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DF" w:rsidRDefault="005F0438" w:rsidP="00DC4955">
      <w:pPr>
        <w:jc w:val="center"/>
      </w:pPr>
      <w:r>
        <w:rPr>
          <w:noProof/>
        </w:rPr>
        <w:drawing>
          <wp:inline distT="0" distB="0" distL="0" distR="0" wp14:anchorId="3C57F150" wp14:editId="5DF4AA79">
            <wp:extent cx="801555" cy="790575"/>
            <wp:effectExtent l="0" t="0" r="0" b="0"/>
            <wp:docPr id="3" name="Picture 3" descr="WTBY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TBYSE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27" cy="79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955">
        <w:t xml:space="preserve">      </w:t>
      </w:r>
      <w:r w:rsidR="00451815">
        <w:rPr>
          <w:noProof/>
        </w:rPr>
        <w:drawing>
          <wp:inline distT="0" distB="0" distL="0" distR="0" wp14:anchorId="0D499CEE" wp14:editId="5C1605BD">
            <wp:extent cx="1590675" cy="682327"/>
            <wp:effectExtent l="0" t="0" r="0" b="3810"/>
            <wp:docPr id="2" name="Picture 2" descr="Image result for waterbury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aterbury public school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35" cy="72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955">
        <w:rPr>
          <w:noProof/>
        </w:rPr>
        <w:t xml:space="preserve">         </w:t>
      </w:r>
      <w:r w:rsidR="00451815">
        <w:rPr>
          <w:noProof/>
        </w:rPr>
        <w:drawing>
          <wp:inline distT="0" distB="0" distL="0" distR="0" wp14:anchorId="53E7151A" wp14:editId="6321606F">
            <wp:extent cx="2764270" cy="635635"/>
            <wp:effectExtent l="0" t="0" r="0" b="0"/>
            <wp:docPr id="1" name="Picture 1" descr="Image result for leever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ever foundati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95" cy="6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95" w:rsidRDefault="00DC4955" w:rsidP="00DC4955">
      <w:pPr>
        <w:jc w:val="center"/>
      </w:pPr>
      <w:r w:rsidRPr="00DC4955">
        <w:rPr>
          <w:noProof/>
        </w:rPr>
        <w:drawing>
          <wp:inline distT="0" distB="0" distL="0" distR="0" wp14:anchorId="127D61F0" wp14:editId="6F22DEF8">
            <wp:extent cx="1333454" cy="863791"/>
            <wp:effectExtent l="0" t="0" r="635" b="0"/>
            <wp:docPr id="4" name="Picture 4" descr="C:\Users\krainville\AppData\Local\Microsoft\Windows\Temporary Internet Files\Content.Outlook\N3HOK88Z\wordl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inville\AppData\Local\Microsoft\Windows\Temporary Internet Files\Content.Outlook\N3HOK88Z\wordle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43" cy="8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drawing>
          <wp:inline distT="0" distB="0" distL="0" distR="0" wp14:anchorId="285069F9" wp14:editId="2FFE4ED9">
            <wp:extent cx="1428750" cy="88913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73" cy="9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95" w:rsidRPr="00DC4955" w:rsidRDefault="00451815" w:rsidP="00451815">
      <w:pPr>
        <w:widowControl w:val="0"/>
        <w:spacing w:after="140" w:line="283" w:lineRule="auto"/>
        <w:jc w:val="center"/>
        <w:rPr>
          <w:rFonts w:ascii="Berlin Sans FB" w:eastAsia="Times New Roman" w:hAnsi="Berlin Sans FB" w:cs="Times New Roman"/>
          <w:color w:val="595959" w:themeColor="text1" w:themeTint="A6"/>
          <w:kern w:val="28"/>
          <w:sz w:val="48"/>
          <w:szCs w:val="48"/>
          <w14:cntxtAlts/>
        </w:rPr>
      </w:pPr>
      <w:r w:rsidRPr="00DC4955">
        <w:rPr>
          <w:rFonts w:ascii="Berlin Sans FB" w:eastAsia="Times New Roman" w:hAnsi="Berlin Sans FB" w:cs="Times New Roman"/>
          <w:color w:val="595959" w:themeColor="text1" w:themeTint="A6"/>
          <w:kern w:val="28"/>
          <w:sz w:val="48"/>
          <w:szCs w:val="48"/>
          <w14:cntxtAlts/>
        </w:rPr>
        <w:t>Join us for the release</w:t>
      </w:r>
    </w:p>
    <w:p w:rsidR="000B35B9" w:rsidRPr="000B35B9" w:rsidRDefault="000B35B9" w:rsidP="000B35B9">
      <w:pPr>
        <w:widowControl w:val="0"/>
        <w:spacing w:after="140" w:line="283" w:lineRule="auto"/>
        <w:jc w:val="center"/>
        <w:rPr>
          <w:rFonts w:ascii="Calibri" w:hAnsi="Calibri"/>
          <w:color w:val="FF0000"/>
          <w:sz w:val="44"/>
          <w:szCs w:val="44"/>
        </w:rPr>
      </w:pPr>
      <w:r>
        <w:rPr>
          <w:rFonts w:ascii="Calibri" w:hAnsi="Calibri"/>
          <w:color w:val="FF0000"/>
          <w:sz w:val="36"/>
          <w:szCs w:val="36"/>
        </w:rPr>
        <w:t xml:space="preserve"> </w:t>
      </w:r>
      <w:r w:rsidRPr="000B35B9">
        <w:rPr>
          <w:rFonts w:ascii="Calibri" w:hAnsi="Calibri"/>
          <w:b/>
          <w:bCs/>
          <w:color w:val="FF0000"/>
          <w:sz w:val="44"/>
          <w:szCs w:val="44"/>
        </w:rPr>
        <w:t>Childcare Accessibility and Enrollment in Waterbury, 2016</w:t>
      </w:r>
    </w:p>
    <w:p w:rsidR="000B35B9" w:rsidRPr="000B35B9" w:rsidRDefault="000B35B9" w:rsidP="000B35B9">
      <w:pPr>
        <w:widowControl w:val="0"/>
        <w:spacing w:after="0" w:line="283" w:lineRule="auto"/>
        <w:jc w:val="center"/>
        <w:rPr>
          <w:rFonts w:ascii="Calibri" w:hAnsi="Calibri"/>
          <w:b/>
          <w:bCs/>
          <w:sz w:val="24"/>
          <w:szCs w:val="24"/>
        </w:rPr>
      </w:pPr>
      <w:r w:rsidRPr="000B35B9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Pr="000B35B9">
        <w:rPr>
          <w:rFonts w:ascii="Calibri" w:hAnsi="Calibri"/>
          <w:b/>
          <w:bCs/>
          <w:sz w:val="24"/>
          <w:szCs w:val="24"/>
        </w:rPr>
        <w:t xml:space="preserve">Commissioned by </w:t>
      </w:r>
      <w:proofErr w:type="gramStart"/>
      <w:r w:rsidRPr="000B35B9">
        <w:rPr>
          <w:rFonts w:ascii="Calibri" w:hAnsi="Calibri"/>
          <w:b/>
          <w:bCs/>
          <w:sz w:val="24"/>
          <w:szCs w:val="24"/>
        </w:rPr>
        <w:t>The</w:t>
      </w:r>
      <w:proofErr w:type="gramEnd"/>
      <w:r w:rsidRPr="000B35B9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0B35B9">
        <w:rPr>
          <w:rFonts w:ascii="Calibri" w:hAnsi="Calibri"/>
          <w:b/>
          <w:bCs/>
          <w:sz w:val="24"/>
          <w:szCs w:val="24"/>
        </w:rPr>
        <w:t>Leever</w:t>
      </w:r>
      <w:proofErr w:type="spellEnd"/>
      <w:r w:rsidRPr="000B35B9">
        <w:rPr>
          <w:rFonts w:ascii="Calibri" w:hAnsi="Calibri"/>
          <w:b/>
          <w:bCs/>
          <w:sz w:val="24"/>
          <w:szCs w:val="24"/>
        </w:rPr>
        <w:t xml:space="preserve"> Foundation </w:t>
      </w:r>
    </w:p>
    <w:p w:rsidR="000B35B9" w:rsidRPr="000B35B9" w:rsidRDefault="000B35B9" w:rsidP="000B35B9">
      <w:pPr>
        <w:widowControl w:val="0"/>
        <w:spacing w:after="0" w:line="283" w:lineRule="auto"/>
        <w:jc w:val="center"/>
        <w:rPr>
          <w:rFonts w:ascii="Calibri" w:hAnsi="Calibri"/>
          <w:b/>
          <w:bCs/>
          <w:sz w:val="24"/>
          <w:szCs w:val="24"/>
        </w:rPr>
      </w:pPr>
      <w:r w:rsidRPr="000B35B9">
        <w:rPr>
          <w:rFonts w:ascii="Calibri" w:hAnsi="Calibri"/>
          <w:b/>
          <w:bCs/>
          <w:sz w:val="24"/>
          <w:szCs w:val="24"/>
        </w:rPr>
        <w:t xml:space="preserve">Written by Mary Buchanan, </w:t>
      </w:r>
      <w:proofErr w:type="spellStart"/>
      <w:r w:rsidRPr="000B35B9">
        <w:rPr>
          <w:rFonts w:ascii="Calibri" w:hAnsi="Calibri"/>
          <w:b/>
          <w:bCs/>
          <w:sz w:val="24"/>
          <w:szCs w:val="24"/>
        </w:rPr>
        <w:t>DataHaven</w:t>
      </w:r>
      <w:proofErr w:type="spellEnd"/>
      <w:r w:rsidRPr="000B35B9">
        <w:rPr>
          <w:rFonts w:ascii="Calibri" w:hAnsi="Calibri"/>
          <w:b/>
          <w:bCs/>
          <w:sz w:val="24"/>
          <w:szCs w:val="24"/>
        </w:rPr>
        <w:t xml:space="preserve"> </w:t>
      </w:r>
    </w:p>
    <w:p w:rsidR="000B35B9" w:rsidRPr="000B35B9" w:rsidRDefault="000B35B9" w:rsidP="000B35B9">
      <w:pPr>
        <w:widowControl w:val="0"/>
        <w:spacing w:after="0" w:line="283" w:lineRule="auto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:rsidR="008B6C95" w:rsidRPr="00DC4955" w:rsidRDefault="000B35B9" w:rsidP="00DC4955">
      <w:pPr>
        <w:widowControl w:val="0"/>
        <w:spacing w:after="140" w:line="283" w:lineRule="auto"/>
        <w:jc w:val="center"/>
        <w:rPr>
          <w:rFonts w:ascii="Berlin Sans FB" w:eastAsia="Times New Roman" w:hAnsi="Berlin Sans FB" w:cs="Times New Roman"/>
          <w:color w:val="3F3F3F"/>
          <w:kern w:val="28"/>
          <w:sz w:val="32"/>
          <w:szCs w:val="32"/>
          <w14:cntxtAlts/>
        </w:rPr>
      </w:pPr>
      <w:r>
        <w:rPr>
          <w:rFonts w:ascii="Calibri" w:hAnsi="Calibri"/>
          <w:color w:val="244061"/>
          <w:sz w:val="32"/>
          <w:szCs w:val="32"/>
        </w:rPr>
        <w:t>A r</w:t>
      </w:r>
      <w:r w:rsidR="00451815" w:rsidRPr="00451815">
        <w:rPr>
          <w:rFonts w:ascii="Calibri" w:hAnsi="Calibri"/>
          <w:color w:val="244061"/>
          <w:sz w:val="32"/>
          <w:szCs w:val="32"/>
        </w:rPr>
        <w:t xml:space="preserve">eport </w:t>
      </w:r>
      <w:r>
        <w:rPr>
          <w:rFonts w:ascii="Calibri" w:hAnsi="Calibri"/>
          <w:color w:val="244061"/>
          <w:sz w:val="32"/>
          <w:szCs w:val="32"/>
        </w:rPr>
        <w:t xml:space="preserve">that </w:t>
      </w:r>
      <w:r w:rsidR="00451815" w:rsidRPr="00451815">
        <w:rPr>
          <w:rFonts w:ascii="Calibri" w:hAnsi="Calibri"/>
          <w:color w:val="244061"/>
          <w:sz w:val="32"/>
          <w:szCs w:val="32"/>
        </w:rPr>
        <w:t xml:space="preserve">provides information on the number of young children by zip code and neighborhood, available </w:t>
      </w:r>
      <w:r w:rsidR="003313BD">
        <w:rPr>
          <w:rFonts w:ascii="Calibri" w:hAnsi="Calibri"/>
          <w:color w:val="244061"/>
          <w:sz w:val="32"/>
          <w:szCs w:val="32"/>
        </w:rPr>
        <w:t xml:space="preserve">infant toddler and preschool </w:t>
      </w:r>
      <w:r w:rsidR="00451815" w:rsidRPr="00451815">
        <w:rPr>
          <w:rFonts w:ascii="Calibri" w:hAnsi="Calibri"/>
          <w:color w:val="244061"/>
          <w:sz w:val="32"/>
          <w:szCs w:val="32"/>
        </w:rPr>
        <w:t>childcare slots by cost and type (family, center, school based) and the relative adequacy or shortage by neighborhood.</w:t>
      </w:r>
    </w:p>
    <w:p w:rsidR="008B6C95" w:rsidRDefault="007C5ADE" w:rsidP="008B6C95">
      <w:pPr>
        <w:widowControl w:val="0"/>
        <w:spacing w:after="140" w:line="283" w:lineRule="auto"/>
        <w:jc w:val="center"/>
        <w:rPr>
          <w:rFonts w:ascii="Berlin Sans FB" w:eastAsia="Times New Roman" w:hAnsi="Berlin Sans FB" w:cs="Times New Roman"/>
          <w:color w:val="FF0000"/>
          <w:kern w:val="28"/>
          <w:sz w:val="36"/>
          <w:szCs w:val="36"/>
          <w14:cntxtAlts/>
        </w:rPr>
      </w:pPr>
      <w:r>
        <w:rPr>
          <w:rFonts w:ascii="Berlin Sans FB" w:eastAsia="Times New Roman" w:hAnsi="Berlin Sans FB" w:cs="Times New Roman"/>
          <w:color w:val="FF0000"/>
          <w:kern w:val="28"/>
          <w:sz w:val="36"/>
          <w:szCs w:val="36"/>
          <w14:cntxtAlts/>
        </w:rPr>
        <w:t>T</w:t>
      </w:r>
      <w:r w:rsidR="00451815">
        <w:rPr>
          <w:rFonts w:ascii="Berlin Sans FB" w:eastAsia="Times New Roman" w:hAnsi="Berlin Sans FB" w:cs="Times New Roman"/>
          <w:color w:val="FF0000"/>
          <w:kern w:val="28"/>
          <w:sz w:val="36"/>
          <w:szCs w:val="36"/>
          <w14:cntxtAlts/>
        </w:rPr>
        <w:t>uesday, September 27, 2016</w:t>
      </w:r>
    </w:p>
    <w:p w:rsidR="00451815" w:rsidRPr="00DC4955" w:rsidRDefault="00DC4955" w:rsidP="008B6C95">
      <w:pPr>
        <w:widowControl w:val="0"/>
        <w:spacing w:after="140" w:line="283" w:lineRule="auto"/>
        <w:jc w:val="center"/>
        <w:rPr>
          <w:rFonts w:ascii="Berlin Sans FB" w:eastAsia="Times New Roman" w:hAnsi="Berlin Sans FB" w:cs="Times New Roman"/>
          <w:color w:val="FF0000"/>
          <w:kern w:val="28"/>
          <w:sz w:val="36"/>
          <w:szCs w:val="36"/>
          <w14:cntxtAlts/>
        </w:rPr>
      </w:pPr>
      <w:r w:rsidRPr="00DC4955">
        <w:rPr>
          <w:rFonts w:ascii="Berlin Sans FB" w:eastAsia="Times New Roman" w:hAnsi="Berlin Sans FB" w:cs="Times New Roman"/>
          <w:color w:val="FF0000"/>
          <w:kern w:val="28"/>
          <w:sz w:val="36"/>
          <w:szCs w:val="36"/>
          <w14:cntxtAlts/>
        </w:rPr>
        <w:t>3:30 P.M.</w:t>
      </w:r>
    </w:p>
    <w:p w:rsidR="008B6C95" w:rsidRPr="008B6C95" w:rsidRDefault="00451815" w:rsidP="008B6C95">
      <w:pPr>
        <w:widowControl w:val="0"/>
        <w:spacing w:after="140" w:line="283" w:lineRule="auto"/>
        <w:jc w:val="center"/>
        <w:rPr>
          <w:rFonts w:ascii="Berlin Sans FB" w:eastAsia="Times New Roman" w:hAnsi="Berlin Sans FB" w:cs="Times New Roman"/>
          <w:color w:val="3F3F3F"/>
          <w:kern w:val="28"/>
          <w:sz w:val="36"/>
          <w:szCs w:val="36"/>
          <w14:cntxtAlts/>
        </w:rPr>
      </w:pPr>
      <w:r>
        <w:rPr>
          <w:rFonts w:ascii="Berlin Sans FB" w:eastAsia="Times New Roman" w:hAnsi="Berlin Sans FB" w:cs="Times New Roman"/>
          <w:color w:val="FF0000"/>
          <w:kern w:val="28"/>
          <w:sz w:val="36"/>
          <w:szCs w:val="36"/>
          <w14:cntxtAlts/>
        </w:rPr>
        <w:t>Veterans Hall,</w:t>
      </w:r>
      <w:r w:rsidR="00DC4955">
        <w:rPr>
          <w:rFonts w:ascii="Berlin Sans FB" w:eastAsia="Times New Roman" w:hAnsi="Berlin Sans FB" w:cs="Times New Roman"/>
          <w:color w:val="FF0000"/>
          <w:kern w:val="28"/>
          <w:sz w:val="36"/>
          <w:szCs w:val="36"/>
          <w14:cntxtAlts/>
        </w:rPr>
        <w:t xml:space="preserve"> 235 Grand Street, Wa</w:t>
      </w:r>
      <w:r w:rsidR="008B6C95" w:rsidRPr="008B6C95">
        <w:rPr>
          <w:rFonts w:ascii="Berlin Sans FB" w:eastAsia="Times New Roman" w:hAnsi="Berlin Sans FB" w:cs="Times New Roman"/>
          <w:color w:val="FF0000"/>
          <w:kern w:val="28"/>
          <w:sz w:val="36"/>
          <w:szCs w:val="36"/>
          <w14:cntxtAlts/>
        </w:rPr>
        <w:t xml:space="preserve">terbury  </w:t>
      </w:r>
      <w:bookmarkStart w:id="0" w:name="_GoBack"/>
      <w:bookmarkEnd w:id="0"/>
    </w:p>
    <w:p w:rsidR="002028E0" w:rsidRDefault="002028E0" w:rsidP="002028E0">
      <w:pPr>
        <w:widowControl w:val="0"/>
        <w:spacing w:after="0" w:line="240" w:lineRule="auto"/>
        <w:rPr>
          <w:rFonts w:ascii="Berlin Sans FB" w:eastAsia="Times New Roman" w:hAnsi="Berlin Sans FB" w:cs="Times New Roman"/>
          <w:color w:val="3F3F3F"/>
          <w:kern w:val="28"/>
          <w:sz w:val="28"/>
          <w:szCs w:val="28"/>
          <w14:cntxtAlts/>
        </w:rPr>
      </w:pPr>
    </w:p>
    <w:p w:rsidR="006F3FAE" w:rsidRPr="00DC4955" w:rsidRDefault="00F0548A" w:rsidP="008B6C95">
      <w:pPr>
        <w:widowControl w:val="0"/>
        <w:spacing w:after="140" w:line="283" w:lineRule="auto"/>
        <w:jc w:val="center"/>
        <w:rPr>
          <w:sz w:val="32"/>
          <w:szCs w:val="32"/>
        </w:rPr>
      </w:pPr>
      <w:r>
        <w:rPr>
          <w:rFonts w:ascii="Berlin Sans FB" w:eastAsia="Times New Roman" w:hAnsi="Berlin Sans FB" w:cs="Times New Roman"/>
          <w:color w:val="3F3F3F"/>
          <w:kern w:val="28"/>
          <w:sz w:val="28"/>
          <w:szCs w:val="28"/>
          <w14:cntxtAlts/>
        </w:rPr>
        <w:t xml:space="preserve">RSVP by </w:t>
      </w:r>
      <w:r w:rsidR="00DC4955">
        <w:rPr>
          <w:rFonts w:ascii="Berlin Sans FB" w:eastAsia="Times New Roman" w:hAnsi="Berlin Sans FB" w:cs="Times New Roman"/>
          <w:color w:val="3F3F3F"/>
          <w:kern w:val="28"/>
          <w:sz w:val="28"/>
          <w:szCs w:val="28"/>
          <w14:cntxtAlts/>
        </w:rPr>
        <w:t xml:space="preserve">September </w:t>
      </w:r>
      <w:r w:rsidR="003313BD">
        <w:rPr>
          <w:rFonts w:ascii="Berlin Sans FB" w:eastAsia="Times New Roman" w:hAnsi="Berlin Sans FB" w:cs="Times New Roman"/>
          <w:color w:val="3F3F3F"/>
          <w:kern w:val="28"/>
          <w:sz w:val="28"/>
          <w:szCs w:val="28"/>
          <w14:cntxtAlts/>
        </w:rPr>
        <w:t>22</w:t>
      </w:r>
      <w:r w:rsidR="003313BD" w:rsidRPr="00DC4955">
        <w:rPr>
          <w:rFonts w:ascii="Berlin Sans FB" w:eastAsia="Times New Roman" w:hAnsi="Berlin Sans FB" w:cs="Times New Roman"/>
          <w:color w:val="3F3F3F"/>
          <w:kern w:val="28"/>
          <w:sz w:val="28"/>
          <w:szCs w:val="28"/>
          <w:vertAlign w:val="superscript"/>
          <w14:cntxtAlts/>
        </w:rPr>
        <w:t>nd</w:t>
      </w:r>
      <w:r w:rsidR="003313BD">
        <w:rPr>
          <w:rFonts w:ascii="Berlin Sans FB" w:eastAsia="Times New Roman" w:hAnsi="Berlin Sans FB" w:cs="Times New Roman"/>
          <w:color w:val="3F3F3F"/>
          <w:kern w:val="28"/>
          <w:sz w:val="28"/>
          <w:szCs w:val="28"/>
          <w14:cntxtAlts/>
        </w:rPr>
        <w:t xml:space="preserve"> to</w:t>
      </w:r>
      <w:r w:rsidR="008B6C95">
        <w:rPr>
          <w:rFonts w:ascii="Berlin Sans FB" w:eastAsia="Times New Roman" w:hAnsi="Berlin Sans FB" w:cs="Times New Roman"/>
          <w:color w:val="3F3F3F"/>
          <w:kern w:val="28"/>
          <w:sz w:val="28"/>
          <w:szCs w:val="28"/>
          <w14:cntxtAlts/>
        </w:rPr>
        <w:t xml:space="preserve"> </w:t>
      </w:r>
      <w:hyperlink r:id="rId9" w:history="1">
        <w:r w:rsidR="00240C1B" w:rsidRPr="00376D5E">
          <w:rPr>
            <w:rStyle w:val="Hyperlink"/>
            <w:rFonts w:ascii="Berlin Sans FB" w:hAnsi="Berlin Sans FB"/>
            <w:sz w:val="28"/>
            <w:szCs w:val="28"/>
          </w:rPr>
          <w:t>Director@waterburybridgetosuccess.org</w:t>
        </w:r>
      </w:hyperlink>
      <w:r w:rsidR="00240C1B">
        <w:rPr>
          <w:rFonts w:ascii="Berlin Sans FB" w:hAnsi="Berlin Sans FB"/>
          <w:color w:val="404040" w:themeColor="text1" w:themeTint="BF"/>
          <w:sz w:val="28"/>
          <w:szCs w:val="28"/>
          <w:u w:val="single"/>
        </w:rPr>
        <w:t xml:space="preserve"> </w:t>
      </w:r>
    </w:p>
    <w:p w:rsidR="000B35B9" w:rsidRDefault="007C5ADE" w:rsidP="00DC4955">
      <w:pPr>
        <w:widowControl w:val="0"/>
        <w:spacing w:after="140" w:line="283" w:lineRule="auto"/>
        <w:jc w:val="center"/>
        <w:rPr>
          <w:rStyle w:val="Hyperlink"/>
          <w:rFonts w:ascii="Berlin Sans FB" w:eastAsia="Times New Roman" w:hAnsi="Berlin Sans FB" w:cs="Times New Roman"/>
          <w:color w:val="262626" w:themeColor="text1" w:themeTint="D9"/>
          <w:kern w:val="28"/>
          <w:sz w:val="28"/>
          <w:szCs w:val="28"/>
          <w:u w:val="none"/>
          <w14:cntxtAlts/>
        </w:rPr>
      </w:pPr>
      <w:proofErr w:type="gramStart"/>
      <w:r w:rsidRPr="00DC4955">
        <w:rPr>
          <w:rStyle w:val="Hyperlink"/>
          <w:rFonts w:ascii="Berlin Sans FB" w:eastAsia="Times New Roman" w:hAnsi="Berlin Sans FB" w:cs="Times New Roman"/>
          <w:color w:val="262626" w:themeColor="text1" w:themeTint="D9"/>
          <w:kern w:val="28"/>
          <w:sz w:val="28"/>
          <w:szCs w:val="28"/>
          <w:u w:val="none"/>
          <w14:cntxtAlts/>
        </w:rPr>
        <w:t>or</w:t>
      </w:r>
      <w:proofErr w:type="gramEnd"/>
      <w:r w:rsidRPr="00DC4955">
        <w:rPr>
          <w:rStyle w:val="Hyperlink"/>
          <w:rFonts w:ascii="Berlin Sans FB" w:eastAsia="Times New Roman" w:hAnsi="Berlin Sans FB" w:cs="Times New Roman"/>
          <w:color w:val="262626" w:themeColor="text1" w:themeTint="D9"/>
          <w:kern w:val="28"/>
          <w:sz w:val="28"/>
          <w:szCs w:val="28"/>
          <w:u w:val="none"/>
          <w14:cntxtAlts/>
        </w:rPr>
        <w:t xml:space="preserve"> call </w:t>
      </w:r>
      <w:r w:rsidR="00DC4955" w:rsidRPr="00DC4955">
        <w:rPr>
          <w:rStyle w:val="Hyperlink"/>
          <w:rFonts w:ascii="Berlin Sans FB" w:eastAsia="Times New Roman" w:hAnsi="Berlin Sans FB" w:cs="Times New Roman"/>
          <w:color w:val="262626" w:themeColor="text1" w:themeTint="D9"/>
          <w:kern w:val="28"/>
          <w:sz w:val="28"/>
          <w:szCs w:val="28"/>
          <w:u w:val="none"/>
          <w14:cntxtAlts/>
        </w:rPr>
        <w:t>203-754-0040</w:t>
      </w:r>
    </w:p>
    <w:p w:rsidR="008B6C95" w:rsidRPr="00491C1F" w:rsidRDefault="007C5ADE" w:rsidP="007C5ADE">
      <w:pPr>
        <w:widowControl w:val="0"/>
        <w:spacing w:after="140" w:line="283" w:lineRule="auto"/>
        <w:rPr>
          <w:rFonts w:ascii="Berlin Sans FB" w:eastAsia="Times New Roman" w:hAnsi="Berlin Sans FB" w:cs="Times New Roman"/>
          <w:kern w:val="28"/>
          <w:sz w:val="18"/>
          <w:szCs w:val="18"/>
          <w14:cntxtAlts/>
        </w:rPr>
      </w:pPr>
      <w:r w:rsidRPr="007C5ADE">
        <w:rPr>
          <w:rStyle w:val="Hyperlink"/>
          <w:rFonts w:ascii="Berlin Sans FB" w:eastAsia="Times New Roman" w:hAnsi="Berlin Sans FB" w:cs="Times New Roman"/>
          <w:color w:val="auto"/>
          <w:kern w:val="28"/>
          <w:sz w:val="18"/>
          <w:szCs w:val="18"/>
          <w:u w:val="none"/>
          <w14:cntxtAlts/>
        </w:rPr>
        <w:t xml:space="preserve">Waterbury Bridge to Success (BTS) </w:t>
      </w:r>
      <w:r w:rsidR="00F0548A">
        <w:rPr>
          <w:rStyle w:val="Hyperlink"/>
          <w:rFonts w:ascii="Berlin Sans FB" w:eastAsia="Times New Roman" w:hAnsi="Berlin Sans FB" w:cs="Times New Roman"/>
          <w:color w:val="auto"/>
          <w:kern w:val="28"/>
          <w:sz w:val="18"/>
          <w:szCs w:val="18"/>
          <w:u w:val="none"/>
          <w14:cntxtAlts/>
        </w:rPr>
        <w:t xml:space="preserve">is a partnership of </w:t>
      </w:r>
      <w:r w:rsidR="006F3FAE">
        <w:rPr>
          <w:rStyle w:val="Hyperlink"/>
          <w:rFonts w:ascii="Berlin Sans FB" w:eastAsia="Times New Roman" w:hAnsi="Berlin Sans FB" w:cs="Times New Roman"/>
          <w:color w:val="auto"/>
          <w:kern w:val="28"/>
          <w:sz w:val="18"/>
          <w:szCs w:val="18"/>
          <w:u w:val="none"/>
          <w14:cntxtAlts/>
        </w:rPr>
        <w:t>93</w:t>
      </w:r>
      <w:r w:rsidRPr="007C5ADE">
        <w:rPr>
          <w:rStyle w:val="Hyperlink"/>
          <w:rFonts w:ascii="Berlin Sans FB" w:eastAsia="Times New Roman" w:hAnsi="Berlin Sans FB" w:cs="Times New Roman"/>
          <w:color w:val="auto"/>
          <w:kern w:val="28"/>
          <w:sz w:val="18"/>
          <w:szCs w:val="18"/>
          <w:u w:val="none"/>
          <w14:cntxtAlts/>
        </w:rPr>
        <w:t xml:space="preserve"> local organizations and over 200 community members working together to prepare Waterbury’s youth for success from cradle to career.  With a shared passion and by joining forces, local public and private organizations, families and volunteers ensure the city’s youth – from 0-21 – have access to the quality healthcare, education and support they need to become responsible adults.  Together, they are building a strong bridge to connect Waterbury’s youth to a brighter future.</w:t>
      </w:r>
      <w:r w:rsidR="00657C6F">
        <w:rPr>
          <w:rStyle w:val="Hyperlink"/>
          <w:rFonts w:ascii="Berlin Sans FB" w:eastAsia="Times New Roman" w:hAnsi="Berlin Sans FB" w:cs="Times New Roman"/>
          <w:color w:val="auto"/>
          <w:kern w:val="28"/>
          <w:sz w:val="18"/>
          <w:szCs w:val="18"/>
          <w:u w:val="none"/>
          <w14:cntxtAlts/>
        </w:rPr>
        <w:t xml:space="preserve">  For more information, see our website at </w:t>
      </w:r>
      <w:hyperlink r:id="rId10" w:history="1">
        <w:r w:rsidR="00657C6F" w:rsidRPr="00B94CBA">
          <w:rPr>
            <w:rStyle w:val="Hyperlink"/>
            <w:rFonts w:ascii="Berlin Sans FB" w:eastAsia="Times New Roman" w:hAnsi="Berlin Sans FB" w:cs="Times New Roman"/>
            <w:kern w:val="28"/>
            <w:sz w:val="18"/>
            <w:szCs w:val="18"/>
            <w14:cntxtAlts/>
          </w:rPr>
          <w:t>www.waterburybridgetosuccess.org</w:t>
        </w:r>
      </w:hyperlink>
      <w:r w:rsidR="00657C6F">
        <w:rPr>
          <w:rStyle w:val="Hyperlink"/>
          <w:rFonts w:ascii="Berlin Sans FB" w:eastAsia="Times New Roman" w:hAnsi="Berlin Sans FB" w:cs="Times New Roman"/>
          <w:color w:val="auto"/>
          <w:kern w:val="28"/>
          <w:sz w:val="18"/>
          <w:szCs w:val="18"/>
          <w:u w:val="none"/>
          <w14:cntxtAlts/>
        </w:rPr>
        <w:t xml:space="preserve"> </w:t>
      </w:r>
    </w:p>
    <w:sectPr w:rsidR="008B6C95" w:rsidRPr="00491C1F" w:rsidSect="0033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18"/>
    <w:rsid w:val="000B35B9"/>
    <w:rsid w:val="000C6058"/>
    <w:rsid w:val="001E1FBA"/>
    <w:rsid w:val="002028E0"/>
    <w:rsid w:val="00204951"/>
    <w:rsid w:val="00240C1B"/>
    <w:rsid w:val="003313BD"/>
    <w:rsid w:val="004141E7"/>
    <w:rsid w:val="00451815"/>
    <w:rsid w:val="00491C1F"/>
    <w:rsid w:val="005F0438"/>
    <w:rsid w:val="00657C6F"/>
    <w:rsid w:val="00676F18"/>
    <w:rsid w:val="006F3FAE"/>
    <w:rsid w:val="00716A6E"/>
    <w:rsid w:val="007C5ADE"/>
    <w:rsid w:val="008B6C95"/>
    <w:rsid w:val="009122A8"/>
    <w:rsid w:val="009A0D8D"/>
    <w:rsid w:val="00A04EF2"/>
    <w:rsid w:val="00AC51B3"/>
    <w:rsid w:val="00BD483E"/>
    <w:rsid w:val="00CE5781"/>
    <w:rsid w:val="00DC4955"/>
    <w:rsid w:val="00F0548A"/>
    <w:rsid w:val="00F75A2B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86F3F-6F8E-4716-9E89-BCAD4C12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waterburybridgetosuccess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irector@waterburybridgetosucc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Rainville</dc:creator>
  <cp:keywords/>
  <dc:description/>
  <cp:lastModifiedBy>Barbara Tacchi</cp:lastModifiedBy>
  <cp:revision>4</cp:revision>
  <dcterms:created xsi:type="dcterms:W3CDTF">2016-09-14T13:45:00Z</dcterms:created>
  <dcterms:modified xsi:type="dcterms:W3CDTF">2016-09-14T15:43:00Z</dcterms:modified>
</cp:coreProperties>
</file>