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ind w:hanging="0" w:left="0" w:right="0"/>
        <w:jc w:val="left"/>
        <w:rPr>
          <w:rFonts w:ascii="Times New Roman;serif" w:hAnsi="Times New Roman;serif"/>
          <w:b w:val="false"/>
          <w:i w:val="false"/>
          <w:caps w:val="false"/>
          <w:smallCaps w:val="false"/>
          <w:color w:val="000000"/>
          <w:spacing w:val="0"/>
          <w:sz w:val="28"/>
          <w:u w:val="single"/>
          <w:lang w:val="en-US"/>
        </w:rPr>
      </w:pPr>
      <w:r>
        <w:rPr>
          <w:caps w:val="false"/>
          <w:smallCaps w:val="false"/>
          <w:color w:val="000000"/>
          <w:spacing w:val="0"/>
          <w:u w:val="single"/>
        </w:rPr>
        <w:t> </w:t>
      </w:r>
      <w:r>
        <w:rPr>
          <w:rFonts w:ascii="Times New Roman;serif" w:hAnsi="Times New Roman;serif"/>
          <w:b w:val="false"/>
          <w:i w:val="false"/>
          <w:caps w:val="false"/>
          <w:smallCaps w:val="false"/>
          <w:color w:val="000000"/>
          <w:spacing w:val="0"/>
          <w:sz w:val="28"/>
          <w:u w:val="single"/>
          <w:lang w:val="en-US"/>
        </w:rPr>
        <w:t>Meetings of the Green Party of Washington State are encouraged to use the consensus method to run group meetings. We feel that there are substantial benefits to using the consensus method:</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1. Improved Decisions: When all stakeholders have input to a decision, the resulting proposals are generally better. The entire group has put serious thought into meeting each concern and may have solved many if not all problems raised.</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2. Improved Implementation: Since most if not all objections were met during the consensus process, there is much more agreement with and support for implementation of the outcome.</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3. Improved Group Relationships: A cooperative, collaborative group atmosphere can foster greater group cohesion and interpersonal connection.</w:t>
      </w:r>
    </w:p>
    <w:p>
      <w:pPr>
        <w:pStyle w:val="style20"/>
        <w:ind w:hanging="0" w:left="0" w:right="0"/>
        <w:jc w:val="left"/>
        <w:rPr>
          <w:rFonts w:ascii="Times New Roman;serif" w:hAnsi="Times New Roman;serif"/>
          <w:b w:val="false"/>
          <w:i w:val="false"/>
          <w:caps w:val="false"/>
          <w:smallCaps w:val="false"/>
          <w:color w:val="000000"/>
          <w:spacing w:val="0"/>
          <w:sz w:val="28"/>
          <w:u w:val="single"/>
          <w:lang w:val="en-US"/>
        </w:rPr>
      </w:pPr>
      <w:r>
        <w:rPr>
          <w:rFonts w:ascii="Times New Roman;serif" w:hAnsi="Times New Roman;serif"/>
          <w:b w:val="false"/>
          <w:i w:val="false"/>
          <w:caps w:val="false"/>
          <w:smallCaps w:val="false"/>
          <w:color w:val="000000"/>
          <w:spacing w:val="0"/>
          <w:sz w:val="28"/>
          <w:u w:val="single"/>
          <w:lang w:val="en-US"/>
        </w:rPr>
        <w:t>Structure of the Meeting</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Commonly held offices are those of the </w:t>
      </w:r>
      <w:r>
        <w:rPr>
          <w:rStyle w:val="style16"/>
          <w:rFonts w:ascii="Times New Roman;serif" w:hAnsi="Times New Roman;serif"/>
          <w:b w:val="false"/>
          <w:i w:val="false"/>
          <w:caps w:val="false"/>
          <w:smallCaps w:val="false"/>
          <w:color w:val="000000"/>
          <w:spacing w:val="0"/>
          <w:sz w:val="28"/>
          <w:lang w:val="en-US"/>
        </w:rPr>
        <w:t>facilitator</w:t>
      </w:r>
      <w:r>
        <w:rPr>
          <w:rFonts w:ascii="Times New Roman;serif" w:hAnsi="Times New Roman;serif"/>
          <w:b w:val="false"/>
          <w:i w:val="false"/>
          <w:caps w:val="false"/>
          <w:smallCaps w:val="false"/>
          <w:color w:val="000000"/>
          <w:spacing w:val="0"/>
          <w:sz w:val="28"/>
          <w:lang w:val="en-US"/>
        </w:rPr>
        <w:t>, who sets the pace of the discussion and keeps track of ideas (writes down the main terms of the proposal and the list of objections, and notices when the group begins to repeat itself), the </w:t>
      </w:r>
      <w:r>
        <w:rPr>
          <w:rStyle w:val="style16"/>
          <w:rFonts w:ascii="Times New Roman;serif" w:hAnsi="Times New Roman;serif"/>
          <w:b w:val="false"/>
          <w:i w:val="false"/>
          <w:caps w:val="false"/>
          <w:smallCaps w:val="false"/>
          <w:color w:val="000000"/>
          <w:spacing w:val="0"/>
          <w:sz w:val="28"/>
          <w:lang w:val="en-US"/>
        </w:rPr>
        <w:t>timekeeper</w:t>
      </w:r>
      <w:r>
        <w:rPr>
          <w:rFonts w:ascii="Liberation Serif;Times New Roman;serif" w:hAnsi="Liberation Serif;Times New Roman;serif"/>
          <w:b w:val="false"/>
          <w:i w:val="false"/>
          <w:caps w:val="false"/>
          <w:smallCaps w:val="false"/>
          <w:color w:val="000000"/>
          <w:spacing w:val="0"/>
          <w:sz w:val="28"/>
          <w:lang w:val="en-US"/>
        </w:rPr>
        <w:t> </w:t>
      </w:r>
      <w:r>
        <w:rPr>
          <w:rFonts w:ascii="Times New Roman;serif" w:hAnsi="Times New Roman;serif"/>
          <w:b w:val="false"/>
          <w:i w:val="false"/>
          <w:caps w:val="false"/>
          <w:smallCaps w:val="false"/>
          <w:color w:val="000000"/>
          <w:spacing w:val="0"/>
          <w:sz w:val="28"/>
          <w:lang w:val="en-US"/>
        </w:rPr>
        <w:t>who keeps the meeting on track to finish on time (with frequent reminders of how much time has passed), the </w:t>
      </w:r>
      <w:r>
        <w:rPr>
          <w:rStyle w:val="style16"/>
          <w:rFonts w:ascii="Times New Roman;serif" w:hAnsi="Times New Roman;serif"/>
          <w:b w:val="false"/>
          <w:i w:val="false"/>
          <w:caps w:val="false"/>
          <w:smallCaps w:val="false"/>
          <w:color w:val="000000"/>
          <w:spacing w:val="0"/>
          <w:sz w:val="28"/>
          <w:lang w:val="en-US"/>
        </w:rPr>
        <w:t>stack minder</w:t>
      </w:r>
      <w:r>
        <w:rPr>
          <w:rFonts w:ascii="Liberation Serif;Times New Roman;serif" w:hAnsi="Liberation Serif;Times New Roman;serif"/>
          <w:b w:val="false"/>
          <w:i w:val="false"/>
          <w:caps w:val="false"/>
          <w:smallCaps w:val="false"/>
          <w:color w:val="000000"/>
          <w:spacing w:val="0"/>
          <w:sz w:val="28"/>
          <w:lang w:val="en-US"/>
        </w:rPr>
        <w:t> </w:t>
      </w:r>
      <w:r>
        <w:rPr>
          <w:rFonts w:ascii="Times New Roman;serif" w:hAnsi="Times New Roman;serif"/>
          <w:b w:val="false"/>
          <w:i w:val="false"/>
          <w:caps w:val="false"/>
          <w:smallCaps w:val="false"/>
          <w:color w:val="000000"/>
          <w:spacing w:val="0"/>
          <w:sz w:val="28"/>
          <w:lang w:val="en-US"/>
        </w:rPr>
        <w:t>who keeps a list of people wishing to speak (and the order of their requests), a </w:t>
      </w:r>
      <w:r>
        <w:rPr>
          <w:rStyle w:val="style16"/>
          <w:rFonts w:ascii="Times New Roman;serif" w:hAnsi="Times New Roman;serif"/>
          <w:b w:val="false"/>
          <w:i w:val="false"/>
          <w:caps w:val="false"/>
          <w:smallCaps w:val="false"/>
          <w:color w:val="000000"/>
          <w:spacing w:val="0"/>
          <w:sz w:val="28"/>
          <w:lang w:val="en-US"/>
        </w:rPr>
        <w:t>group minder</w:t>
      </w:r>
      <w:r>
        <w:rPr>
          <w:rFonts w:ascii="Liberation Serif;Times New Roman;serif" w:hAnsi="Liberation Serif;Times New Roman;serif"/>
          <w:b w:val="false"/>
          <w:i w:val="false"/>
          <w:caps w:val="false"/>
          <w:smallCaps w:val="false"/>
          <w:color w:val="000000"/>
          <w:spacing w:val="0"/>
          <w:sz w:val="28"/>
          <w:lang w:val="en-US"/>
        </w:rPr>
        <w:t> </w:t>
      </w:r>
      <w:r>
        <w:rPr>
          <w:rFonts w:ascii="Times New Roman;serif" w:hAnsi="Times New Roman;serif"/>
          <w:b w:val="false"/>
          <w:i w:val="false"/>
          <w:caps w:val="false"/>
          <w:smallCaps w:val="false"/>
          <w:color w:val="000000"/>
          <w:spacing w:val="0"/>
          <w:sz w:val="28"/>
          <w:lang w:val="en-US"/>
        </w:rPr>
        <w:t>who notices when emotions begin to build up and takes steps to defuse them, and a </w:t>
      </w:r>
      <w:r>
        <w:rPr>
          <w:rStyle w:val="style16"/>
          <w:rFonts w:ascii="Times New Roman;serif" w:hAnsi="Times New Roman;serif"/>
          <w:b w:val="false"/>
          <w:i w:val="false"/>
          <w:caps w:val="false"/>
          <w:smallCaps w:val="false"/>
          <w:color w:val="000000"/>
          <w:spacing w:val="0"/>
          <w:sz w:val="28"/>
          <w:lang w:val="en-US"/>
        </w:rPr>
        <w:t>note taker</w:t>
      </w:r>
      <w:r>
        <w:rPr>
          <w:rFonts w:ascii="Times New Roman;serif" w:hAnsi="Times New Roman;serif"/>
          <w:b w:val="false"/>
          <w:i w:val="false"/>
          <w:caps w:val="false"/>
          <w:smallCaps w:val="false"/>
          <w:color w:val="000000"/>
          <w:spacing w:val="0"/>
          <w:sz w:val="28"/>
          <w:lang w:val="en-US"/>
        </w:rPr>
        <w:t>. In small groups, these roles may be combined.</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The facilitator must control the discussion. They must limit off-topic rants, keep people from interrupting each other, and question people on inaccurate claims. The stack minder may call on people out of order to prevent monopolizing the floor and may ask if people who have been silent wish to speak.</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The agenda is often based on a circulated draft agenda. The facilitator asks for additions and other suggested changes so that the agendas set at the beginning of the meeting, including agreement on how much time should be spent on each item. Once an agenda is set, each item of the agenda is addressed in turn.</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The phases of discussion are:</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Phase 1: Clarification. The item is presented as a written proposal.Clarifying questions are asked and answered, but no opinions expressed at this stage. This stage continues until the group is satisfied they understand the proposal. Then the proponent(s) make their case for the proposal.</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Phase 2: Objections. Everyone’s objections are heard or listed on the blackboard as appropriate. </w:t>
      </w:r>
      <w:r>
        <w:rPr>
          <w:rStyle w:val="style15"/>
          <w:rFonts w:ascii="Times New Roman;serif" w:hAnsi="Times New Roman;serif"/>
          <w:b w:val="false"/>
          <w:i w:val="false"/>
          <w:caps w:val="false"/>
          <w:smallCaps w:val="false"/>
          <w:color w:val="000000"/>
          <w:spacing w:val="0"/>
          <w:sz w:val="28"/>
          <w:lang w:val="en-US"/>
        </w:rPr>
        <w:t>The importance of this step cannot be overstated.</w:t>
      </w:r>
      <w:r>
        <w:rPr>
          <w:rFonts w:ascii="Liberation Serif;Times New Roman;serif" w:hAnsi="Liberation Serif;Times New Roman;serif"/>
          <w:b w:val="false"/>
          <w:i w:val="false"/>
          <w:caps w:val="false"/>
          <w:smallCaps w:val="false"/>
          <w:color w:val="000000"/>
          <w:spacing w:val="0"/>
          <w:sz w:val="28"/>
          <w:lang w:val="en-US"/>
        </w:rPr>
        <w:t> </w:t>
      </w:r>
      <w:r>
        <w:rPr>
          <w:rFonts w:ascii="Times New Roman;serif" w:hAnsi="Times New Roman;serif"/>
          <w:b w:val="false"/>
          <w:i w:val="false"/>
          <w:caps w:val="false"/>
          <w:smallCaps w:val="false"/>
          <w:color w:val="000000"/>
          <w:spacing w:val="0"/>
          <w:sz w:val="28"/>
          <w:lang w:val="en-US"/>
        </w:rPr>
        <w:t>Objections must become the property of the group rather than the private questions or grumblings of one or two individuals. Only in this way can the group gain the benefit of a concerted effort at neutralizing the objections (by changing the proposal for instance, or adding riders, or perhaps becoming convinced that it’s not a valid objection). Discussion of objections continues until all objections have been met, there is nothing more to be said about them (even if the two sides still don’t agree), or the facilitator may note that the participants are beginning to repeat themselves and say it’s time to move on.</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Phase 3: Action. The facilitator calls for consensus on the proposal. Usually silence expresses agreement (no objections). The facilitator will next call for STAND ASIDES. These are people who do not agree with the proposal, but realize that the will of the group is stronger than their individual objections. If half of the group stands aside, the proposal should be shelved. A person who stands aside will not work whole-heartedly for the proposal and with too many of these, the initiative will not succeed. If someone feels very strongly that the proposal is wrong for the group they may BLOCK it, the last action the facilitator will call for.</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Blocking can and should be used when someone feels a move would be disastrous for the group. This feeling must be brought out during the objections phase, to give the group a chance to react to it (for example, change the proposal). It should not come as a surprise to the group; it must be a part of the collaborative process. Blocking is a powerful move. One person can stop the group’s movement. Thus there must be an understanding that participants will place the good of the whole group above their own individual preferences.</w:t>
      </w:r>
    </w:p>
    <w:p>
      <w:pPr>
        <w:pStyle w:val="style20"/>
        <w:ind w:hanging="0" w:left="0" w:right="0"/>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Here are some methods your group might consider to guide the use of the block:</w:t>
      </w:r>
    </w:p>
    <w:p>
      <w:pPr>
        <w:sectPr>
          <w:type w:val="nextPage"/>
          <w:pgSz w:h="15840" w:w="12240"/>
          <w:pgMar w:bottom="1134" w:footer="0" w:gutter="0" w:header="0" w:left="1134" w:right="1134" w:top="1134"/>
          <w:pgNumType w:fmt="decimal"/>
          <w:formProt w:val="false"/>
          <w:textDirection w:val="lrTb"/>
        </w:sectPr>
      </w:pPr>
    </w:p>
    <w:p>
      <w:pPr>
        <w:pStyle w:val="style20"/>
        <w:numPr>
          <w:ilvl w:val="0"/>
          <w:numId w:val="1"/>
        </w:numPr>
        <w:tabs>
          <w:tab w:leader="none" w:pos="0" w:val="left"/>
        </w:tabs>
        <w:spacing w:after="0" w:before="0"/>
        <w:ind w:hanging="283" w:left="707" w:right="0"/>
        <w:contextualSpacing w:val="false"/>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Limit the option to block consensus to issues that are fundamental to the group’s mission or potentially disastrous to the group.</w:t>
      </w:r>
    </w:p>
    <w:p>
      <w:pPr>
        <w:pStyle w:val="style20"/>
        <w:numPr>
          <w:ilvl w:val="0"/>
          <w:numId w:val="1"/>
        </w:numPr>
        <w:tabs>
          <w:tab w:leader="none" w:pos="0" w:val="left"/>
        </w:tabs>
        <w:spacing w:after="0" w:before="0"/>
        <w:ind w:hanging="283" w:left="707" w:right="0"/>
        <w:contextualSpacing w:val="false"/>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If it isn’t vital to the group, encourage those who do not support a proposal to “stand aside” rather than block</w:t>
      </w:r>
    </w:p>
    <w:p>
      <w:pPr>
        <w:pStyle w:val="style20"/>
        <w:numPr>
          <w:ilvl w:val="0"/>
          <w:numId w:val="1"/>
        </w:numPr>
        <w:tabs>
          <w:tab w:leader="none" w:pos="0" w:val="left"/>
        </w:tabs>
        <w:spacing w:after="0" w:before="0"/>
        <w:ind w:hanging="283" w:left="707" w:right="0"/>
        <w:contextualSpacing w:val="false"/>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Require a block from two or more people to put a proposal aside.</w:t>
      </w:r>
    </w:p>
    <w:p>
      <w:pPr>
        <w:pStyle w:val="style20"/>
        <w:numPr>
          <w:ilvl w:val="0"/>
          <w:numId w:val="1"/>
        </w:numPr>
        <w:tabs>
          <w:tab w:leader="none" w:pos="0" w:val="left"/>
        </w:tabs>
        <w:spacing w:after="0" w:before="0"/>
        <w:ind w:hanging="283" w:left="707" w:right="0"/>
        <w:contextualSpacing w:val="false"/>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Require the blocking party to supply an alternative proposal or a process for generating one.</w:t>
      </w:r>
    </w:p>
    <w:p>
      <w:pPr>
        <w:pStyle w:val="style20"/>
        <w:numPr>
          <w:ilvl w:val="0"/>
          <w:numId w:val="1"/>
        </w:numPr>
        <w:tabs>
          <w:tab w:leader="none" w:pos="0" w:val="left"/>
        </w:tabs>
        <w:spacing w:after="0" w:before="0"/>
        <w:ind w:hanging="283" w:left="707" w:right="0"/>
        <w:contextualSpacing w:val="false"/>
        <w:jc w:val="left"/>
        <w:rPr>
          <w:rFonts w:ascii="Times New Roman;serif" w:hAnsi="Times New Roman;serif"/>
          <w:b w:val="false"/>
          <w:i w:val="false"/>
          <w:caps w:val="false"/>
          <w:smallCaps w:val="false"/>
          <w:color w:val="000000"/>
          <w:spacing w:val="0"/>
          <w:sz w:val="28"/>
          <w:lang w:val="en-US"/>
        </w:rPr>
      </w:pPr>
      <w:r>
        <w:rPr>
          <w:rFonts w:ascii="Times New Roman;serif" w:hAnsi="Times New Roman;serif"/>
          <w:b w:val="false"/>
          <w:i w:val="false"/>
          <w:caps w:val="false"/>
          <w:smallCaps w:val="false"/>
          <w:color w:val="000000"/>
          <w:spacing w:val="0"/>
          <w:sz w:val="28"/>
          <w:lang w:val="en-US"/>
        </w:rPr>
        <w:t>Limit each person’s option to block consensus to a handful of times in one’s life.</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Phase 4: Review. If consensus is not achieved, each dissenter again presents his or her concerns on the proposal, potentially starting another round of discussion (objections and attempts to answer them). Dissenters may be asked to collaborate on a minority position or statement so that their underlying concerns can be identified and addressed more efficiently. The process then returns to the call for consensus and the cycle is repeated until a satisfactory decision passes the consent threshold for the group.</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When consensus is reached, the note taker must write it down and read it to the group so they can monitor if the written version truly reflects the decision.</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A more structured description of a Consensus Method is written in the Making Decisions: Bylaws of Living Democracy document.</w:t>
      </w:r>
    </w:p>
    <w:p>
      <w:pPr>
        <w:sectPr>
          <w:type w:val="continuous"/>
          <w:pgSz w:h="15840" w:w="12240"/>
          <w:pgMar w:bottom="1134" w:footer="0" w:gutter="0" w:header="0" w:left="1134" w:right="1134" w:top="1134"/>
          <w:formProt w:val="false"/>
          <w:textDirection w:val="lrTb"/>
        </w:sectPr>
      </w:pPr>
    </w:p>
    <w:p>
      <w:pPr>
        <w:pStyle w:val="style20"/>
        <w:spacing w:after="0" w:before="0"/>
        <w:ind w:hanging="0" w:left="0" w:right="0"/>
        <w:contextualSpacing w:val="false"/>
        <w:jc w:val="left"/>
        <w:rPr>
          <w:rFonts w:ascii="Liberation Serif;Times New Roman;serif" w:hAnsi="Liberation Serif;Times New Roman;serif"/>
          <w:b w:val="false"/>
          <w:i w:val="false"/>
          <w:caps w:val="false"/>
          <w:smallCaps w:val="false"/>
          <w:color w:val="000000"/>
          <w:spacing w:val="0"/>
          <w:sz w:val="28"/>
          <w:u w:val="single"/>
          <w:lang w:val="en-US"/>
        </w:rPr>
      </w:pPr>
      <w:r>
        <w:rPr>
          <w:rFonts w:ascii="Liberation Serif;Times New Roman;serif" w:hAnsi="Liberation Serif;Times New Roman;serif"/>
          <w:b w:val="false"/>
          <w:i w:val="false"/>
          <w:caps w:val="false"/>
          <w:smallCaps w:val="false"/>
          <w:color w:val="000000"/>
          <w:spacing w:val="0"/>
          <w:sz w:val="28"/>
          <w:u w:val="single"/>
          <w:lang w:val="en-US"/>
        </w:rPr>
        <w:t>The role of dissent in the consensus method</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Consensus seeks to improve solidarity in the long run. Accordingly it should not be confused with unanimity in the immediate situation, which is often a symptom of groupthink. Studies of effective consensus process usually indicate a shunning of unanimity or "illusion of unanimity" that does not hold up as a group comes under real world pressure (when dissent reappears). Some focus on the hazards of apparent agreement, followed by action in which group splits become dangerously obvious.</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Unanimous, or apparently unanimous, decisions may be symptoms of problems in the system: a rigged process, fear of speaking one's mind, a lack of creativity, or even a lack of courage. A group can unanimously agree on a course of action that no individual member of the group desires because no one individual is willing to go against the perceived will of the decision-making body (this is known as the “Abilene paradox”).</w:t>
      </w:r>
    </w:p>
    <w:p>
      <w:pPr>
        <w:pStyle w:val="style20"/>
        <w:keepNext/>
        <w:keepLines/>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Most robust models of consensus exclude uniformly unanimous decisions and require at least documentation of minority concerns. Some state clearly that unanimity is not consensus but rather evidence of intimidation, lack of imagination, lack of courage, failure to include all voices, or deliberate exclusion of the contrary views. Extremely high-stakes decision-making, such as judicial decisions of appeals courts, always requires some explicit documentation of dissenting arguments.</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u w:val="single"/>
          <w:lang w:val="en-US"/>
        </w:rPr>
      </w:pPr>
      <w:r>
        <w:rPr>
          <w:rFonts w:ascii="Liberation Serif;Times New Roman;serif" w:hAnsi="Liberation Serif;Times New Roman;serif"/>
          <w:b w:val="false"/>
          <w:i w:val="false"/>
          <w:caps w:val="false"/>
          <w:smallCaps w:val="false"/>
          <w:color w:val="000000"/>
          <w:spacing w:val="0"/>
          <w:sz w:val="28"/>
          <w:u w:val="single"/>
          <w:lang w:val="en-US"/>
        </w:rPr>
        <w:t>Consensus is time-consuming</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Since consensus decision-making focuses on discussion and seeks the input of all participants, it can be a time-consuming process. This is a potential liability in situations where decisions must be made speedily, or where it is not possible to canvass opinions of all delegates in a reasonable time. Additionally, the time commitment required to engage in the consensus decision-making process can sometimes act as a barrier to participation for individuals unable or unwilling to make the commitment. However, once a decision has been reached it can be acted on more quickly than a decision handed down.</w:t>
      </w:r>
    </w:p>
    <w:p>
      <w:pPr>
        <w:pStyle w:val="style20"/>
        <w:spacing w:after="0" w:before="0"/>
        <w:contextualSpacing w:val="false"/>
        <w:jc w:val="left"/>
        <w:rPr>
          <w:rStyle w:val="style15"/>
          <w:rFonts w:ascii="Liberation Serif;Times New Roman;serif" w:hAnsi="Liberation Serif;Times New Roman;serif"/>
          <w:b w:val="false"/>
          <w:i w:val="false"/>
          <w:caps w:val="false"/>
          <w:smallCaps w:val="false"/>
          <w:color w:val="000000"/>
          <w:spacing w:val="0"/>
          <w:sz w:val="28"/>
          <w:lang w:val="en-US"/>
        </w:rPr>
      </w:pPr>
      <w:r>
        <w:rPr>
          <w:caps w:val="false"/>
          <w:smallCaps w:val="false"/>
          <w:color w:val="000000"/>
          <w:spacing w:val="0"/>
        </w:rPr>
        <w:t>– </w:t>
      </w:r>
      <w:r>
        <w:rPr>
          <w:rStyle w:val="style15"/>
          <w:rFonts w:ascii="Liberation Serif;Times New Roman;serif" w:hAnsi="Liberation Serif;Times New Roman;serif"/>
          <w:b w:val="false"/>
          <w:i w:val="false"/>
          <w:caps w:val="false"/>
          <w:smallCaps w:val="false"/>
          <w:color w:val="000000"/>
          <w:spacing w:val="0"/>
          <w:sz w:val="28"/>
          <w:lang w:val="en-US"/>
        </w:rPr>
        <w:t>Summarized from Wikipedia with editing by Janet Jordan, Jody Grage, and Sean Cearley</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From the Bylaws of Living Democracy:</w:t>
        <w:br/>
        <w:t> ARTICLE IV -  DECISION-MAKING</w:t>
        <w:br/>
        <w:t> 1.  The aspiration is for the decisions of the Members, the Steering Committee, and any committees of Living Democracy to be achieved by consensus. To that end, the following rules of decision-making apply in all bodies of Living Democracy:</w:t>
      </w:r>
    </w:p>
    <w:p>
      <w:pPr>
        <w:pStyle w:val="style20"/>
        <w:numPr>
          <w:ilvl w:val="0"/>
          <w:numId w:val="2"/>
        </w:numPr>
        <w:tabs>
          <w:tab w:leader="none" w:pos="0" w:val="left"/>
        </w:tabs>
        <w:ind w:hanging="283" w:left="707" w:right="0"/>
        <w:rPr>
          <w:rFonts w:ascii="Liberation Serif;Times New Roman;serif" w:hAnsi="Liberation Serif;Times New Roman;serif"/>
          <w:b w:val="false"/>
          <w:i w:val="false"/>
          <w:caps w:val="false"/>
          <w:smallCaps w:val="false"/>
          <w:color w:val="000000"/>
          <w:spacing w:val="0"/>
          <w:sz w:val="28"/>
        </w:rPr>
      </w:pPr>
      <w:r>
        <w:rPr>
          <w:rFonts w:ascii="Liberation Serif;Times New Roman;serif" w:hAnsi="Liberation Serif;Times New Roman;serif"/>
          <w:b w:val="false"/>
          <w:i w:val="false"/>
          <w:caps w:val="false"/>
          <w:smallCaps w:val="false"/>
          <w:color w:val="000000"/>
          <w:spacing w:val="0"/>
          <w:sz w:val="28"/>
        </w:rPr>
        <w:t>Upon presentation of a proposal for adoption, and after due discussion, one of those entitled to vote may call for a vote. Upon such call, if seconded by one other person present who is entitled to vote, each person entitled to vote may raise one, two or three fingers.</w:t>
      </w:r>
    </w:p>
    <w:p>
      <w:pPr>
        <w:pStyle w:val="style24"/>
        <w:numPr>
          <w:ilvl w:val="0"/>
          <w:numId w:val="3"/>
        </w:numPr>
        <w:tabs>
          <w:tab w:leader="none" w:pos="0" w:val="left"/>
        </w:tabs>
        <w:spacing w:after="0" w:before="0"/>
        <w:ind w:hanging="283" w:left="1274" w:right="567"/>
        <w:contextualSpacing w:val="false"/>
        <w:rPr>
          <w:rFonts w:ascii="Liberation Serif;Times New Roman;serif" w:hAnsi="Liberation Serif;Times New Roman;serif"/>
          <w:b w:val="false"/>
          <w:i w:val="false"/>
          <w:caps w:val="false"/>
          <w:smallCaps w:val="false"/>
          <w:color w:val="000000"/>
          <w:spacing w:val="0"/>
          <w:sz w:val="28"/>
        </w:rPr>
      </w:pPr>
      <w:r>
        <w:rPr>
          <w:caps w:val="false"/>
          <w:smallCaps w:val="false"/>
          <w:color w:val="000000"/>
          <w:spacing w:val="0"/>
        </w:rPr>
        <w:t xml:space="preserve">  </w:t>
      </w:r>
      <w:r>
        <w:rPr>
          <w:rFonts w:ascii="Liberation Serif;Times New Roman;serif" w:hAnsi="Liberation Serif;Times New Roman;serif"/>
          <w:b w:val="false"/>
          <w:i w:val="false"/>
          <w:caps w:val="false"/>
          <w:smallCaps w:val="false"/>
          <w:color w:val="000000"/>
          <w:spacing w:val="0"/>
          <w:sz w:val="28"/>
        </w:rPr>
        <w:t>One finger indicates acceptance of the proposal.</w:t>
      </w:r>
    </w:p>
    <w:p>
      <w:pPr>
        <w:pStyle w:val="style24"/>
        <w:numPr>
          <w:ilvl w:val="0"/>
          <w:numId w:val="3"/>
        </w:numPr>
        <w:tabs>
          <w:tab w:leader="none" w:pos="0" w:val="left"/>
        </w:tabs>
        <w:spacing w:after="0" w:before="0"/>
        <w:ind w:hanging="283" w:left="1274" w:right="567"/>
        <w:contextualSpacing w:val="false"/>
        <w:rPr>
          <w:rFonts w:ascii="Liberation Serif;Times New Roman;serif" w:hAnsi="Liberation Serif;Times New Roman;serif"/>
          <w:b w:val="false"/>
          <w:i w:val="false"/>
          <w:caps w:val="false"/>
          <w:smallCaps w:val="false"/>
          <w:color w:val="000000"/>
          <w:spacing w:val="0"/>
          <w:sz w:val="28"/>
        </w:rPr>
      </w:pPr>
      <w:r>
        <w:rPr>
          <w:caps w:val="false"/>
          <w:smallCaps w:val="false"/>
          <w:color w:val="000000"/>
          <w:spacing w:val="0"/>
        </w:rPr>
        <w:t xml:space="preserve">   </w:t>
      </w:r>
      <w:r>
        <w:rPr>
          <w:rFonts w:ascii="Liberation Serif;Times New Roman;serif" w:hAnsi="Liberation Serif;Times New Roman;serif"/>
          <w:b w:val="false"/>
          <w:i w:val="false"/>
          <w:caps w:val="false"/>
          <w:smallCaps w:val="false"/>
          <w:color w:val="000000"/>
          <w:spacing w:val="0"/>
          <w:sz w:val="28"/>
        </w:rPr>
        <w:t>Two fingers indicate reservations, but unwillingness to block the proposal, and the proposal will not thereby be blocked.</w:t>
      </w:r>
    </w:p>
    <w:p>
      <w:pPr>
        <w:pStyle w:val="style24"/>
        <w:numPr>
          <w:ilvl w:val="0"/>
          <w:numId w:val="3"/>
        </w:numPr>
        <w:tabs>
          <w:tab w:leader="none" w:pos="0" w:val="left"/>
        </w:tabs>
        <w:ind w:hanging="283" w:left="1274" w:right="567"/>
        <w:rPr>
          <w:rFonts w:ascii="Verdana;Arial;Helvetica;sans-serif" w:hAnsi="Verdana;Arial;Helvetica;sans-serif"/>
          <w:b w:val="false"/>
          <w:i w:val="false"/>
          <w:caps w:val="false"/>
          <w:smallCaps w:val="false"/>
          <w:color w:val="000000"/>
          <w:spacing w:val="0"/>
          <w:sz w:val="18"/>
        </w:rPr>
      </w:pPr>
      <w:r>
        <w:rPr>
          <w:rFonts w:ascii="Liberation Serif;Times New Roman;serif" w:hAnsi="Liberation Serif;Times New Roman;serif"/>
          <w:b w:val="false"/>
          <w:i w:val="false"/>
          <w:caps w:val="false"/>
          <w:smallCaps w:val="false"/>
          <w:color w:val="000000"/>
          <w:spacing w:val="0"/>
          <w:sz w:val="28"/>
        </w:rPr>
        <w:t>Three fingers means that the proposal is blocked.</w:t>
      </w:r>
      <w:r>
        <w:rPr>
          <w:rFonts w:ascii="Verdana;Arial;Helvetica;sans-serif" w:hAnsi="Verdana;Arial;Helvetica;sans-serif"/>
          <w:b w:val="false"/>
          <w:i w:val="false"/>
          <w:caps w:val="false"/>
          <w:smallCaps w:val="false"/>
          <w:color w:val="000000"/>
          <w:spacing w:val="0"/>
          <w:sz w:val="18"/>
        </w:rPr>
        <w:t>  </w:t>
      </w:r>
    </w:p>
    <w:p>
      <w:pPr>
        <w:pStyle w:val="style20"/>
        <w:rPr>
          <w:caps w:val="false"/>
          <w:smallCaps w:val="false"/>
          <w:color w:val="000000"/>
          <w:spacing w:val="0"/>
        </w:rPr>
      </w:pPr>
      <w:r>
        <w:rPr>
          <w:caps w:val="false"/>
          <w:smallCaps w:val="false"/>
          <w:color w:val="000000"/>
          <w:spacing w:val="0"/>
        </w:rPr>
        <w:t> </w:t>
      </w:r>
    </w:p>
    <w:p>
      <w:pPr>
        <w:pStyle w:val="style20"/>
        <w:numPr>
          <w:ilvl w:val="0"/>
          <w:numId w:val="4"/>
        </w:numPr>
        <w:tabs>
          <w:tab w:leader="none" w:pos="0" w:val="left"/>
        </w:tabs>
        <w:ind w:hanging="283" w:left="707" w:right="0"/>
        <w:rPr>
          <w:rFonts w:ascii="Verdana;Arial;Helvetica;sans-serif" w:hAnsi="Verdana;Arial;Helvetica;sans-serif"/>
          <w:b w:val="false"/>
          <w:i w:val="false"/>
          <w:caps w:val="false"/>
          <w:smallCaps w:val="false"/>
          <w:color w:val="000000"/>
          <w:spacing w:val="0"/>
          <w:sz w:val="18"/>
        </w:rPr>
      </w:pPr>
      <w:r>
        <w:rPr>
          <w:rFonts w:ascii="Verdana;Arial;Helvetica;sans-serif" w:hAnsi="Verdana;Arial;Helvetica;sans-serif"/>
          <w:b w:val="false"/>
          <w:i w:val="false"/>
          <w:caps w:val="false"/>
          <w:smallCaps w:val="false"/>
          <w:color w:val="000000"/>
          <w:spacing w:val="0"/>
          <w:sz w:val="18"/>
        </w:rPr>
        <w:t>If one or more of those entitled to vote have raised three fingers, and if one of those entitled to vote suggests that a decision must be made at the current meeting because of circumstances, and if upon a vote 75% or more of those entitled to vote at the meeting agree, then a vote will be taken on the underlying proposal, which will be considered adopted if 2/3 of those voting approve.</w:t>
      </w:r>
    </w:p>
    <w:p>
      <w:pPr>
        <w:sectPr>
          <w:type w:val="continuous"/>
          <w:pgSz w:h="15840" w:w="12240"/>
          <w:pgMar w:bottom="1134" w:footer="0" w:gutter="0" w:header="0" w:left="1134" w:right="1134" w:top="1134"/>
          <w:formProt w:val="false"/>
          <w:textDirection w:val="lrTb"/>
        </w:sectPr>
      </w:pPr>
    </w:p>
    <w:p>
      <w:pPr>
        <w:pStyle w:val="style20"/>
        <w:numPr>
          <w:ilvl w:val="0"/>
          <w:numId w:val="5"/>
        </w:numPr>
        <w:tabs>
          <w:tab w:leader="none" w:pos="0" w:val="left"/>
        </w:tabs>
        <w:ind w:hanging="283" w:left="707" w:right="0"/>
        <w:rPr>
          <w:rFonts w:ascii="Verdana;Arial;Helvetica;sans-serif" w:hAnsi="Verdana;Arial;Helvetica;sans-serif"/>
          <w:b w:val="false"/>
          <w:i w:val="false"/>
          <w:caps w:val="false"/>
          <w:smallCaps w:val="false"/>
          <w:color w:val="000000"/>
          <w:spacing w:val="0"/>
          <w:sz w:val="18"/>
        </w:rPr>
      </w:pPr>
      <w:r>
        <w:rPr>
          <w:rFonts w:ascii="Verdana;Arial;Helvetica;sans-serif" w:hAnsi="Verdana;Arial;Helvetica;sans-serif"/>
          <w:b w:val="false"/>
          <w:i w:val="false"/>
          <w:caps w:val="false"/>
          <w:smallCaps w:val="false"/>
          <w:color w:val="000000"/>
          <w:spacing w:val="0"/>
          <w:sz w:val="18"/>
        </w:rPr>
        <w:t>If one or more of those entitled to vote have raised three fingers, and the decision is not deemed time sensitive pursuant to the previous paragraph, they are required to prepare a compromise proposal and present it at the next meeting. At the next meeting, the same process occurs in relation to the compromise proposal. At such next meeting or any later meeting, if no decision has been reached, anyone entitled to vote may propose a close to discussion. If at least 75% of those entitled to vote at such meeting agree, then a vote shall be taken on the underlying proposal in its form at that time, and it will be considered adopted if 2/3 of those voting approve.</w:t>
      </w:r>
    </w:p>
    <w:p>
      <w:pPr>
        <w:pStyle w:val="style20"/>
        <w:spacing w:after="0" w:before="0"/>
        <w:contextualSpacing w:val="false"/>
        <w:jc w:val="left"/>
        <w:rPr>
          <w:rFonts w:ascii="Liberation Serif;Times New Roman;serif" w:hAnsi="Liberation Serif;Times New Roman;serif"/>
          <w:b w:val="false"/>
          <w:i w:val="false"/>
          <w:caps w:val="false"/>
          <w:smallCaps w:val="false"/>
          <w:color w:val="000000"/>
          <w:spacing w:val="0"/>
          <w:sz w:val="28"/>
          <w:lang w:val="en-US"/>
        </w:rPr>
      </w:pPr>
      <w:r>
        <w:rPr>
          <w:rFonts w:ascii="Liberation Serif;Times New Roman;serif" w:hAnsi="Liberation Serif;Times New Roman;serif"/>
          <w:b w:val="false"/>
          <w:i w:val="false"/>
          <w:caps w:val="false"/>
          <w:smallCaps w:val="false"/>
          <w:color w:val="000000"/>
          <w:spacing w:val="0"/>
          <w:sz w:val="28"/>
          <w:lang w:val="en-US"/>
        </w:rPr>
        <w:t>2.                  Straw Votes</w:t>
        <w:br/>
        <w:t>In a meeting of any committee at which persons other than members of such committee are in attendance, the Chair may call for a straw vote of all those in attendance using the voting method described above. If it appears that consensus cannot be reached among those in attendance, the Chair may in his or her sole discretion remove decision to the members of the committee.</w:t>
      </w:r>
    </w:p>
    <w:p>
      <w:pPr>
        <w:pStyle w:val="style20"/>
        <w:spacing w:after="0" w:before="0"/>
        <w:contextualSpacing w:val="false"/>
        <w:jc w:val="left"/>
        <w:rPr>
          <w:caps w:val="false"/>
          <w:smallCaps w:val="false"/>
          <w:color w:val="000000"/>
          <w:spacing w:val="0"/>
        </w:rPr>
      </w:pPr>
      <w:r>
        <w:rPr>
          <w:caps w:val="false"/>
          <w:smallCaps w:val="false"/>
          <w:color w:val="000000"/>
          <w:spacing w:val="0"/>
        </w:rPr>
        <w:t> </w:t>
      </w:r>
    </w:p>
    <w:p>
      <w:pPr>
        <w:pStyle w:val="style20"/>
        <w:spacing w:after="0" w:before="0"/>
        <w:contextualSpacing w:val="false"/>
        <w:jc w:val="left"/>
        <w:rPr>
          <w:caps w:val="false"/>
          <w:smallCaps w:val="false"/>
          <w:color w:val="000000"/>
          <w:spacing w:val="0"/>
        </w:rPr>
      </w:pPr>
      <w:r>
        <w:rPr>
          <w:caps w:val="false"/>
          <w:smallCaps w:val="false"/>
          <w:color w:val="000000"/>
          <w:spacing w:val="0"/>
        </w:rPr>
        <w:t> </w:t>
      </w:r>
    </w:p>
    <w:p>
      <w:pPr>
        <w:pStyle w:val="style20"/>
        <w:ind w:hanging="0" w:left="0" w:right="0"/>
        <w:jc w:val="left"/>
        <w:rPr>
          <w:caps w:val="false"/>
          <w:smallCaps w:val="false"/>
          <w:color w:val="000000"/>
          <w:spacing w:val="0"/>
        </w:rPr>
      </w:pPr>
      <w:r>
        <w:rPr>
          <w:caps w:val="false"/>
          <w:smallCaps w:val="false"/>
          <w:color w:val="000000"/>
          <w:spacing w:val="0"/>
        </w:rPr>
        <w:t> </w:t>
      </w:r>
    </w:p>
    <w:p>
      <w:pPr>
        <w:pStyle w:val="style0"/>
        <w:rPr/>
      </w:pPr>
      <w:r>
        <w:rPr/>
      </w:r>
    </w:p>
    <w:sectPr>
      <w:type w:val="continuous"/>
      <w:pgSz w:h="15840" w:w="12240"/>
      <w:pgMar w:bottom="1134" w:footer="0" w:gutter="0" w:header="0" w:left="1134" w:right="1134"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OpenSymbol">
    <w:altName w:val="Arial Unicode MS"/>
    <w:charset w:val="02"/>
    <w:family w:val="auto"/>
    <w:pitch w:val="default"/>
  </w:font>
  <w:font w:name="Times New Roman">
    <w:altName w:val="serif"/>
    <w:charset w:val="00"/>
    <w:family w:val="auto"/>
    <w:pitch w:val="default"/>
  </w:font>
  <w:font w:name="Liberation Serif">
    <w:altName w:val="Times New Roman"/>
    <w:charset w:val="00"/>
    <w:family w:val="auto"/>
    <w:pitch w:val="default"/>
  </w:font>
  <w:font w:name="Verdana">
    <w:altName w:val="Arial"/>
    <w:charset w:val="00"/>
    <w:family w:val="auto"/>
    <w:pitch w:val="default"/>
  </w:font>
  <w:font w:name="Symbol">
    <w:charset w:val="02"/>
    <w:family w:val="auto"/>
    <w:pitch w:val="default"/>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
    <w:lvl w:ilvl="0">
      <w:start w:val="1"/>
      <w:numFmt w:val="decimal"/>
      <w:lvlText w:val="%1."/>
      <w:lvlJc w:val="left"/>
      <w:pPr>
        <w:tabs>
          <w:tab w:pos="707" w:val="num"/>
        </w:tabs>
        <w:ind w:hanging="283" w:left="707"/>
      </w:pPr>
      <w:rPr/>
    </w:lvl>
    <w:lvl w:ilvl="1">
      <w:start w:val="1"/>
      <w:numFmt w:val="decimal"/>
      <w:lvlText w:val="%2."/>
      <w:lvlJc w:val="left"/>
      <w:pPr>
        <w:tabs>
          <w:tab w:pos="1414" w:val="num"/>
        </w:tabs>
        <w:ind w:hanging="283" w:left="1414"/>
      </w:pPr>
      <w:rPr/>
    </w:lvl>
    <w:lvl w:ilvl="2">
      <w:start w:val="1"/>
      <w:numFmt w:val="decimal"/>
      <w:lvlText w:val="%3."/>
      <w:lvlJc w:val="left"/>
      <w:pPr>
        <w:tabs>
          <w:tab w:pos="2121" w:val="num"/>
        </w:tabs>
        <w:ind w:hanging="283" w:left="2121"/>
      </w:pPr>
      <w:rPr/>
    </w:lvl>
    <w:lvl w:ilvl="3">
      <w:start w:val="1"/>
      <w:numFmt w:val="decimal"/>
      <w:lvlText w:val="%4."/>
      <w:lvlJc w:val="left"/>
      <w:pPr>
        <w:tabs>
          <w:tab w:pos="2828" w:val="num"/>
        </w:tabs>
        <w:ind w:hanging="283" w:left="2828"/>
      </w:pPr>
      <w:rPr/>
    </w:lvl>
    <w:lvl w:ilvl="4">
      <w:start w:val="1"/>
      <w:numFmt w:val="decimal"/>
      <w:lvlText w:val="%5."/>
      <w:lvlJc w:val="left"/>
      <w:pPr>
        <w:tabs>
          <w:tab w:pos="3535" w:val="num"/>
        </w:tabs>
        <w:ind w:hanging="283" w:left="3535"/>
      </w:pPr>
      <w:rPr/>
    </w:lvl>
    <w:lvl w:ilvl="5">
      <w:start w:val="1"/>
      <w:numFmt w:val="decimal"/>
      <w:lvlText w:val="%6."/>
      <w:lvlJc w:val="left"/>
      <w:pPr>
        <w:tabs>
          <w:tab w:pos="4242" w:val="num"/>
        </w:tabs>
        <w:ind w:hanging="283" w:left="4242"/>
      </w:pPr>
      <w:rPr/>
    </w:lvl>
    <w:lvl w:ilvl="6">
      <w:start w:val="1"/>
      <w:numFmt w:val="decimal"/>
      <w:lvlText w:val="%7."/>
      <w:lvlJc w:val="left"/>
      <w:pPr>
        <w:tabs>
          <w:tab w:pos="4949" w:val="num"/>
        </w:tabs>
        <w:ind w:hanging="283" w:left="4949"/>
      </w:pPr>
      <w:rPr/>
    </w:lvl>
    <w:lvl w:ilvl="7">
      <w:start w:val="1"/>
      <w:numFmt w:val="decimal"/>
      <w:lvlText w:val="%8."/>
      <w:lvlJc w:val="left"/>
      <w:pPr>
        <w:tabs>
          <w:tab w:pos="5656" w:val="num"/>
        </w:tabs>
        <w:ind w:hanging="283" w:left="5656"/>
      </w:pPr>
      <w:rPr/>
    </w:lvl>
    <w:lvl w:ilvl="8">
      <w:start w:val="1"/>
      <w:numFmt w:val="decimal"/>
      <w:lvlText w:val="%9."/>
      <w:lvlJc w:val="left"/>
      <w:pPr>
        <w:tabs>
          <w:tab w:pos="6363" w:val="num"/>
        </w:tabs>
        <w:ind w:hanging="283" w:left="6363"/>
      </w:pPr>
      <w:rPr/>
    </w:lvl>
  </w:abstractNum>
  <w:abstractNum w:abstractNumId="3">
    <w:lvl w:ilvl="0">
      <w:start w:val="1"/>
      <w:numFmt w:val="decimal"/>
      <w:lvlText w:val="%1."/>
      <w:lvlJc w:val="left"/>
      <w:pPr>
        <w:tabs>
          <w:tab w:pos="707" w:val="num"/>
        </w:tabs>
        <w:ind w:hanging="283" w:left="707"/>
      </w:pPr>
      <w:rPr/>
    </w:lvl>
    <w:lvl w:ilvl="1">
      <w:start w:val="1"/>
      <w:numFmt w:val="decimal"/>
      <w:lvlText w:val="%2."/>
      <w:lvlJc w:val="left"/>
      <w:pPr>
        <w:tabs>
          <w:tab w:pos="1414" w:val="num"/>
        </w:tabs>
        <w:ind w:hanging="283" w:left="1414"/>
      </w:pPr>
      <w:rPr/>
    </w:lvl>
    <w:lvl w:ilvl="2">
      <w:start w:val="1"/>
      <w:numFmt w:val="decimal"/>
      <w:lvlText w:val="%3."/>
      <w:lvlJc w:val="left"/>
      <w:pPr>
        <w:tabs>
          <w:tab w:pos="2121" w:val="num"/>
        </w:tabs>
        <w:ind w:hanging="283" w:left="2121"/>
      </w:pPr>
      <w:rPr/>
    </w:lvl>
    <w:lvl w:ilvl="3">
      <w:start w:val="1"/>
      <w:numFmt w:val="decimal"/>
      <w:lvlText w:val="%4."/>
      <w:lvlJc w:val="left"/>
      <w:pPr>
        <w:tabs>
          <w:tab w:pos="2828" w:val="num"/>
        </w:tabs>
        <w:ind w:hanging="283" w:left="2828"/>
      </w:pPr>
      <w:rPr/>
    </w:lvl>
    <w:lvl w:ilvl="4">
      <w:start w:val="1"/>
      <w:numFmt w:val="decimal"/>
      <w:lvlText w:val="%5."/>
      <w:lvlJc w:val="left"/>
      <w:pPr>
        <w:tabs>
          <w:tab w:pos="3535" w:val="num"/>
        </w:tabs>
        <w:ind w:hanging="283" w:left="3535"/>
      </w:pPr>
      <w:rPr/>
    </w:lvl>
    <w:lvl w:ilvl="5">
      <w:start w:val="1"/>
      <w:numFmt w:val="decimal"/>
      <w:lvlText w:val="%6."/>
      <w:lvlJc w:val="left"/>
      <w:pPr>
        <w:tabs>
          <w:tab w:pos="4242" w:val="num"/>
        </w:tabs>
        <w:ind w:hanging="283" w:left="4242"/>
      </w:pPr>
      <w:rPr/>
    </w:lvl>
    <w:lvl w:ilvl="6">
      <w:start w:val="1"/>
      <w:numFmt w:val="decimal"/>
      <w:lvlText w:val="%7."/>
      <w:lvlJc w:val="left"/>
      <w:pPr>
        <w:tabs>
          <w:tab w:pos="4949" w:val="num"/>
        </w:tabs>
        <w:ind w:hanging="283" w:left="4949"/>
      </w:pPr>
      <w:rPr/>
    </w:lvl>
    <w:lvl w:ilvl="7">
      <w:start w:val="1"/>
      <w:numFmt w:val="decimal"/>
      <w:lvlText w:val="%8."/>
      <w:lvlJc w:val="left"/>
      <w:pPr>
        <w:tabs>
          <w:tab w:pos="5656" w:val="num"/>
        </w:tabs>
        <w:ind w:hanging="283" w:left="5656"/>
      </w:pPr>
      <w:rPr/>
    </w:lvl>
    <w:lvl w:ilvl="8">
      <w:start w:val="1"/>
      <w:numFmt w:val="decimal"/>
      <w:lvlText w:val="%9."/>
      <w:lvlJc w:val="left"/>
      <w:pPr>
        <w:tabs>
          <w:tab w:pos="6363" w:val="num"/>
        </w:tabs>
        <w:ind w:hanging="283" w:left="6363"/>
      </w:pPr>
      <w:rPr/>
    </w:lvl>
  </w:abstractNum>
  <w:abstractNum w:abstractNumId="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5">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6">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suppressAutoHyphens w:val="true"/>
    </w:pPr>
    <w:rPr>
      <w:rFonts w:ascii="Times New Roman" w:cs="Mangal" w:eastAsia="SimSun" w:hAnsi="Times New Roman"/>
      <w:color w:val="auto"/>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character">
    <w:name w:val="Bullets"/>
    <w:next w:val="style17"/>
    <w:rPr>
      <w:rFonts w:ascii="OpenSymbol" w:cs="OpenSymbol" w:eastAsia="OpenSymbol" w:hAnsi="OpenSymbol"/>
    </w:rPr>
  </w:style>
  <w:style w:styleId="style18" w:type="character">
    <w:name w:val="Numbering Symbols"/>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Quotations"/>
    <w:basedOn w:val="style0"/>
    <w:next w:val="style24"/>
    <w:pPr>
      <w:spacing w:after="283" w:before="0"/>
      <w:ind w:hanging="0" w:left="567" w:right="567"/>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2014-05-25T11:21:03Z</dcterms:created>
  <cp:revision>0</cp:revision>
</cp:coreProperties>
</file>