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15" w:rsidRDefault="00690E7E">
      <w:pPr>
        <w:rPr>
          <w:b/>
          <w:bCs/>
        </w:rPr>
      </w:pPr>
      <w:r>
        <w:rPr>
          <w:b/>
          <w:bCs/>
        </w:rPr>
        <w:t>Background</w:t>
      </w:r>
      <w:r w:rsidR="00A47EEC">
        <w:rPr>
          <w:b/>
          <w:bCs/>
        </w:rPr>
        <w:t xml:space="preserve">: </w:t>
      </w:r>
      <w:proofErr w:type="spellStart"/>
      <w:r w:rsidR="00A47EEC">
        <w:rPr>
          <w:b/>
          <w:bCs/>
        </w:rPr>
        <w:t>Wallarah</w:t>
      </w:r>
      <w:proofErr w:type="spellEnd"/>
      <w:r w:rsidR="00A47EEC">
        <w:rPr>
          <w:b/>
          <w:bCs/>
        </w:rPr>
        <w:t xml:space="preserve"> 2 coal mine project and </w:t>
      </w:r>
      <w:bookmarkStart w:id="0" w:name="_GoBack"/>
      <w:r w:rsidR="00A47EEC">
        <w:rPr>
          <w:b/>
          <w:bCs/>
        </w:rPr>
        <w:t>NSW politics.</w:t>
      </w:r>
      <w:bookmarkEnd w:id="0"/>
    </w:p>
    <w:p w:rsidR="00AB5215" w:rsidRDefault="00AB5215"/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proofErr w:type="spellStart"/>
      <w:r>
        <w:t>Wallarah</w:t>
      </w:r>
      <w:proofErr w:type="spellEnd"/>
      <w:r>
        <w:t xml:space="preserve"> 2 is a proposed</w:t>
      </w:r>
      <w:r w:rsidR="00690E7E">
        <w:t xml:space="preserve"> </w:t>
      </w:r>
      <w:r>
        <w:t>5 million tonnes per annum</w:t>
      </w:r>
      <w:r w:rsidR="00690E7E">
        <w:t xml:space="preserve"> </w:t>
      </w:r>
      <w:proofErr w:type="spellStart"/>
      <w:r w:rsidR="00690E7E">
        <w:t>l</w:t>
      </w:r>
      <w:r>
        <w:t>ongwall</w:t>
      </w:r>
      <w:proofErr w:type="spellEnd"/>
      <w:r>
        <w:t xml:space="preserve"> thermal coal mine in the Dooralong Valley near Wyong. The proponent is South Korean company</w:t>
      </w:r>
      <w:r>
        <w:t xml:space="preserve"> </w:t>
      </w:r>
      <w:proofErr w:type="spellStart"/>
      <w:r>
        <w:t>Kores</w:t>
      </w:r>
      <w:proofErr w:type="spellEnd"/>
      <w:r>
        <w:t>.</w:t>
      </w:r>
    </w:p>
    <w:p w:rsidR="00690E7E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 xml:space="preserve">The proposal has been fought by the Wyong community since it emerged a decade ago, due to the major risks it poses to the Central Coast's drinking water supply. </w:t>
      </w:r>
    </w:p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>The Central Coast Water Corporation, Wyong Council, and several government agencies have expres</w:t>
      </w:r>
      <w:r>
        <w:t>sed opposition or concerns with the proposal.</w:t>
      </w:r>
    </w:p>
    <w:p w:rsidR="00690E7E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>In the campaign for the 2011 NSW Election</w:t>
      </w:r>
      <w:r w:rsidR="00690E7E">
        <w:t>,</w:t>
      </w:r>
      <w:r>
        <w:t xml:space="preserve"> the mine was a high profile issue on the Central Coast. The Liberal Party ran a strong campaign based on opposition to the project. </w:t>
      </w:r>
    </w:p>
    <w:p w:rsidR="00690E7E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>This included local candidates, incl</w:t>
      </w:r>
      <w:r>
        <w:t xml:space="preserve">uding Chris </w:t>
      </w:r>
      <w:proofErr w:type="spellStart"/>
      <w:r>
        <w:t>Hartcher</w:t>
      </w:r>
      <w:proofErr w:type="spellEnd"/>
      <w:r>
        <w:t xml:space="preserve"> – la</w:t>
      </w:r>
      <w:r w:rsidR="00690E7E">
        <w:t>ter Mineral Resources Minister – joining then-</w:t>
      </w:r>
      <w:r>
        <w:t>Liberal leader Barry O'Farrell to pose in 'Water Not Coal' campaign shirts, and pledging their 'determination' to stop the min</w:t>
      </w:r>
      <w:r>
        <w:t xml:space="preserve">e once in government. </w:t>
      </w:r>
    </w:p>
    <w:p w:rsidR="00AB5215" w:rsidRDefault="00690E7E" w:rsidP="00690E7E">
      <w:pPr>
        <w:numPr>
          <w:ilvl w:val="0"/>
          <w:numId w:val="1"/>
        </w:numPr>
        <w:spacing w:before="120"/>
        <w:ind w:left="714" w:hanging="357"/>
      </w:pPr>
      <w:r>
        <w:t>I</w:t>
      </w:r>
      <w:r w:rsidR="00A47EEC">
        <w:t xml:space="preserve">n a speech in 2009, O'Farrell promised not only to stop the </w:t>
      </w:r>
      <w:proofErr w:type="spellStart"/>
      <w:r w:rsidR="00A47EEC">
        <w:t>Wallarah</w:t>
      </w:r>
      <w:proofErr w:type="spellEnd"/>
      <w:r w:rsidR="00A47EEC">
        <w:t xml:space="preserve"> 2 mine, but to ban all mini</w:t>
      </w:r>
      <w:r>
        <w:t>ng in water catchments in NSW: “no ifs, not buts: a guarantee.”</w:t>
      </w:r>
    </w:p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>Less than a month befor</w:t>
      </w:r>
      <w:r w:rsidR="00690E7E">
        <w:t>e the March 2011 election, then-</w:t>
      </w:r>
      <w:proofErr w:type="spellStart"/>
      <w:r>
        <w:t>Labor</w:t>
      </w:r>
      <w:proofErr w:type="spellEnd"/>
      <w:r>
        <w:t xml:space="preserve"> Planning Min</w:t>
      </w:r>
      <w:r>
        <w:t xml:space="preserve">ister Tony Kelly rejected the original development application for the </w:t>
      </w:r>
      <w:proofErr w:type="spellStart"/>
      <w:r>
        <w:t>Wallarah</w:t>
      </w:r>
      <w:proofErr w:type="spellEnd"/>
      <w:r>
        <w:t xml:space="preserve"> 2 mine</w:t>
      </w:r>
      <w:r>
        <w:rPr>
          <w:rStyle w:val="FootnoteAnchor"/>
        </w:rPr>
        <w:footnoteReference w:id="1"/>
      </w:r>
      <w:r>
        <w:t>.</w:t>
      </w:r>
    </w:p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 xml:space="preserve">On October 2011, six months after the Coalition won government, </w:t>
      </w:r>
      <w:proofErr w:type="spellStart"/>
      <w:r>
        <w:t>Kores</w:t>
      </w:r>
      <w:proofErr w:type="spellEnd"/>
      <w:r>
        <w:t xml:space="preserve"> resubmitted the </w:t>
      </w:r>
      <w:proofErr w:type="spellStart"/>
      <w:r>
        <w:t>Wallarah</w:t>
      </w:r>
      <w:proofErr w:type="spellEnd"/>
      <w:r>
        <w:t xml:space="preserve"> 2 development application, with the exact same mining plan that had been</w:t>
      </w:r>
      <w:r>
        <w:t xml:space="preserve"> rejected earlier</w:t>
      </w:r>
      <w:r>
        <w:rPr>
          <w:rStyle w:val="FootnoteAnchor"/>
        </w:rPr>
        <w:footnoteReference w:id="2"/>
      </w:r>
      <w:r>
        <w:t xml:space="preserve">. </w:t>
      </w:r>
    </w:p>
    <w:p w:rsidR="00690E7E" w:rsidRDefault="00690E7E" w:rsidP="00690E7E">
      <w:pPr>
        <w:numPr>
          <w:ilvl w:val="0"/>
          <w:numId w:val="1"/>
        </w:numPr>
        <w:spacing w:before="120"/>
        <w:ind w:left="714" w:hanging="357"/>
      </w:pPr>
      <w:r>
        <w:t xml:space="preserve">In the period since the election, the Liberal Party, in particular O'Farrell and </w:t>
      </w:r>
      <w:proofErr w:type="spellStart"/>
      <w:r>
        <w:t>Hartcher</w:t>
      </w:r>
      <w:proofErr w:type="spellEnd"/>
      <w:r>
        <w:t xml:space="preserve">, have retreated from their promises to stop the </w:t>
      </w:r>
      <w:proofErr w:type="spellStart"/>
      <w:r>
        <w:t>Wallarah</w:t>
      </w:r>
      <w:proofErr w:type="spellEnd"/>
      <w:r>
        <w:t xml:space="preserve"> 2 mine. </w:t>
      </w:r>
    </w:p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>In Februar</w:t>
      </w:r>
      <w:r w:rsidR="00690E7E">
        <w:t>y 2012, then Premier O'Farrell ‘dropped in’ on a meeting between then-</w:t>
      </w:r>
      <w:r>
        <w:t xml:space="preserve">Mineral Resources Minister </w:t>
      </w:r>
      <w:proofErr w:type="spellStart"/>
      <w:r>
        <w:t>Hartcher</w:t>
      </w:r>
      <w:proofErr w:type="spellEnd"/>
      <w:r>
        <w:t xml:space="preserve">, now-disgraced Liberal Party fundraiser and lobbyist Nick Di </w:t>
      </w:r>
      <w:proofErr w:type="spellStart"/>
      <w:r>
        <w:t>Girolamo</w:t>
      </w:r>
      <w:proofErr w:type="spellEnd"/>
      <w:r>
        <w:t xml:space="preserve">, and </w:t>
      </w:r>
      <w:proofErr w:type="spellStart"/>
      <w:r>
        <w:t>Kores</w:t>
      </w:r>
      <w:proofErr w:type="spellEnd"/>
      <w:r>
        <w:t xml:space="preserve"> President Kim Shin-Jong</w:t>
      </w:r>
      <w:r>
        <w:rPr>
          <w:rStyle w:val="FootnoteAnchor"/>
        </w:rPr>
        <w:footnoteReference w:id="3"/>
      </w:r>
      <w:r>
        <w:t>.</w:t>
      </w:r>
    </w:p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>In March 201</w:t>
      </w:r>
      <w:r>
        <w:t xml:space="preserve">2, </w:t>
      </w:r>
      <w:proofErr w:type="spellStart"/>
      <w:r>
        <w:t>Kores</w:t>
      </w:r>
      <w:proofErr w:type="spellEnd"/>
      <w:r>
        <w:t xml:space="preserve"> hired Western Strategic Consulting, Di </w:t>
      </w:r>
      <w:proofErr w:type="spellStart"/>
      <w:r>
        <w:t>Girolamo's</w:t>
      </w:r>
      <w:proofErr w:type="spellEnd"/>
      <w:r>
        <w:t xml:space="preserve"> lobbying firm</w:t>
      </w:r>
      <w:r>
        <w:rPr>
          <w:rStyle w:val="FootnoteAnchor"/>
        </w:rPr>
        <w:footnoteReference w:id="4"/>
      </w:r>
      <w:r>
        <w:t>.</w:t>
      </w:r>
    </w:p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>In N</w:t>
      </w:r>
      <w:r w:rsidR="00690E7E">
        <w:t>ovember and December 2012, then-</w:t>
      </w:r>
      <w:r>
        <w:t xml:space="preserve">Minister </w:t>
      </w:r>
      <w:proofErr w:type="spellStart"/>
      <w:r>
        <w:t>Hartcher</w:t>
      </w:r>
      <w:proofErr w:type="spellEnd"/>
      <w:r>
        <w:t xml:space="preserve"> travelled with Di </w:t>
      </w:r>
      <w:proofErr w:type="spellStart"/>
      <w:r>
        <w:t>Girolamo</w:t>
      </w:r>
      <w:proofErr w:type="spellEnd"/>
      <w:r>
        <w:t xml:space="preserve"> to South Korea to meet with the CEO of </w:t>
      </w:r>
      <w:proofErr w:type="spellStart"/>
      <w:r>
        <w:t>Kores</w:t>
      </w:r>
      <w:proofErr w:type="spellEnd"/>
      <w:r>
        <w:rPr>
          <w:rStyle w:val="FootnoteAnchor"/>
        </w:rPr>
        <w:footnoteReference w:id="5"/>
      </w:r>
      <w:r>
        <w:t>.</w:t>
      </w:r>
    </w:p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 xml:space="preserve">In December 2013, Di </w:t>
      </w:r>
      <w:proofErr w:type="spellStart"/>
      <w:r>
        <w:t>Girolamo</w:t>
      </w:r>
      <w:proofErr w:type="spellEnd"/>
      <w:r>
        <w:t xml:space="preserve"> hosted </w:t>
      </w:r>
      <w:proofErr w:type="spellStart"/>
      <w:r>
        <w:t>Hartcher</w:t>
      </w:r>
      <w:proofErr w:type="spellEnd"/>
      <w:r>
        <w:t xml:space="preserve"> and </w:t>
      </w:r>
      <w:proofErr w:type="spellStart"/>
      <w:r>
        <w:t>Kor</w:t>
      </w:r>
      <w:r>
        <w:t>es</w:t>
      </w:r>
      <w:proofErr w:type="spellEnd"/>
      <w:r>
        <w:t xml:space="preserve"> Director Jung Ki Lee at a dinner at Di </w:t>
      </w:r>
      <w:proofErr w:type="spellStart"/>
      <w:r>
        <w:t>Girolamo's</w:t>
      </w:r>
      <w:proofErr w:type="spellEnd"/>
      <w:r>
        <w:t xml:space="preserve"> home</w:t>
      </w:r>
      <w:r>
        <w:rPr>
          <w:rStyle w:val="FootnoteAnchor"/>
        </w:rPr>
        <w:footnoteReference w:id="6"/>
      </w:r>
      <w:r>
        <w:t>.</w:t>
      </w:r>
    </w:p>
    <w:p w:rsidR="00AB5215" w:rsidRDefault="00690E7E" w:rsidP="00690E7E">
      <w:pPr>
        <w:numPr>
          <w:ilvl w:val="0"/>
          <w:numId w:val="1"/>
        </w:numPr>
        <w:spacing w:before="120"/>
        <w:ind w:left="714" w:hanging="357"/>
      </w:pPr>
      <w:r>
        <w:t xml:space="preserve">In February 2014, Department of </w:t>
      </w:r>
      <w:r w:rsidR="00A47EEC">
        <w:t xml:space="preserve">Planning </w:t>
      </w:r>
      <w:r>
        <w:t xml:space="preserve">released </w:t>
      </w:r>
      <w:r w:rsidR="00A47EEC">
        <w:t>a preliminary rec</w:t>
      </w:r>
      <w:r>
        <w:t xml:space="preserve">ommendation to approve the mine, and it is currently being considered by the </w:t>
      </w:r>
      <w:r>
        <w:t xml:space="preserve">NSW </w:t>
      </w:r>
      <w:r>
        <w:t>Planning and Assessment Commission</w:t>
      </w:r>
    </w:p>
    <w:p w:rsidR="00AB5215" w:rsidRDefault="00A47EEC" w:rsidP="00690E7E">
      <w:pPr>
        <w:numPr>
          <w:ilvl w:val="0"/>
          <w:numId w:val="1"/>
        </w:numPr>
        <w:spacing w:before="120"/>
        <w:ind w:left="714" w:hanging="357"/>
      </w:pPr>
      <w:r>
        <w:t xml:space="preserve">The final determination on the proposed mine will come from the </w:t>
      </w:r>
      <w:r>
        <w:t>Planning Assessment Commission, by delegated auth</w:t>
      </w:r>
      <w:r>
        <w:t xml:space="preserve">ority from the Planning Minister, currently </w:t>
      </w:r>
      <w:proofErr w:type="spellStart"/>
      <w:r>
        <w:t>Pru</w:t>
      </w:r>
      <w:proofErr w:type="spellEnd"/>
      <w:r>
        <w:t xml:space="preserve"> </w:t>
      </w:r>
      <w:proofErr w:type="spellStart"/>
      <w:r>
        <w:t>Goward</w:t>
      </w:r>
      <w:proofErr w:type="spellEnd"/>
      <w:r>
        <w:t>.</w:t>
      </w:r>
    </w:p>
    <w:p w:rsidR="00AB5215" w:rsidRDefault="00AB5215"/>
    <w:p w:rsidR="00AB5215" w:rsidRDefault="00AB5215"/>
    <w:sectPr w:rsidR="00AB521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EC" w:rsidRDefault="00A47EEC">
      <w:r>
        <w:separator/>
      </w:r>
    </w:p>
  </w:endnote>
  <w:endnote w:type="continuationSeparator" w:id="0">
    <w:p w:rsidR="00A47EEC" w:rsidRDefault="00A4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EC" w:rsidRDefault="00A47EEC">
      <w:r>
        <w:separator/>
      </w:r>
    </w:p>
  </w:footnote>
  <w:footnote w:type="continuationSeparator" w:id="0">
    <w:p w:rsidR="00A47EEC" w:rsidRDefault="00A47EEC">
      <w:r>
        <w:continuationSeparator/>
      </w:r>
    </w:p>
  </w:footnote>
  <w:footnote w:id="1">
    <w:p w:rsidR="00AB5215" w:rsidRDefault="00A47EEC" w:rsidP="00690E7E">
      <w:pPr>
        <w:pStyle w:val="Footnote"/>
        <w:ind w:left="340" w:hanging="340"/>
        <w:rPr>
          <w:rStyle w:val="InternetLink"/>
        </w:rPr>
      </w:pPr>
      <w:r>
        <w:fldChar w:fldCharType="begin"/>
      </w:r>
      <w:r>
        <w:instrText xml:space="preserve"> HYPERLINK "http://majorprojects.planning.nsw.gov.au/page/development-categories/mining--petroleum---extractive-industries</w:instrText>
      </w:r>
      <w:r>
        <w:instrText xml:space="preserve">/mining/?action=view_job&amp;job_id=2150" \h </w:instrText>
      </w:r>
      <w:r>
        <w:fldChar w:fldCharType="separate"/>
      </w:r>
      <w:r>
        <w:rPr>
          <w:rStyle w:val="InternetLink"/>
        </w:rPr>
        <w:footnoteRef/>
      </w:r>
      <w:r>
        <w:rPr>
          <w:rStyle w:val="InternetLink"/>
        </w:rPr>
        <w:tab/>
        <w:t>http://majorprojects.planning.nsw.gov.au/page/development-categories/mining--petroleum---extractive-industries/mining/?action=view_job&amp;job_id=2150</w:t>
      </w:r>
      <w:r>
        <w:rPr>
          <w:rStyle w:val="InternetLink"/>
        </w:rPr>
        <w:fldChar w:fldCharType="end"/>
      </w:r>
    </w:p>
  </w:footnote>
  <w:footnote w:id="2">
    <w:p w:rsidR="00AB5215" w:rsidRDefault="00A47EEC" w:rsidP="00690E7E">
      <w:pPr>
        <w:pStyle w:val="Footnote"/>
        <w:ind w:left="340" w:hanging="340"/>
        <w:rPr>
          <w:rStyle w:val="InternetLink"/>
        </w:rPr>
      </w:pPr>
      <w:hyperlink r:id="rId1">
        <w:r>
          <w:rPr>
            <w:rStyle w:val="InternetLink"/>
          </w:rPr>
          <w:footnoteRef/>
        </w:r>
        <w:r>
          <w:rPr>
            <w:rStyle w:val="InternetLink"/>
          </w:rPr>
          <w:tab/>
          <w:t>http://majorprojects.planning.nsw.gov.au/page/development-categories/mining--petroleum---extractive-industries/mining/?action=view_job&amp;job_id=4974</w:t>
        </w:r>
      </w:hyperlink>
    </w:p>
  </w:footnote>
  <w:footnote w:id="3">
    <w:p w:rsidR="00AB5215" w:rsidRDefault="00A47EEC" w:rsidP="00690E7E">
      <w:pPr>
        <w:pStyle w:val="Footnote"/>
        <w:ind w:left="340" w:hanging="340"/>
        <w:rPr>
          <w:rStyle w:val="InternetLink"/>
        </w:rPr>
      </w:pPr>
      <w:hyperlink r:id="rId2">
        <w:r>
          <w:rPr>
            <w:rStyle w:val="InternetLink"/>
          </w:rPr>
          <w:footnoteRef/>
        </w:r>
        <w:r>
          <w:rPr>
            <w:rStyle w:val="InternetLink"/>
          </w:rPr>
          <w:tab/>
          <w:t>http://www.smh.com.au/nsw/barry-ofarrell-dropped-in-on-meeting-attended-by-nick-di-girolamo-and-chris-hartcher</w:t>
        </w:r>
        <w:r>
          <w:rPr>
            <w:rStyle w:val="InternetLink"/>
          </w:rPr>
          <w:t>-20140226-33i5u.html</w:t>
        </w:r>
      </w:hyperlink>
    </w:p>
  </w:footnote>
  <w:footnote w:id="4">
    <w:p w:rsidR="00AB5215" w:rsidRDefault="00A47EEC" w:rsidP="00690E7E">
      <w:pPr>
        <w:pStyle w:val="Footnote"/>
        <w:ind w:left="340" w:hanging="340"/>
      </w:pPr>
      <w:r>
        <w:footnoteRef/>
      </w:r>
      <w:r>
        <w:tab/>
        <w:t xml:space="preserve">Media statement from </w:t>
      </w:r>
      <w:proofErr w:type="spellStart"/>
      <w:r>
        <w:t>Kores</w:t>
      </w:r>
      <w:proofErr w:type="spellEnd"/>
      <w:r>
        <w:t>, 28</w:t>
      </w:r>
      <w:r>
        <w:rPr>
          <w:vertAlign w:val="superscript"/>
        </w:rPr>
        <w:t>th</w:t>
      </w:r>
      <w:r>
        <w:t xml:space="preserve"> April 2014</w:t>
      </w:r>
    </w:p>
  </w:footnote>
  <w:footnote w:id="5">
    <w:p w:rsidR="00AB5215" w:rsidRDefault="00A47EEC" w:rsidP="00690E7E">
      <w:pPr>
        <w:pStyle w:val="Footnote"/>
        <w:ind w:left="340" w:hanging="340"/>
        <w:rPr>
          <w:rStyle w:val="InternetLink"/>
        </w:rPr>
      </w:pPr>
      <w:hyperlink r:id="rId3">
        <w:r>
          <w:rPr>
            <w:rStyle w:val="InternetLink"/>
          </w:rPr>
          <w:footnoteRef/>
        </w:r>
        <w:r>
          <w:rPr>
            <w:rStyle w:val="InternetLink"/>
          </w:rPr>
          <w:tab/>
        </w:r>
        <w:r>
          <w:rPr>
            <w:rStyle w:val="InternetLink"/>
          </w:rPr>
          <w:t>http://www.theaustralian.com.au/national-affairs/chris-hartcher-travelled-to-s-korea-with-lobbyist-nick-di-girolamo/story-fn59niix-1226896473811</w:t>
        </w:r>
      </w:hyperlink>
    </w:p>
  </w:footnote>
  <w:footnote w:id="6">
    <w:p w:rsidR="00AB5215" w:rsidRDefault="00A47EEC" w:rsidP="00690E7E">
      <w:pPr>
        <w:pStyle w:val="Footnote"/>
        <w:ind w:left="340" w:hanging="340"/>
      </w:pPr>
      <w:hyperlink r:id="rId4">
        <w:r>
          <w:rPr>
            <w:rStyle w:val="InternetLink"/>
          </w:rPr>
          <w:footnoteRef/>
        </w:r>
        <w:r>
          <w:rPr>
            <w:rStyle w:val="InternetLink"/>
          </w:rPr>
          <w:tab/>
          <w:t>http://www.smh.com.au/nsw/barry-ofarrell-dropped-in-on-meeting-attended-by-nick-di-girolamo-and-chris-hartcher-20140226-33i5u.html</w:t>
        </w:r>
      </w:hyperlink>
      <w:hyperlink>
        <w:r>
          <w:t xml:space="preserve">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5857"/>
    <w:multiLevelType w:val="multilevel"/>
    <w:tmpl w:val="901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DCA7067"/>
    <w:multiLevelType w:val="multilevel"/>
    <w:tmpl w:val="CC02F5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215"/>
    <w:rsid w:val="00690E7E"/>
    <w:rsid w:val="00A47EEC"/>
    <w:rsid w:val="00A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1162B-BB4F-4581-9063-A540AAE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FreeSans"/>
        <w:sz w:val="22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Cambria" w:eastAsia="Microsoft YaHei" w:hAnsi="Cambri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6"/>
    </w:r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customStyle="1" w:styleId="Footnote">
    <w:name w:val="Footnote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australian.com.au/national-affairs/chris-hartcher-travelled-to-s-korea-with-lobbyist-nick-di-girolamo/story-fn59niix-1226896473811" TargetMode="External"/><Relationship Id="rId2" Type="http://schemas.openxmlformats.org/officeDocument/2006/relationships/hyperlink" Target="http://www.smh.com.au/nsw/barry-ofarrell-dropped-in-on-meeting-attended-by-nick-di-girolamo-and-chris-hartcher-20140226-33i5u.html" TargetMode="External"/><Relationship Id="rId1" Type="http://schemas.openxmlformats.org/officeDocument/2006/relationships/hyperlink" Target="http://majorprojects.planning.nsw.gov.au/page/development-categories/mining--petroleum---extractive-industries/mining/?action=view_job&amp;job_id=4974" TargetMode="External"/><Relationship Id="rId4" Type="http://schemas.openxmlformats.org/officeDocument/2006/relationships/hyperlink" Target="http://www.smh.com.au/nsw/barry-ofarrell-dropped-in-on-meeting-attended-by-nick-di-girolamo-and-chris-hartcher-20140226-33i5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Woods</cp:lastModifiedBy>
  <cp:revision>59</cp:revision>
  <dcterms:created xsi:type="dcterms:W3CDTF">2014-04-30T21:03:00Z</dcterms:created>
  <dcterms:modified xsi:type="dcterms:W3CDTF">2014-04-30T22:59:00Z</dcterms:modified>
  <dc:language>en-AU</dc:language>
</cp:coreProperties>
</file>