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88" w:rsidRPr="00240116" w:rsidRDefault="00BD7D88" w:rsidP="00BD7D88">
      <w:pPr>
        <w:rPr>
          <w:b/>
          <w:i/>
        </w:rPr>
      </w:pPr>
      <w:r w:rsidRPr="00240116">
        <w:rPr>
          <w:b/>
          <w:i/>
        </w:rPr>
        <w:t xml:space="preserve">The Melting Pot </w:t>
      </w:r>
    </w:p>
    <w:p w:rsidR="00BD7D88" w:rsidRPr="00240116" w:rsidRDefault="00BD7D88" w:rsidP="00BD7D88">
      <w:pPr>
        <w:rPr>
          <w:b/>
          <w:i/>
        </w:rPr>
      </w:pPr>
      <w:r w:rsidRPr="00240116">
        <w:rPr>
          <w:b/>
          <w:i/>
        </w:rPr>
        <w:t xml:space="preserve">5 Rose Street, Edinburgh, </w:t>
      </w:r>
    </w:p>
    <w:p w:rsidR="00BD7D88" w:rsidRPr="00240116" w:rsidRDefault="00BD7D88" w:rsidP="00BD7D88">
      <w:pPr>
        <w:rPr>
          <w:b/>
          <w:i/>
        </w:rPr>
      </w:pPr>
      <w:r w:rsidRPr="00240116">
        <w:rPr>
          <w:b/>
          <w:i/>
        </w:rPr>
        <w:t>EH2 2PR</w:t>
      </w:r>
    </w:p>
    <w:p w:rsidR="00BD7D88" w:rsidRDefault="00BD7D88" w:rsidP="00BD7D88">
      <w:pPr>
        <w:rPr>
          <w:i/>
        </w:rPr>
      </w:pPr>
      <w:hyperlink r:id="rId8" w:history="1">
        <w:r w:rsidRPr="007A65E1">
          <w:rPr>
            <w:rStyle w:val="Hyperlink"/>
            <w:i/>
          </w:rPr>
          <w:t>Map here</w:t>
        </w:r>
      </w:hyperlink>
    </w:p>
    <w:p w:rsidR="00240116" w:rsidRPr="007A65E1" w:rsidRDefault="00240116" w:rsidP="00BD7D88">
      <w:pPr>
        <w:rPr>
          <w:i/>
        </w:rPr>
      </w:pPr>
      <w:r>
        <w:rPr>
          <w:i/>
        </w:rPr>
        <w:t xml:space="preserve">Venue entrance door is between </w:t>
      </w:r>
      <w:proofErr w:type="spellStart"/>
      <w:r>
        <w:rPr>
          <w:i/>
        </w:rPr>
        <w:t>Fopp</w:t>
      </w:r>
      <w:proofErr w:type="spellEnd"/>
      <w:r>
        <w:rPr>
          <w:i/>
        </w:rPr>
        <w:t xml:space="preserve"> (DVDs </w:t>
      </w:r>
      <w:proofErr w:type="spellStart"/>
      <w:r>
        <w:rPr>
          <w:i/>
        </w:rPr>
        <w:t>etc</w:t>
      </w:r>
      <w:proofErr w:type="spellEnd"/>
      <w:r>
        <w:rPr>
          <w:i/>
        </w:rPr>
        <w:t>) and the Abbotsford Pub, on the North side of Rose Street, and is at Rose Street’s East end. Entrance buzzer instructions are in entrance vestibule.</w:t>
      </w:r>
    </w:p>
    <w:p w:rsidR="00BD7D88" w:rsidRDefault="00BD7D88" w:rsidP="00BD7D88"/>
    <w:p w:rsidR="00240116" w:rsidRDefault="00240116" w:rsidP="00331BB1">
      <w:pPr>
        <w:jc w:val="center"/>
        <w:rPr>
          <w:b/>
          <w:sz w:val="36"/>
          <w:szCs w:val="36"/>
          <w:u w:val="single"/>
        </w:rPr>
      </w:pPr>
    </w:p>
    <w:p w:rsidR="00BD7D88" w:rsidRPr="00331BB1" w:rsidRDefault="00331BB1" w:rsidP="00331BB1">
      <w:pPr>
        <w:jc w:val="center"/>
        <w:rPr>
          <w:b/>
          <w:sz w:val="36"/>
          <w:szCs w:val="36"/>
          <w:u w:val="single"/>
        </w:rPr>
      </w:pPr>
      <w:r w:rsidRPr="00331BB1">
        <w:rPr>
          <w:b/>
          <w:sz w:val="36"/>
          <w:szCs w:val="36"/>
          <w:u w:val="single"/>
        </w:rPr>
        <w:t>VENUE</w:t>
      </w:r>
      <w:r>
        <w:rPr>
          <w:b/>
          <w:sz w:val="36"/>
          <w:szCs w:val="36"/>
          <w:u w:val="single"/>
        </w:rPr>
        <w:t xml:space="preserve"> and AREA</w:t>
      </w:r>
      <w:r w:rsidRPr="00331BB1">
        <w:rPr>
          <w:b/>
          <w:sz w:val="36"/>
          <w:szCs w:val="36"/>
          <w:u w:val="single"/>
        </w:rPr>
        <w:t xml:space="preserve"> BRIEFING</w:t>
      </w:r>
    </w:p>
    <w:p w:rsidR="00331BB1" w:rsidRDefault="00331BB1" w:rsidP="00BD7D88"/>
    <w:p w:rsidR="00331BB1" w:rsidRDefault="00331BB1" w:rsidP="00BD7D88"/>
    <w:p w:rsidR="00BD7D88" w:rsidRPr="00331BB1" w:rsidRDefault="00BD7D88" w:rsidP="00BD7D88">
      <w:pPr>
        <w:rPr>
          <w:b/>
          <w:u w:val="single"/>
        </w:rPr>
      </w:pPr>
      <w:r w:rsidRPr="00331BB1">
        <w:rPr>
          <w:b/>
          <w:u w:val="single"/>
        </w:rPr>
        <w:t>Accessibility</w:t>
      </w:r>
    </w:p>
    <w:p w:rsidR="00BD7D88" w:rsidRPr="00331BB1" w:rsidRDefault="00BD7D88" w:rsidP="00331BB1">
      <w:pPr>
        <w:pStyle w:val="ListParagraph"/>
        <w:numPr>
          <w:ilvl w:val="0"/>
          <w:numId w:val="26"/>
        </w:numPr>
      </w:pPr>
      <w:r w:rsidRPr="00331BB1">
        <w:t xml:space="preserve">WE have arranged for a </w:t>
      </w:r>
      <w:r w:rsidRPr="00331BB1">
        <w:rPr>
          <w:b/>
        </w:rPr>
        <w:t>hearing</w:t>
      </w:r>
      <w:r w:rsidRPr="00331BB1">
        <w:t xml:space="preserve"> induction loop and associated microphones to be available at the meeting.</w:t>
      </w:r>
    </w:p>
    <w:p w:rsidR="00BD7D88" w:rsidRPr="00331BB1" w:rsidRDefault="00BD7D88" w:rsidP="00331BB1">
      <w:pPr>
        <w:pStyle w:val="ListParagraph"/>
        <w:numPr>
          <w:ilvl w:val="0"/>
          <w:numId w:val="26"/>
        </w:numPr>
      </w:pPr>
      <w:r w:rsidRPr="00331BB1">
        <w:t>The venue is accessed</w:t>
      </w:r>
      <w:r w:rsidR="00331BB1">
        <w:t xml:space="preserve"> </w:t>
      </w:r>
      <w:r w:rsidR="007A65E1">
        <w:t xml:space="preserve">by </w:t>
      </w:r>
      <w:r w:rsidR="00331BB1">
        <w:t>stairs or</w:t>
      </w:r>
      <w:r w:rsidRPr="00331BB1">
        <w:t xml:space="preserve"> by a </w:t>
      </w:r>
      <w:r w:rsidRPr="00331BB1">
        <w:rPr>
          <w:b/>
        </w:rPr>
        <w:t>lift</w:t>
      </w:r>
      <w:r w:rsidRPr="00331BB1">
        <w:t xml:space="preserve"> which will take a standard wheelchair or mobility scooter. There is level access to the lift. There is an evacuation chair at the venue. The </w:t>
      </w:r>
      <w:r w:rsidRPr="00331BB1">
        <w:rPr>
          <w:b/>
        </w:rPr>
        <w:t>toilets</w:t>
      </w:r>
      <w:r w:rsidRPr="00331BB1">
        <w:t xml:space="preserve"> are wheelchair accessible and on the same level as the meeting room. If you use a larger than standard chair/</w:t>
      </w:r>
      <w:r w:rsidR="001918CC" w:rsidRPr="00331BB1">
        <w:t>scooter,</w:t>
      </w:r>
      <w:r w:rsidR="007A65E1">
        <w:t xml:space="preserve"> please contact us</w:t>
      </w:r>
      <w:r w:rsidRPr="00331BB1">
        <w:t xml:space="preserve"> so WE can make it work for you.</w:t>
      </w:r>
    </w:p>
    <w:p w:rsidR="00BD7D88" w:rsidRPr="00331BB1" w:rsidRDefault="00BD7D88" w:rsidP="00331BB1">
      <w:pPr>
        <w:pStyle w:val="ListParagraph"/>
        <w:numPr>
          <w:ilvl w:val="0"/>
          <w:numId w:val="26"/>
        </w:numPr>
      </w:pPr>
      <w:r w:rsidRPr="00331BB1">
        <w:rPr>
          <w:b/>
        </w:rPr>
        <w:t>Children</w:t>
      </w:r>
      <w:r w:rsidRPr="00331BB1">
        <w:t xml:space="preserve"> of all ages</w:t>
      </w:r>
      <w:r w:rsidR="001918CC" w:rsidRPr="00331BB1">
        <w:t xml:space="preserve"> are</w:t>
      </w:r>
      <w:r w:rsidRPr="00331BB1">
        <w:t xml:space="preserve"> welcome in the meeting room</w:t>
      </w:r>
      <w:r w:rsidR="001918CC" w:rsidRPr="00331BB1">
        <w:t>.</w:t>
      </w:r>
    </w:p>
    <w:p w:rsidR="001918CC" w:rsidRDefault="001918CC" w:rsidP="00BD7D88"/>
    <w:p w:rsidR="001918CC" w:rsidRPr="00331BB1" w:rsidRDefault="001918CC" w:rsidP="00BD7D88">
      <w:pPr>
        <w:rPr>
          <w:b/>
          <w:u w:val="single"/>
        </w:rPr>
      </w:pPr>
      <w:r w:rsidRPr="00331BB1">
        <w:rPr>
          <w:b/>
          <w:u w:val="single"/>
        </w:rPr>
        <w:t>Public Transport</w:t>
      </w:r>
    </w:p>
    <w:p w:rsidR="001918CC" w:rsidRPr="0021227A" w:rsidRDefault="001918CC" w:rsidP="0021227A">
      <w:pPr>
        <w:pStyle w:val="ListParagraph"/>
        <w:numPr>
          <w:ilvl w:val="0"/>
          <w:numId w:val="25"/>
        </w:numPr>
      </w:pPr>
      <w:r w:rsidRPr="0021227A">
        <w:t xml:space="preserve">The Melting Pot is within a 5 minute walk of Edinburgh Waverley </w:t>
      </w:r>
      <w:r w:rsidRPr="0021227A">
        <w:rPr>
          <w:b/>
        </w:rPr>
        <w:t>Train</w:t>
      </w:r>
      <w:r w:rsidRPr="0021227A">
        <w:t xml:space="preserve"> Station (leave station by Princes Street exit)</w:t>
      </w:r>
    </w:p>
    <w:p w:rsidR="001918CC" w:rsidRPr="0021227A" w:rsidRDefault="001918CC" w:rsidP="0021227A">
      <w:pPr>
        <w:pStyle w:val="ListParagraph"/>
        <w:numPr>
          <w:ilvl w:val="0"/>
          <w:numId w:val="25"/>
        </w:numPr>
      </w:pPr>
      <w:r w:rsidRPr="0021227A">
        <w:t xml:space="preserve">Most </w:t>
      </w:r>
      <w:r w:rsidRPr="0021227A">
        <w:rPr>
          <w:b/>
        </w:rPr>
        <w:t>coaches</w:t>
      </w:r>
      <w:r w:rsidRPr="0021227A">
        <w:t xml:space="preserve"> to Edinburgh </w:t>
      </w:r>
      <w:r w:rsidR="00662B7C">
        <w:t>terminate</w:t>
      </w:r>
      <w:r w:rsidRPr="0021227A">
        <w:t xml:space="preserve"> at St Andrew’s Square Coach Station which is 7 minutes on foot from the venue (leave coach station by St Andrew’s Square exit)</w:t>
      </w:r>
    </w:p>
    <w:p w:rsidR="001918CC" w:rsidRPr="0021227A" w:rsidRDefault="001918CC" w:rsidP="0021227A">
      <w:pPr>
        <w:pStyle w:val="ListParagraph"/>
        <w:numPr>
          <w:ilvl w:val="0"/>
          <w:numId w:val="25"/>
        </w:numPr>
      </w:pPr>
      <w:r w:rsidRPr="0021227A">
        <w:t xml:space="preserve">The </w:t>
      </w:r>
      <w:r w:rsidR="00E024ED" w:rsidRPr="0021227A">
        <w:rPr>
          <w:b/>
        </w:rPr>
        <w:t>A</w:t>
      </w:r>
      <w:r w:rsidRPr="0021227A">
        <w:rPr>
          <w:b/>
        </w:rPr>
        <w:t>irport bus</w:t>
      </w:r>
      <w:r w:rsidR="007A65E1">
        <w:t xml:space="preserve"> terminates</w:t>
      </w:r>
      <w:r w:rsidRPr="0021227A">
        <w:t xml:space="preserve"> at Waverley Bridge, a 6 minute walk from the venue.</w:t>
      </w:r>
    </w:p>
    <w:p w:rsidR="001918CC" w:rsidRPr="0021227A" w:rsidRDefault="001918CC" w:rsidP="0021227A">
      <w:pPr>
        <w:pStyle w:val="ListParagraph"/>
        <w:numPr>
          <w:ilvl w:val="0"/>
          <w:numId w:val="25"/>
        </w:numPr>
      </w:pPr>
      <w:r w:rsidRPr="0021227A">
        <w:t xml:space="preserve">The Edinburgh </w:t>
      </w:r>
      <w:r w:rsidRPr="0021227A">
        <w:rPr>
          <w:b/>
        </w:rPr>
        <w:t>Tram</w:t>
      </w:r>
      <w:r w:rsidRPr="0021227A">
        <w:t xml:space="preserve"> stops at St Andrew’s Square, a 4 minute walk from the venue.</w:t>
      </w:r>
    </w:p>
    <w:p w:rsidR="0021227A" w:rsidRDefault="0021227A" w:rsidP="0021227A">
      <w:pPr>
        <w:pStyle w:val="ListParagraph"/>
        <w:numPr>
          <w:ilvl w:val="0"/>
          <w:numId w:val="25"/>
        </w:numPr>
      </w:pPr>
      <w:r w:rsidRPr="0021227A">
        <w:t xml:space="preserve">Over 50% of </w:t>
      </w:r>
      <w:hyperlink r:id="rId9" w:history="1">
        <w:r w:rsidRPr="0021227A">
          <w:rPr>
            <w:rStyle w:val="Hyperlink"/>
          </w:rPr>
          <w:t>Lothian Bus routes</w:t>
        </w:r>
      </w:hyperlink>
      <w:r w:rsidRPr="0021227A">
        <w:t xml:space="preserve"> have stops on Princes Street or St Andrew’s Square. Use the stop nearest to Waverley Station on your particular route</w:t>
      </w:r>
      <w:r>
        <w:t>.</w:t>
      </w:r>
    </w:p>
    <w:p w:rsidR="00E024ED" w:rsidRDefault="00E024ED" w:rsidP="00BD7D88"/>
    <w:p w:rsidR="00E024ED" w:rsidRPr="00331BB1" w:rsidRDefault="00E024ED" w:rsidP="00BD7D88">
      <w:pPr>
        <w:rPr>
          <w:b/>
          <w:u w:val="single"/>
        </w:rPr>
      </w:pPr>
      <w:r w:rsidRPr="00331BB1">
        <w:rPr>
          <w:b/>
          <w:u w:val="single"/>
        </w:rPr>
        <w:t>Parking</w:t>
      </w:r>
      <w:r w:rsidR="00240116">
        <w:rPr>
          <w:b/>
          <w:u w:val="single"/>
        </w:rPr>
        <w:t>/Mooring</w:t>
      </w:r>
    </w:p>
    <w:p w:rsidR="007728ED" w:rsidRDefault="00E024ED" w:rsidP="00BD7D88">
      <w:r>
        <w:t>Parking in Central Edinburgh is free of charge on a Sunday.</w:t>
      </w:r>
      <w:r w:rsidR="007728ED">
        <w:t xml:space="preserve"> </w:t>
      </w:r>
    </w:p>
    <w:p w:rsidR="00E024ED" w:rsidRDefault="007728ED" w:rsidP="00BD7D88">
      <w:r>
        <w:t>Normal restrictions on Residents/Disabled/Motorcycle bays still apply.</w:t>
      </w:r>
    </w:p>
    <w:p w:rsidR="00E024ED" w:rsidRDefault="00E024ED" w:rsidP="0021227A">
      <w:pPr>
        <w:pStyle w:val="ListParagraph"/>
        <w:numPr>
          <w:ilvl w:val="0"/>
          <w:numId w:val="24"/>
        </w:numPr>
      </w:pPr>
      <w:r w:rsidRPr="0021227A">
        <w:rPr>
          <w:b/>
        </w:rPr>
        <w:t>Disabled</w:t>
      </w:r>
      <w:r>
        <w:t xml:space="preserve"> parking bays are available on the South side of St Andrew’s Square (3 </w:t>
      </w:r>
      <w:proofErr w:type="spellStart"/>
      <w:r>
        <w:t>minutes walk</w:t>
      </w:r>
      <w:proofErr w:type="spellEnd"/>
      <w:r>
        <w:t>) and on George Street.</w:t>
      </w:r>
    </w:p>
    <w:p w:rsidR="00E024ED" w:rsidRDefault="00E024ED" w:rsidP="0021227A">
      <w:pPr>
        <w:pStyle w:val="ListParagraph"/>
        <w:numPr>
          <w:ilvl w:val="0"/>
          <w:numId w:val="24"/>
        </w:numPr>
      </w:pPr>
      <w:r>
        <w:t xml:space="preserve">Solo </w:t>
      </w:r>
      <w:r w:rsidRPr="0021227A">
        <w:rPr>
          <w:b/>
        </w:rPr>
        <w:t>Motorcycle</w:t>
      </w:r>
      <w:r>
        <w:t xml:space="preserve"> parking is available on the North side of St Andrew’s Square, motorcycles with sidecars and motor trikes may use car parking bays.</w:t>
      </w:r>
    </w:p>
    <w:p w:rsidR="00E024ED" w:rsidRDefault="00E024ED" w:rsidP="0021227A">
      <w:pPr>
        <w:pStyle w:val="ListParagraph"/>
        <w:numPr>
          <w:ilvl w:val="0"/>
          <w:numId w:val="24"/>
        </w:numPr>
      </w:pPr>
      <w:r w:rsidRPr="0021227A">
        <w:rPr>
          <w:b/>
        </w:rPr>
        <w:t>Car</w:t>
      </w:r>
      <w:r>
        <w:t xml:space="preserve"> parking bays are available on the North side of St Andrew’s Square.</w:t>
      </w:r>
    </w:p>
    <w:p w:rsidR="00E024ED" w:rsidRDefault="00E024ED" w:rsidP="0021227A">
      <w:pPr>
        <w:pStyle w:val="ListParagraph"/>
        <w:numPr>
          <w:ilvl w:val="0"/>
          <w:numId w:val="24"/>
        </w:numPr>
      </w:pPr>
      <w:r>
        <w:t xml:space="preserve">Parking for </w:t>
      </w:r>
      <w:r w:rsidRPr="0021227A">
        <w:rPr>
          <w:b/>
        </w:rPr>
        <w:t>all vehicles</w:t>
      </w:r>
      <w:r>
        <w:t xml:space="preserve"> is also available at the sides and on the central reservation of George Street (parallel to </w:t>
      </w:r>
      <w:r w:rsidR="00331BB1">
        <w:t xml:space="preserve">and North of </w:t>
      </w:r>
      <w:r>
        <w:t>Rose Street)</w:t>
      </w:r>
    </w:p>
    <w:p w:rsidR="00E024ED" w:rsidRDefault="00E024ED" w:rsidP="0021227A">
      <w:pPr>
        <w:pStyle w:val="ListParagraph"/>
        <w:numPr>
          <w:ilvl w:val="0"/>
          <w:numId w:val="24"/>
        </w:numPr>
      </w:pPr>
      <w:r w:rsidRPr="0021227A">
        <w:rPr>
          <w:b/>
        </w:rPr>
        <w:t>Bicycle</w:t>
      </w:r>
      <w:r>
        <w:t xml:space="preserve"> parking is available outside Sainsbury’s on Rose Street (20 metres east of venue) and also on St Andrew’s Square and George Street.</w:t>
      </w:r>
    </w:p>
    <w:p w:rsidR="0021227A" w:rsidRPr="0021227A" w:rsidRDefault="0021227A" w:rsidP="0021227A">
      <w:pPr>
        <w:pStyle w:val="ListParagraph"/>
        <w:numPr>
          <w:ilvl w:val="0"/>
          <w:numId w:val="24"/>
        </w:numPr>
      </w:pPr>
      <w:r w:rsidRPr="0021227A">
        <w:t xml:space="preserve">Unfortunately, unlike one of our previous </w:t>
      </w:r>
      <w:r w:rsidR="007A65E1">
        <w:t xml:space="preserve">WE </w:t>
      </w:r>
      <w:r w:rsidRPr="0021227A">
        <w:t xml:space="preserve">venues, there is no nearby mooring for </w:t>
      </w:r>
      <w:r w:rsidRPr="0021227A">
        <w:rPr>
          <w:b/>
        </w:rPr>
        <w:t>Canal Barges</w:t>
      </w:r>
      <w:r w:rsidR="007A65E1">
        <w:t xml:space="preserve"> </w:t>
      </w:r>
      <w:r w:rsidR="007A65E1" w:rsidRPr="00325FC4">
        <w:rPr>
          <w:b/>
        </w:rPr>
        <w:t>or</w:t>
      </w:r>
      <w:r w:rsidRPr="00325FC4">
        <w:rPr>
          <w:b/>
        </w:rPr>
        <w:t xml:space="preserve"> other watercraft</w:t>
      </w:r>
      <w:r>
        <w:t>. If you are coming by sea</w:t>
      </w:r>
      <w:r w:rsidR="00331BB1">
        <w:t>,</w:t>
      </w:r>
      <w:r>
        <w:t xml:space="preserve"> moor at</w:t>
      </w:r>
      <w:r w:rsidR="00331BB1">
        <w:t xml:space="preserve"> Newhaven or at </w:t>
      </w:r>
      <w:hyperlink r:id="rId10" w:history="1">
        <w:r w:rsidR="00331BB1" w:rsidRPr="007A65E1">
          <w:rPr>
            <w:rStyle w:val="Hyperlink"/>
          </w:rPr>
          <w:t>Port Edgar</w:t>
        </w:r>
      </w:hyperlink>
      <w:r w:rsidR="00331BB1">
        <w:t xml:space="preserve"> and use buses to venue. If arriving</w:t>
      </w:r>
      <w:r w:rsidR="007A65E1">
        <w:t xml:space="preserve"> by canal,</w:t>
      </w:r>
      <w:r w:rsidR="00331BB1">
        <w:t xml:space="preserve"> mooring details are available </w:t>
      </w:r>
      <w:r w:rsidR="007A65E1">
        <w:t xml:space="preserve">from </w:t>
      </w:r>
      <w:hyperlink r:id="rId11" w:history="1">
        <w:r w:rsidR="007A65E1" w:rsidRPr="007A65E1">
          <w:rPr>
            <w:rStyle w:val="Hyperlink"/>
          </w:rPr>
          <w:t>Scottish Canals</w:t>
        </w:r>
      </w:hyperlink>
      <w:r w:rsidR="00331BB1">
        <w:t>.</w:t>
      </w:r>
    </w:p>
    <w:p w:rsidR="00E024ED" w:rsidRDefault="00E024ED" w:rsidP="00BD7D88"/>
    <w:p w:rsidR="00240116" w:rsidRDefault="00240116" w:rsidP="00BD7D88">
      <w:pPr>
        <w:rPr>
          <w:b/>
          <w:u w:val="single"/>
        </w:rPr>
      </w:pPr>
    </w:p>
    <w:p w:rsidR="00E024ED" w:rsidRPr="00331BB1" w:rsidRDefault="00E024ED" w:rsidP="00BD7D88">
      <w:pPr>
        <w:rPr>
          <w:b/>
          <w:u w:val="single"/>
        </w:rPr>
      </w:pPr>
      <w:r w:rsidRPr="00331BB1">
        <w:rPr>
          <w:b/>
          <w:u w:val="single"/>
        </w:rPr>
        <w:t>Food and drink</w:t>
      </w:r>
      <w:r w:rsidR="00331BB1">
        <w:rPr>
          <w:b/>
          <w:u w:val="single"/>
        </w:rPr>
        <w:t xml:space="preserve"> nearby</w:t>
      </w:r>
    </w:p>
    <w:p w:rsidR="00E024ED" w:rsidRDefault="00E024ED" w:rsidP="007A65E1">
      <w:pPr>
        <w:pStyle w:val="ListParagraph"/>
        <w:numPr>
          <w:ilvl w:val="0"/>
          <w:numId w:val="27"/>
        </w:numPr>
      </w:pPr>
      <w:r>
        <w:t>Greggs, 19 Rose Street: Hot and cold drinks</w:t>
      </w:r>
      <w:r w:rsidR="00FB67AB">
        <w:t>, cold</w:t>
      </w:r>
      <w:r>
        <w:t xml:space="preserve"> and warm takeaway food</w:t>
      </w:r>
      <w:r w:rsidR="00FB67AB">
        <w:t>. 9-5 on Sundays</w:t>
      </w:r>
    </w:p>
    <w:p w:rsidR="00FB67AB" w:rsidRDefault="00FB67AB" w:rsidP="007A65E1">
      <w:pPr>
        <w:pStyle w:val="ListParagraph"/>
        <w:numPr>
          <w:ilvl w:val="0"/>
          <w:numId w:val="27"/>
        </w:numPr>
      </w:pPr>
      <w:r>
        <w:t>M&amp;S Café, directly opposite venue: Sit</w:t>
      </w:r>
      <w:r w:rsidR="00331BB1">
        <w:t xml:space="preserve"> </w:t>
      </w:r>
      <w:r>
        <w:t>down food and drink on Ground Floor</w:t>
      </w:r>
    </w:p>
    <w:p w:rsidR="00FB67AB" w:rsidRDefault="00FB67AB" w:rsidP="007A65E1">
      <w:pPr>
        <w:pStyle w:val="ListParagraph"/>
        <w:numPr>
          <w:ilvl w:val="0"/>
          <w:numId w:val="27"/>
        </w:numPr>
      </w:pPr>
      <w:r>
        <w:t xml:space="preserve">M&amp;S Food Hall (sandwiches </w:t>
      </w:r>
      <w:proofErr w:type="spellStart"/>
      <w:r>
        <w:t>etc</w:t>
      </w:r>
      <w:proofErr w:type="spellEnd"/>
      <w:r>
        <w:t>): Basement of same building.</w:t>
      </w:r>
    </w:p>
    <w:p w:rsidR="00FB67AB" w:rsidRDefault="00FB67AB" w:rsidP="007A65E1">
      <w:pPr>
        <w:pStyle w:val="ListParagraph"/>
        <w:numPr>
          <w:ilvl w:val="0"/>
          <w:numId w:val="27"/>
        </w:numPr>
      </w:pPr>
      <w:r>
        <w:t xml:space="preserve">Sainsbury’s Local: </w:t>
      </w:r>
      <w:r w:rsidR="00331BB1">
        <w:t>Sandwiches</w:t>
      </w:r>
      <w:r>
        <w:t xml:space="preserve">, </w:t>
      </w:r>
      <w:r w:rsidR="00331BB1">
        <w:t>snacks</w:t>
      </w:r>
      <w:r>
        <w:t xml:space="preserve"> </w:t>
      </w:r>
      <w:proofErr w:type="spellStart"/>
      <w:r>
        <w:t>etc</w:t>
      </w:r>
      <w:proofErr w:type="spellEnd"/>
      <w:r>
        <w:t>: 20 metres East of Venue.</w:t>
      </w:r>
    </w:p>
    <w:p w:rsidR="00FB67AB" w:rsidRDefault="00FB67AB" w:rsidP="007A65E1">
      <w:pPr>
        <w:pStyle w:val="ListParagraph"/>
        <w:numPr>
          <w:ilvl w:val="0"/>
          <w:numId w:val="27"/>
        </w:numPr>
      </w:pPr>
      <w:r>
        <w:t>Abbottsford pub and Restaurant</w:t>
      </w:r>
      <w:r w:rsidR="0021227A">
        <w:t xml:space="preserve">: </w:t>
      </w:r>
      <w:r w:rsidR="00240116">
        <w:t xml:space="preserve">Directly beside venue. </w:t>
      </w:r>
      <w:r w:rsidR="0021227A">
        <w:t>Sit down meals and drinks including Real Ales</w:t>
      </w:r>
      <w:r w:rsidR="00331BB1">
        <w:t>. Restaurant upstairs welcomes children at all times. Bar downstairs, normal Scottish licensing laws apply. Ground floor has level access, restaurant accessed by stairs only.</w:t>
      </w:r>
    </w:p>
    <w:p w:rsidR="007728ED" w:rsidRDefault="007728ED" w:rsidP="007A65E1">
      <w:pPr>
        <w:pStyle w:val="ListParagraph"/>
        <w:numPr>
          <w:ilvl w:val="0"/>
          <w:numId w:val="27"/>
        </w:numPr>
      </w:pPr>
      <w:r>
        <w:t>Rose Street is packed with many other Bars, Restaurants and Cafes.</w:t>
      </w:r>
    </w:p>
    <w:p w:rsidR="00FB67AB" w:rsidRDefault="00FB67AB" w:rsidP="00BD7D88"/>
    <w:p w:rsidR="00FB67AB" w:rsidRPr="007A65E1" w:rsidRDefault="00FB67AB" w:rsidP="00BD7D88">
      <w:pPr>
        <w:rPr>
          <w:b/>
          <w:u w:val="single"/>
        </w:rPr>
      </w:pPr>
      <w:r w:rsidRPr="007A65E1">
        <w:rPr>
          <w:b/>
          <w:u w:val="single"/>
        </w:rPr>
        <w:t>Cash Machine</w:t>
      </w:r>
      <w:r w:rsidR="00325FC4">
        <w:rPr>
          <w:b/>
          <w:u w:val="single"/>
        </w:rPr>
        <w:t>s</w:t>
      </w:r>
    </w:p>
    <w:p w:rsidR="00FB67AB" w:rsidRDefault="00FB67AB" w:rsidP="007533E1">
      <w:pPr>
        <w:pStyle w:val="ListParagraph"/>
        <w:numPr>
          <w:ilvl w:val="0"/>
          <w:numId w:val="28"/>
        </w:numPr>
      </w:pPr>
      <w:r>
        <w:t>Sainsbury’s (</w:t>
      </w:r>
      <w:r w:rsidR="007728ED">
        <w:t xml:space="preserve">cash </w:t>
      </w:r>
      <w:bookmarkStart w:id="0" w:name="_GoBack"/>
      <w:bookmarkEnd w:id="0"/>
      <w:r>
        <w:t>machine is inside shop) 20 metres East of Venue</w:t>
      </w:r>
      <w:r w:rsidR="0021227A">
        <w:t>.</w:t>
      </w:r>
    </w:p>
    <w:p w:rsidR="007533E1" w:rsidRDefault="007533E1" w:rsidP="007533E1">
      <w:pPr>
        <w:pStyle w:val="ListParagraph"/>
        <w:numPr>
          <w:ilvl w:val="0"/>
          <w:numId w:val="28"/>
        </w:numPr>
      </w:pPr>
      <w:r>
        <w:t>RBS (machines are undercover in porticos). East Side of St Andrew’s Square, opposite Tram stop.</w:t>
      </w:r>
    </w:p>
    <w:p w:rsidR="007533E1" w:rsidRDefault="007533E1" w:rsidP="007533E1">
      <w:pPr>
        <w:pStyle w:val="ListParagraph"/>
        <w:numPr>
          <w:ilvl w:val="0"/>
          <w:numId w:val="28"/>
        </w:numPr>
      </w:pPr>
      <w:r>
        <w:t>Various banks on George Street</w:t>
      </w:r>
      <w:r w:rsidR="00325FC4">
        <w:t xml:space="preserve"> and Princes Street</w:t>
      </w:r>
      <w:r>
        <w:t>.</w:t>
      </w:r>
    </w:p>
    <w:p w:rsidR="00325FC4" w:rsidRDefault="00325FC4" w:rsidP="007533E1">
      <w:pPr>
        <w:pStyle w:val="ListParagraph"/>
        <w:numPr>
          <w:ilvl w:val="0"/>
          <w:numId w:val="28"/>
        </w:numPr>
      </w:pPr>
      <w:r>
        <w:t>Waverley Station Booking Hall.</w:t>
      </w:r>
    </w:p>
    <w:p w:rsidR="00325FC4" w:rsidRDefault="00325FC4" w:rsidP="00325FC4"/>
    <w:p w:rsidR="00325FC4" w:rsidRDefault="00325FC4" w:rsidP="00325FC4"/>
    <w:p w:rsidR="00325FC4" w:rsidRDefault="00325FC4" w:rsidP="00325FC4"/>
    <w:p w:rsidR="00325FC4" w:rsidRDefault="00325FC4" w:rsidP="00325FC4">
      <w:pPr>
        <w:jc w:val="right"/>
        <w:rPr>
          <w:i/>
        </w:rPr>
      </w:pPr>
      <w:r w:rsidRPr="00325FC4">
        <w:rPr>
          <w:i/>
        </w:rPr>
        <w:t>David Renton</w:t>
      </w:r>
    </w:p>
    <w:p w:rsidR="00325FC4" w:rsidRPr="00325FC4" w:rsidRDefault="00325FC4" w:rsidP="00325FC4">
      <w:pPr>
        <w:jc w:val="right"/>
        <w:rPr>
          <w:i/>
        </w:rPr>
      </w:pPr>
      <w:r>
        <w:rPr>
          <w:i/>
        </w:rPr>
        <w:t>WE Lothian Treasurer</w:t>
      </w:r>
    </w:p>
    <w:p w:rsidR="00325FC4" w:rsidRPr="00325FC4" w:rsidRDefault="00325FC4" w:rsidP="00325FC4">
      <w:pPr>
        <w:jc w:val="right"/>
        <w:rPr>
          <w:i/>
        </w:rPr>
      </w:pPr>
      <w:r w:rsidRPr="00325FC4">
        <w:rPr>
          <w:i/>
        </w:rPr>
        <w:t>27/06/2017</w:t>
      </w:r>
    </w:p>
    <w:p w:rsidR="001918CC" w:rsidRPr="00325FC4" w:rsidRDefault="001918CC" w:rsidP="00325FC4">
      <w:pPr>
        <w:jc w:val="right"/>
        <w:rPr>
          <w:i/>
        </w:rPr>
      </w:pPr>
    </w:p>
    <w:sectPr w:rsidR="001918CC" w:rsidRPr="00325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5B64"/>
    <w:multiLevelType w:val="hybridMultilevel"/>
    <w:tmpl w:val="B13CC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9E80A2C"/>
    <w:multiLevelType w:val="hybridMultilevel"/>
    <w:tmpl w:val="C63A1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A0869"/>
    <w:multiLevelType w:val="hybridMultilevel"/>
    <w:tmpl w:val="95BA6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087968"/>
    <w:multiLevelType w:val="hybridMultilevel"/>
    <w:tmpl w:val="9F2E2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50037D7"/>
    <w:multiLevelType w:val="hybridMultilevel"/>
    <w:tmpl w:val="F2C86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26"/>
  </w:num>
  <w:num w:numId="5">
    <w:abstractNumId w:val="14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25"/>
  </w:num>
  <w:num w:numId="21">
    <w:abstractNumId w:val="21"/>
  </w:num>
  <w:num w:numId="22">
    <w:abstractNumId w:val="12"/>
  </w:num>
  <w:num w:numId="23">
    <w:abstractNumId w:val="27"/>
  </w:num>
  <w:num w:numId="24">
    <w:abstractNumId w:val="23"/>
  </w:num>
  <w:num w:numId="25">
    <w:abstractNumId w:val="18"/>
  </w:num>
  <w:num w:numId="26">
    <w:abstractNumId w:val="15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88"/>
    <w:rsid w:val="001918CC"/>
    <w:rsid w:val="0021227A"/>
    <w:rsid w:val="00240116"/>
    <w:rsid w:val="00325FC4"/>
    <w:rsid w:val="00331BB1"/>
    <w:rsid w:val="00645252"/>
    <w:rsid w:val="00662B7C"/>
    <w:rsid w:val="006D3D74"/>
    <w:rsid w:val="007533E1"/>
    <w:rsid w:val="007728ED"/>
    <w:rsid w:val="007A65E1"/>
    <w:rsid w:val="00A9204E"/>
    <w:rsid w:val="00BD7D88"/>
    <w:rsid w:val="00E024ED"/>
    <w:rsid w:val="00FB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42070"/>
  <w15:chartTrackingRefBased/>
  <w15:docId w15:val="{18EC2353-2FAF-40E1-8CDB-C4638C97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character" w:styleId="Mention">
    <w:name w:val="Mention"/>
    <w:basedOn w:val="DefaultParagraphFont"/>
    <w:uiPriority w:val="99"/>
    <w:semiHidden/>
    <w:unhideWhenUsed/>
    <w:rsid w:val="00BD7D8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212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he%20Melting%20Po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tishcanals.co.uk/contact-us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ortedgarmarina.co.uk/marina.ph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othianbuses.co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Renton</dc:creator>
  <cp:keywords/>
  <dc:description/>
  <cp:lastModifiedBy>David Renton</cp:lastModifiedBy>
  <cp:revision>3</cp:revision>
  <dcterms:created xsi:type="dcterms:W3CDTF">2017-06-27T14:13:00Z</dcterms:created>
  <dcterms:modified xsi:type="dcterms:W3CDTF">2017-06-27T15:55:00Z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