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03" w:rsidRDefault="00E24A03" w:rsidP="00E24A03">
      <w:pPr>
        <w:spacing w:before="450" w:after="240"/>
        <w:rPr>
          <w:rFonts w:ascii="Times" w:hAnsi="Times" w:cs="Times"/>
          <w:color w:val="333333"/>
        </w:rPr>
      </w:pPr>
      <w:r>
        <w:rPr>
          <w:rFonts w:ascii="Times" w:eastAsia="Times New Roman" w:hAnsi="Times" w:cs="Times"/>
          <w:noProof/>
          <w:color w:val="333333"/>
        </w:rPr>
        <w:drawing>
          <wp:inline distT="0" distB="0" distL="0" distR="0">
            <wp:extent cx="3714750" cy="838200"/>
            <wp:effectExtent l="0" t="0" r="0" b="0"/>
            <wp:docPr id="1" name="Picture 1" descr="ACC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0B7">
        <w:rPr>
          <w:rFonts w:ascii="Times" w:eastAsia="Times New Roman" w:hAnsi="Times" w:cs="Times"/>
          <w:color w:val="333333"/>
        </w:rPr>
        <w:br/>
      </w:r>
      <w:r w:rsidR="009770B7">
        <w:rPr>
          <w:rFonts w:ascii="Times" w:eastAsia="Times New Roman" w:hAnsi="Times" w:cs="Times"/>
          <w:color w:val="333333"/>
        </w:rPr>
        <w:br/>
        <w:t>Dear</w:t>
      </w:r>
      <w:r w:rsidR="0069404F">
        <w:rPr>
          <w:rFonts w:ascii="Times" w:eastAsia="Times New Roman" w:hAnsi="Times" w:cs="Times"/>
          <w:color w:val="333333"/>
        </w:rPr>
        <w:t xml:space="preserve"> Member</w:t>
      </w:r>
      <w:r>
        <w:rPr>
          <w:rFonts w:ascii="Times" w:eastAsia="Times New Roman" w:hAnsi="Times" w:cs="Times"/>
          <w:color w:val="333333"/>
        </w:rPr>
        <w:br/>
      </w:r>
      <w:r>
        <w:rPr>
          <w:rFonts w:ascii="Times" w:eastAsia="Times New Roman" w:hAnsi="Times" w:cs="Times"/>
          <w:color w:val="333333"/>
        </w:rPr>
        <w:br/>
        <w:t xml:space="preserve">The Australasian Centre for Corporate </w:t>
      </w:r>
      <w:proofErr w:type="spellStart"/>
      <w:r>
        <w:rPr>
          <w:rFonts w:ascii="Times" w:eastAsia="Times New Roman" w:hAnsi="Times" w:cs="Times"/>
          <w:color w:val="333333"/>
        </w:rPr>
        <w:t>Responsbility</w:t>
      </w:r>
      <w:proofErr w:type="spellEnd"/>
      <w:r>
        <w:rPr>
          <w:rFonts w:ascii="Times" w:eastAsia="Times New Roman" w:hAnsi="Times" w:cs="Times"/>
          <w:color w:val="333333"/>
        </w:rPr>
        <w:t xml:space="preserve"> 2016 AGM </w:t>
      </w:r>
      <w:r>
        <w:rPr>
          <w:rFonts w:ascii="Times" w:hAnsi="Times" w:cs="Times"/>
          <w:color w:val="333333"/>
        </w:rPr>
        <w:t>will:</w:t>
      </w:r>
    </w:p>
    <w:p w:rsidR="00E24A03" w:rsidRDefault="00C10A73" w:rsidP="00E24A0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>
        <w:rPr>
          <w:rFonts w:ascii="Times" w:eastAsia="Times New Roman" w:hAnsi="Times" w:cs="Times"/>
          <w:color w:val="333333"/>
        </w:rPr>
        <w:t>be held at midday</w:t>
      </w:r>
      <w:r w:rsidR="009770B7">
        <w:rPr>
          <w:rFonts w:ascii="Times" w:eastAsia="Times New Roman" w:hAnsi="Times" w:cs="Times"/>
          <w:color w:val="333333"/>
        </w:rPr>
        <w:t xml:space="preserve"> </w:t>
      </w:r>
      <w:r>
        <w:rPr>
          <w:rFonts w:ascii="Times" w:eastAsia="Times New Roman" w:hAnsi="Times" w:cs="Times"/>
          <w:color w:val="333333"/>
        </w:rPr>
        <w:t xml:space="preserve">on </w:t>
      </w:r>
      <w:r w:rsidR="0069404F">
        <w:rPr>
          <w:rFonts w:ascii="Times" w:eastAsia="Times New Roman" w:hAnsi="Times" w:cs="Times"/>
          <w:color w:val="333333"/>
        </w:rPr>
        <w:t xml:space="preserve">Wednesday </w:t>
      </w:r>
      <w:r>
        <w:rPr>
          <w:rFonts w:ascii="Times" w:eastAsia="Times New Roman" w:hAnsi="Times" w:cs="Times"/>
          <w:color w:val="333333"/>
        </w:rPr>
        <w:t>30</w:t>
      </w:r>
      <w:r w:rsidR="009770B7">
        <w:rPr>
          <w:rFonts w:ascii="Times" w:eastAsia="Times New Roman" w:hAnsi="Times" w:cs="Times"/>
          <w:color w:val="333333"/>
        </w:rPr>
        <w:t xml:space="preserve"> November 2016</w:t>
      </w:r>
      <w:r w:rsidR="00E24A03">
        <w:rPr>
          <w:rFonts w:ascii="Times" w:eastAsia="Times New Roman" w:hAnsi="Times" w:cs="Times"/>
          <w:color w:val="333333"/>
        </w:rPr>
        <w:t>;</w:t>
      </w:r>
    </w:p>
    <w:p w:rsidR="00E24A03" w:rsidRDefault="00E24A03" w:rsidP="00E24A0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proofErr w:type="gramStart"/>
      <w:r>
        <w:rPr>
          <w:rFonts w:ascii="Times" w:eastAsia="Times New Roman" w:hAnsi="Times" w:cs="Times"/>
          <w:color w:val="333333"/>
        </w:rPr>
        <w:t>at</w:t>
      </w:r>
      <w:proofErr w:type="gramEnd"/>
      <w:r>
        <w:rPr>
          <w:rFonts w:ascii="Times" w:eastAsia="Times New Roman" w:hAnsi="Times" w:cs="Times"/>
          <w:color w:val="333333"/>
        </w:rPr>
        <w:t xml:space="preserve"> level 5, 131 City Walk Civic in Canberra.  The office is shared with The Australia Institute and CAER so you will see their signage.</w:t>
      </w:r>
    </w:p>
    <w:p w:rsidR="00E24A03" w:rsidRDefault="00E24A03" w:rsidP="00E24A0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>
        <w:rPr>
          <w:rFonts w:ascii="Times" w:eastAsia="Times New Roman" w:hAnsi="Times" w:cs="Times"/>
          <w:color w:val="333333"/>
        </w:rPr>
        <w:t xml:space="preserve">If you can attend can you please RSVP </w:t>
      </w:r>
      <w:hyperlink r:id="rId6" w:history="1">
        <w:proofErr w:type="gramStart"/>
        <w:r>
          <w:rPr>
            <w:rStyle w:val="Hyperlink"/>
            <w:rFonts w:ascii="Times" w:eastAsia="Times New Roman" w:hAnsi="Times" w:cs="Times"/>
          </w:rPr>
          <w:t>here.</w:t>
        </w:r>
        <w:proofErr w:type="gramEnd"/>
      </w:hyperlink>
      <w:r>
        <w:rPr>
          <w:rFonts w:ascii="Times" w:eastAsia="Times New Roman" w:hAnsi="Times" w:cs="Times"/>
          <w:color w:val="333333"/>
        </w:rPr>
        <w:t xml:space="preserve"> </w:t>
      </w:r>
    </w:p>
    <w:p w:rsidR="00E24A03" w:rsidRDefault="00C10A73" w:rsidP="00E24A03">
      <w:pPr>
        <w:pStyle w:val="NormalWeb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Mr Pender</w:t>
      </w:r>
      <w:r w:rsidR="00B7608A">
        <w:rPr>
          <w:rFonts w:ascii="Times" w:hAnsi="Times" w:cs="Times"/>
          <w:color w:val="333333"/>
        </w:rPr>
        <w:t xml:space="preserve"> will chair the meeting. </w:t>
      </w:r>
      <w:r w:rsidR="00E24A03">
        <w:rPr>
          <w:rFonts w:ascii="Times" w:hAnsi="Times" w:cs="Times"/>
          <w:color w:val="333333"/>
        </w:rPr>
        <w:t>The following items of business will be addressed:</w:t>
      </w:r>
    </w:p>
    <w:p w:rsidR="00E24A03" w:rsidRDefault="00E24A03" w:rsidP="00E24A0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>
        <w:rPr>
          <w:rFonts w:ascii="Times" w:eastAsia="Times New Roman" w:hAnsi="Times" w:cs="Times"/>
          <w:color w:val="333333"/>
        </w:rPr>
        <w:t>Apologies</w:t>
      </w:r>
    </w:p>
    <w:p w:rsidR="00E24A03" w:rsidRDefault="00E24A03" w:rsidP="00E24A0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>
        <w:rPr>
          <w:rFonts w:ascii="Times" w:eastAsia="Times New Roman" w:hAnsi="Times" w:cs="Times"/>
          <w:color w:val="333333"/>
        </w:rPr>
        <w:t>Receive and consider the annual report</w:t>
      </w:r>
      <w:r w:rsidR="00C10A73">
        <w:rPr>
          <w:rFonts w:ascii="Times" w:eastAsia="Times New Roman" w:hAnsi="Times" w:cs="Times"/>
          <w:color w:val="333333"/>
        </w:rPr>
        <w:t xml:space="preserve"> - </w:t>
      </w:r>
      <w:r w:rsidR="00C10A73" w:rsidRPr="00E24A03">
        <w:rPr>
          <w:rFonts w:ascii="Times" w:eastAsia="Times New Roman" w:hAnsi="Times" w:cs="Times"/>
          <w:color w:val="333333"/>
        </w:rPr>
        <w:t>copies will be available for perusal by members immediately before and during the meeting</w:t>
      </w:r>
      <w:r>
        <w:rPr>
          <w:rFonts w:ascii="Times" w:eastAsia="Times New Roman" w:hAnsi="Times" w:cs="Times"/>
          <w:color w:val="333333"/>
        </w:rPr>
        <w:t>.</w:t>
      </w:r>
    </w:p>
    <w:p w:rsidR="00E24A03" w:rsidRDefault="00E24A03" w:rsidP="00E24A03">
      <w:pPr>
        <w:pStyle w:val="NormalWeb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Resolution 1: the meeting notes the annual report for 2015/16 presented by the office bearers.</w:t>
      </w:r>
    </w:p>
    <w:p w:rsidR="00E24A03" w:rsidRPr="00E24A03" w:rsidRDefault="00E24A03" w:rsidP="00E24A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 w:rsidRPr="00E24A03">
        <w:rPr>
          <w:rFonts w:ascii="Times" w:eastAsia="Times New Roman" w:hAnsi="Times" w:cs="Times"/>
          <w:color w:val="333333"/>
        </w:rPr>
        <w:t>Receive the financial statements - copies will be available for perusal by members immediately before and during the meeting.</w:t>
      </w:r>
    </w:p>
    <w:p w:rsidR="00E24A03" w:rsidRDefault="00E24A03" w:rsidP="00E24A03">
      <w:pPr>
        <w:pStyle w:val="NormalWeb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Resolution 2: the meeting notes the financial statements presented by the office bearers and the independent review.</w:t>
      </w:r>
    </w:p>
    <w:p w:rsidR="00E24A03" w:rsidRPr="00E24A03" w:rsidRDefault="00E24A03" w:rsidP="00E24A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 w:rsidRPr="00E24A03">
        <w:rPr>
          <w:rFonts w:ascii="Times" w:eastAsia="Times New Roman" w:hAnsi="Times" w:cs="Times"/>
          <w:color w:val="333333"/>
        </w:rPr>
        <w:t>In accord with clause 4 of the bylaws the office bearers submit for consideration by the meeting their annual report on the operation of the research committee and the research fund during financial year 2015/16.</w:t>
      </w:r>
    </w:p>
    <w:p w:rsidR="00E24A03" w:rsidRDefault="00E24A03" w:rsidP="00E24A03">
      <w:pPr>
        <w:pStyle w:val="NormalWeb"/>
        <w:rPr>
          <w:rFonts w:ascii="Times" w:hAnsi="Times" w:cs="Times"/>
          <w:color w:val="333333"/>
        </w:rPr>
      </w:pPr>
      <w:r>
        <w:rPr>
          <w:rFonts w:ascii="Times" w:hAnsi="Times" w:cs="Times"/>
          <w:color w:val="333333"/>
        </w:rPr>
        <w:t>Resolution 3: the meeting notes the report tabled by the office bearers on adherence to the guidelines for operation of the research committee and research fund.</w:t>
      </w:r>
    </w:p>
    <w:p w:rsidR="00E24A03" w:rsidRPr="00E24A03" w:rsidRDefault="00E24A03" w:rsidP="00E24A0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 w:rsidRPr="00E24A03">
        <w:rPr>
          <w:rFonts w:ascii="Times" w:eastAsia="Times New Roman" w:hAnsi="Times" w:cs="Times"/>
          <w:color w:val="333333"/>
        </w:rPr>
        <w:t xml:space="preserve">In accord with clause 10.2 </w:t>
      </w:r>
      <w:r>
        <w:rPr>
          <w:rFonts w:ascii="Times" w:eastAsia="Times New Roman" w:hAnsi="Times" w:cs="Times"/>
          <w:color w:val="333333"/>
        </w:rPr>
        <w:t>Mr John McKinnon retires and stands for re-election. He has been appropriately nominated.</w:t>
      </w:r>
    </w:p>
    <w:p w:rsidR="00E24A03" w:rsidRDefault="00E24A03" w:rsidP="00E24A03">
      <w:pPr>
        <w:spacing w:before="100" w:beforeAutospacing="1" w:after="100" w:afterAutospacing="1"/>
        <w:ind w:left="360"/>
        <w:rPr>
          <w:rFonts w:ascii="Times" w:eastAsia="Times New Roman" w:hAnsi="Times" w:cs="Times"/>
          <w:color w:val="333333"/>
        </w:rPr>
      </w:pPr>
      <w:r>
        <w:rPr>
          <w:rFonts w:ascii="Times" w:eastAsia="Times New Roman" w:hAnsi="Times" w:cs="Times"/>
          <w:color w:val="333333"/>
        </w:rPr>
        <w:t>Resolution 4: to re-elect as an office bearer Mr John McKinnon.</w:t>
      </w:r>
    </w:p>
    <w:p w:rsidR="00EC4118" w:rsidRPr="00B7608A" w:rsidRDefault="00E24A03" w:rsidP="00B7608A">
      <w:pPr>
        <w:spacing w:before="100" w:beforeAutospacing="1" w:after="100" w:afterAutospacing="1"/>
        <w:rPr>
          <w:rFonts w:ascii="Times" w:eastAsia="Times New Roman" w:hAnsi="Times" w:cs="Times"/>
          <w:color w:val="333333"/>
        </w:rPr>
      </w:pPr>
      <w:r>
        <w:rPr>
          <w:rFonts w:ascii="Times" w:eastAsia="Times New Roman" w:hAnsi="Times" w:cs="Times"/>
          <w:color w:val="333333"/>
        </w:rPr>
        <w:t xml:space="preserve">If you can attend can you please RSVP </w:t>
      </w:r>
      <w:hyperlink r:id="rId7" w:history="1">
        <w:r>
          <w:rPr>
            <w:rStyle w:val="Hyperlink"/>
            <w:rFonts w:ascii="Times" w:eastAsia="Times New Roman" w:hAnsi="Times" w:cs="Times"/>
          </w:rPr>
          <w:t xml:space="preserve">here.  </w:t>
        </w:r>
      </w:hyperlink>
      <w:r>
        <w:rPr>
          <w:rFonts w:ascii="Times" w:eastAsia="Times New Roman" w:hAnsi="Times" w:cs="Times"/>
          <w:color w:val="333333"/>
        </w:rPr>
        <w:t xml:space="preserve">If you cannot physical attend </w:t>
      </w:r>
      <w:r w:rsidR="0069404F">
        <w:rPr>
          <w:rFonts w:ascii="Times" w:eastAsia="Times New Roman" w:hAnsi="Times" w:cs="Times"/>
          <w:color w:val="333333"/>
        </w:rPr>
        <w:t>please</w:t>
      </w:r>
      <w:r w:rsidR="000C7DCF">
        <w:rPr>
          <w:rFonts w:ascii="Times" w:eastAsia="Times New Roman" w:hAnsi="Times" w:cs="Times"/>
          <w:color w:val="333333"/>
        </w:rPr>
        <w:t xml:space="preserve"> either:</w:t>
      </w:r>
      <w:r w:rsidR="0069404F">
        <w:rPr>
          <w:rFonts w:ascii="Times" w:eastAsia="Times New Roman" w:hAnsi="Times" w:cs="Times"/>
          <w:color w:val="333333"/>
        </w:rPr>
        <w:t xml:space="preserve"> complete a proxy form below, scan and email it to </w:t>
      </w:r>
      <w:hyperlink r:id="rId8" w:history="1">
        <w:r w:rsidR="000C7DCF" w:rsidRPr="001142AC">
          <w:rPr>
            <w:rStyle w:val="Hyperlink"/>
            <w:rFonts w:ascii="Times" w:eastAsia="Times New Roman" w:hAnsi="Times" w:cs="Times"/>
          </w:rPr>
          <w:t>office@accr.org.au</w:t>
        </w:r>
      </w:hyperlink>
      <w:r w:rsidR="000C7DCF">
        <w:rPr>
          <w:rFonts w:ascii="Times" w:eastAsia="Times New Roman" w:hAnsi="Times" w:cs="Times"/>
          <w:color w:val="333333"/>
        </w:rPr>
        <w:t xml:space="preserve"> ,</w:t>
      </w:r>
      <w:r w:rsidR="0069404F">
        <w:rPr>
          <w:rFonts w:ascii="Times" w:eastAsia="Times New Roman" w:hAnsi="Times" w:cs="Times"/>
          <w:color w:val="333333"/>
        </w:rPr>
        <w:t xml:space="preserve"> or, if</w:t>
      </w:r>
      <w:r>
        <w:rPr>
          <w:rFonts w:ascii="Times" w:eastAsia="Times New Roman" w:hAnsi="Times" w:cs="Times"/>
          <w:color w:val="333333"/>
        </w:rPr>
        <w:t xml:space="preserve"> would like to attend by phon</w:t>
      </w:r>
      <w:r w:rsidR="000C7DCF">
        <w:rPr>
          <w:rFonts w:ascii="Times" w:eastAsia="Times New Roman" w:hAnsi="Times" w:cs="Times"/>
          <w:color w:val="333333"/>
        </w:rPr>
        <w:t xml:space="preserve">e please let us know by email to </w:t>
      </w:r>
      <w:hyperlink r:id="rId9" w:history="1">
        <w:r w:rsidR="000C7DCF" w:rsidRPr="001142AC">
          <w:rPr>
            <w:rStyle w:val="Hyperlink"/>
            <w:rFonts w:ascii="Times" w:eastAsia="Times New Roman" w:hAnsi="Times" w:cs="Times"/>
          </w:rPr>
          <w:t>office@accr.org.au</w:t>
        </w:r>
      </w:hyperlink>
      <w:r w:rsidR="0069404F">
        <w:rPr>
          <w:rStyle w:val="Hyperlink"/>
          <w:rFonts w:ascii="Times" w:eastAsia="Times New Roman" w:hAnsi="Times" w:cs="Times"/>
        </w:rPr>
        <w:t>.</w:t>
      </w:r>
      <w:r>
        <w:rPr>
          <w:rFonts w:ascii="Times" w:eastAsia="Times New Roman" w:hAnsi="Times" w:cs="Times"/>
          <w:color w:val="333333"/>
        </w:rPr>
        <w:br/>
      </w:r>
      <w:r>
        <w:rPr>
          <w:rFonts w:ascii="Times" w:eastAsia="Times New Roman" w:hAnsi="Times" w:cs="Times"/>
          <w:color w:val="333333"/>
        </w:rPr>
        <w:br/>
        <w:t>Thank you for your support of ACCR and in particular for being a member</w:t>
      </w:r>
      <w:r>
        <w:rPr>
          <w:rFonts w:ascii="Times" w:eastAsia="Times New Roman" w:hAnsi="Times" w:cs="Times"/>
          <w:color w:val="333333"/>
        </w:rPr>
        <w:br/>
      </w:r>
      <w:r>
        <w:rPr>
          <w:rFonts w:ascii="Times" w:eastAsia="Times New Roman" w:hAnsi="Times" w:cs="Times"/>
          <w:color w:val="333333"/>
        </w:rPr>
        <w:br/>
      </w:r>
      <w:r w:rsidR="00B7608A">
        <w:rPr>
          <w:rFonts w:ascii="Times" w:eastAsia="Times New Roman" w:hAnsi="Times" w:cs="Times"/>
          <w:color w:val="333333"/>
        </w:rPr>
        <w:t xml:space="preserve">Howard Pender, </w:t>
      </w:r>
      <w:r w:rsidR="00B7608A">
        <w:rPr>
          <w:rFonts w:ascii="Times" w:hAnsi="Times" w:cs="Times"/>
          <w:color w:val="333333"/>
        </w:rPr>
        <w:t>Office Bearer</w:t>
      </w:r>
      <w:r>
        <w:rPr>
          <w:rFonts w:ascii="Times" w:hAnsi="Times" w:cs="Times"/>
          <w:color w:val="333333"/>
        </w:rPr>
        <w:br/>
      </w:r>
    </w:p>
    <w:p w:rsidR="0069404F" w:rsidRDefault="0069404F" w:rsidP="00E24A03">
      <w:pPr>
        <w:rPr>
          <w:rFonts w:ascii="Times" w:hAnsi="Times" w:cs="Times"/>
          <w:color w:val="333333"/>
        </w:rPr>
      </w:pPr>
    </w:p>
    <w:p w:rsidR="0069404F" w:rsidRDefault="0069404F" w:rsidP="00E24A03">
      <w:pPr>
        <w:rPr>
          <w:rFonts w:ascii="Times" w:hAnsi="Times" w:cs="Times"/>
          <w:color w:val="333333"/>
        </w:rPr>
      </w:pPr>
    </w:p>
    <w:p w:rsidR="0069404F" w:rsidRDefault="0069404F" w:rsidP="0069404F">
      <w:pPr>
        <w:rPr>
          <w:b/>
        </w:rPr>
      </w:pPr>
      <w:r>
        <w:rPr>
          <w:b/>
        </w:rPr>
        <w:t xml:space="preserve">Attachment A: Proxy </w:t>
      </w:r>
      <w:r w:rsidR="000C7DCF">
        <w:rPr>
          <w:b/>
        </w:rPr>
        <w:t xml:space="preserve">ACCR </w:t>
      </w:r>
      <w:r>
        <w:rPr>
          <w:b/>
        </w:rPr>
        <w:t>AGM 2016</w:t>
      </w:r>
    </w:p>
    <w:p w:rsidR="0069404F" w:rsidRDefault="0069404F" w:rsidP="0069404F">
      <w:pPr>
        <w:rPr>
          <w:b/>
        </w:rPr>
      </w:pPr>
    </w:p>
    <w:p w:rsidR="0069404F" w:rsidRDefault="0069404F" w:rsidP="0069404F">
      <w:r>
        <w:t>I/we ……………………………………………………………………member</w:t>
      </w:r>
    </w:p>
    <w:p w:rsidR="0069404F" w:rsidRDefault="0069404F" w:rsidP="0069404F"/>
    <w:p w:rsidR="0069404F" w:rsidRDefault="0069404F" w:rsidP="0069404F"/>
    <w:p w:rsidR="0069404F" w:rsidRDefault="0069404F" w:rsidP="0069404F">
      <w:proofErr w:type="gramStart"/>
      <w:r>
        <w:t>of</w:t>
      </w:r>
      <w:proofErr w:type="gramEnd"/>
      <w:r>
        <w:t xml:space="preserve"> the ACCR, </w:t>
      </w:r>
    </w:p>
    <w:p w:rsidR="0069404F" w:rsidRDefault="0069404F" w:rsidP="0069404F"/>
    <w:p w:rsidR="0069404F" w:rsidRDefault="0069404F" w:rsidP="0069404F"/>
    <w:p w:rsidR="0069404F" w:rsidRDefault="0069404F" w:rsidP="0069404F">
      <w:proofErr w:type="gramStart"/>
      <w:r>
        <w:t>am/are</w:t>
      </w:r>
      <w:proofErr w:type="gramEnd"/>
      <w:r>
        <w:t xml:space="preserve"> unable to attend the AGM to be held on </w:t>
      </w:r>
      <w:r w:rsidR="000C7DCF">
        <w:rPr>
          <w:rFonts w:ascii="Times" w:eastAsia="Times New Roman" w:hAnsi="Times" w:cs="Times"/>
          <w:color w:val="333333"/>
        </w:rPr>
        <w:t>Wednesday 30 November 2016</w:t>
      </w:r>
      <w:r>
        <w:t xml:space="preserve"> and so </w:t>
      </w:r>
    </w:p>
    <w:p w:rsidR="0069404F" w:rsidRDefault="0069404F" w:rsidP="0069404F"/>
    <w:p w:rsidR="0069404F" w:rsidRDefault="0069404F" w:rsidP="0069404F"/>
    <w:p w:rsidR="0069404F" w:rsidRDefault="0069404F" w:rsidP="0069404F">
      <w:proofErr w:type="gramStart"/>
      <w:r>
        <w:t>appoint</w:t>
      </w:r>
      <w:proofErr w:type="gramEnd"/>
      <w:r>
        <w:t>……………………………………………………………………..</w:t>
      </w:r>
    </w:p>
    <w:p w:rsidR="0069404F" w:rsidRDefault="0069404F" w:rsidP="0069404F"/>
    <w:p w:rsidR="0069404F" w:rsidRDefault="0069404F" w:rsidP="0069404F"/>
    <w:p w:rsidR="0069404F" w:rsidRDefault="0069404F" w:rsidP="0069404F">
      <w:proofErr w:type="gramStart"/>
      <w:r>
        <w:t>or</w:t>
      </w:r>
      <w:proofErr w:type="gramEnd"/>
      <w:r>
        <w:t xml:space="preserve"> failing that person the Chairperson of the meeting, to be my proxy for that meeting and at any adjournment.</w:t>
      </w:r>
    </w:p>
    <w:p w:rsidR="000C7DCF" w:rsidRDefault="000C7DCF" w:rsidP="0069404F"/>
    <w:p w:rsidR="000C7DCF" w:rsidRDefault="000C7DCF" w:rsidP="0069404F">
      <w:r>
        <w:t>I instruct my proxy to vote as follows:</w:t>
      </w:r>
    </w:p>
    <w:p w:rsidR="000C7DCF" w:rsidRDefault="000C7DCF" w:rsidP="0069404F"/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0C7DCF" w:rsidTr="000C7DCF"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     FOR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AGAINST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ABSTAIN</w:t>
            </w:r>
          </w:p>
        </w:tc>
      </w:tr>
      <w:tr w:rsidR="000C7DCF" w:rsidTr="000C7DCF"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Resolution 1: note the annual report for 2015/16.</w:t>
            </w:r>
          </w:p>
        </w:tc>
        <w:tc>
          <w:tcPr>
            <w:tcW w:w="2254" w:type="dxa"/>
          </w:tcPr>
          <w:p w:rsidR="000C7DCF" w:rsidRPr="000C7DCF" w:rsidRDefault="000C7DCF" w:rsidP="000C7DCF">
            <w:pPr>
              <w:pStyle w:val="NormalWeb"/>
              <w:rPr>
                <w:rFonts w:ascii="Times" w:hAnsi="Times" w:cs="Times"/>
                <w:color w:val="333333"/>
                <w:sz w:val="40"/>
                <w:szCs w:val="40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</w:tr>
      <w:tr w:rsidR="000C7DCF" w:rsidTr="000C7DCF"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 xml:space="preserve">Resolution 2: note the financial statements 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</w:tr>
      <w:tr w:rsidR="000C7DCF" w:rsidTr="000C7DCF"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Resolution 3:</w:t>
            </w:r>
            <w:r w:rsidR="00E14DF4">
              <w:rPr>
                <w:rFonts w:ascii="Times" w:hAnsi="Times" w:cs="Times"/>
                <w:color w:val="333333"/>
              </w:rPr>
              <w:t xml:space="preserve"> note the report on the operation of the research committee and research fund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</w:tr>
      <w:tr w:rsidR="000C7DCF" w:rsidTr="000C7DCF">
        <w:tc>
          <w:tcPr>
            <w:tcW w:w="2254" w:type="dxa"/>
          </w:tcPr>
          <w:p w:rsidR="00E14DF4" w:rsidRDefault="00E14DF4" w:rsidP="00E14DF4">
            <w:pPr>
              <w:spacing w:before="100" w:beforeAutospacing="1" w:after="100" w:afterAutospacing="1"/>
              <w:rPr>
                <w:rFonts w:ascii="Times" w:eastAsia="Times New Roman" w:hAnsi="Times" w:cs="Times"/>
                <w:color w:val="333333"/>
              </w:rPr>
            </w:pPr>
            <w:r>
              <w:rPr>
                <w:rFonts w:ascii="Times" w:hAnsi="Times" w:cs="Times"/>
                <w:color w:val="333333"/>
              </w:rPr>
              <w:t>Resolution 4</w:t>
            </w:r>
            <w:r>
              <w:rPr>
                <w:rFonts w:ascii="Times" w:eastAsia="Times New Roman" w:hAnsi="Times" w:cs="Times"/>
                <w:color w:val="333333"/>
              </w:rPr>
              <w:t>: to re-elect as an office bearer Mr John McKinnon.</w:t>
            </w:r>
          </w:p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</w:rPr>
            </w:pP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  <w:sz w:val="40"/>
                <w:szCs w:val="40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  <w:sz w:val="40"/>
                <w:szCs w:val="40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  <w:tc>
          <w:tcPr>
            <w:tcW w:w="2254" w:type="dxa"/>
          </w:tcPr>
          <w:p w:rsidR="000C7DCF" w:rsidRDefault="000C7DCF" w:rsidP="000C7DCF">
            <w:pPr>
              <w:pStyle w:val="NormalWeb"/>
              <w:rPr>
                <w:rFonts w:ascii="Times" w:hAnsi="Times" w:cs="Times"/>
                <w:color w:val="333333"/>
                <w:sz w:val="40"/>
                <w:szCs w:val="40"/>
              </w:rPr>
            </w:pPr>
            <w:r>
              <w:rPr>
                <w:rFonts w:ascii="Times" w:hAnsi="Times" w:cs="Times"/>
                <w:color w:val="333333"/>
                <w:sz w:val="40"/>
                <w:szCs w:val="40"/>
              </w:rPr>
              <w:t xml:space="preserve">    </w:t>
            </w:r>
            <w:r w:rsidRPr="000C7DCF">
              <w:rPr>
                <w:rFonts w:ascii="Times" w:hAnsi="Times" w:cs="Times"/>
                <w:color w:val="333333"/>
                <w:sz w:val="40"/>
                <w:szCs w:val="40"/>
              </w:rPr>
              <w:t>□</w:t>
            </w:r>
          </w:p>
        </w:tc>
      </w:tr>
    </w:tbl>
    <w:p w:rsidR="0069404F" w:rsidRDefault="0069404F" w:rsidP="0069404F"/>
    <w:p w:rsidR="0069404F" w:rsidRDefault="0069404F" w:rsidP="0069404F">
      <w:r>
        <w:t>Signed</w:t>
      </w:r>
    </w:p>
    <w:p w:rsidR="0069404F" w:rsidRDefault="0069404F" w:rsidP="0069404F"/>
    <w:p w:rsidR="0069404F" w:rsidRDefault="0069404F" w:rsidP="0069404F">
      <w:r>
        <w:t>…………………………………………………………………….</w:t>
      </w:r>
    </w:p>
    <w:p w:rsidR="00B7608A" w:rsidRDefault="00B7608A" w:rsidP="0069404F"/>
    <w:p w:rsidR="0069404F" w:rsidRDefault="0069404F" w:rsidP="0069404F">
      <w:bookmarkStart w:id="0" w:name="_GoBack"/>
      <w:bookmarkEnd w:id="0"/>
      <w:r>
        <w:t>Dated</w:t>
      </w:r>
    </w:p>
    <w:sectPr w:rsidR="0069404F" w:rsidSect="00B01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1CA"/>
    <w:multiLevelType w:val="multilevel"/>
    <w:tmpl w:val="B09E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C5CA3"/>
    <w:multiLevelType w:val="multilevel"/>
    <w:tmpl w:val="373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A737E"/>
    <w:multiLevelType w:val="multilevel"/>
    <w:tmpl w:val="105E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858FE"/>
    <w:multiLevelType w:val="multilevel"/>
    <w:tmpl w:val="A1A6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720B5"/>
    <w:multiLevelType w:val="multilevel"/>
    <w:tmpl w:val="DB72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286FA643-9A96-4F38-A9CF-4675C39370AB}"/>
    <w:docVar w:name="dgnword-eventsink" w:val="221834224"/>
  </w:docVars>
  <w:rsids>
    <w:rsidRoot w:val="00E24A03"/>
    <w:rsid w:val="000C7DCF"/>
    <w:rsid w:val="00671E46"/>
    <w:rsid w:val="0069404F"/>
    <w:rsid w:val="009770B7"/>
    <w:rsid w:val="00A44520"/>
    <w:rsid w:val="00B013E8"/>
    <w:rsid w:val="00B7608A"/>
    <w:rsid w:val="00C10A73"/>
    <w:rsid w:val="00E14DF4"/>
    <w:rsid w:val="00E24A03"/>
    <w:rsid w:val="00EC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0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A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A03"/>
    <w:pPr>
      <w:spacing w:before="100" w:beforeAutospacing="1" w:after="240"/>
    </w:pPr>
  </w:style>
  <w:style w:type="paragraph" w:styleId="ListParagraph">
    <w:name w:val="List Paragraph"/>
    <w:basedOn w:val="Normal"/>
    <w:uiPriority w:val="34"/>
    <w:qFormat/>
    <w:rsid w:val="00E24A03"/>
    <w:pPr>
      <w:ind w:left="720"/>
      <w:contextualSpacing/>
    </w:pPr>
  </w:style>
  <w:style w:type="table" w:styleId="TableGrid">
    <w:name w:val="Table Grid"/>
    <w:basedOn w:val="TableNormal"/>
    <w:uiPriority w:val="39"/>
    <w:rsid w:val="000C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46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cr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r.org.au/agm2015?e=f6c051c6ae7ae668e779fc341068808805087e1e&amp;utm_source=accr&amp;utm_medium=email&amp;utm_campaign=agm15mem&amp;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r.org.au/agm2015?e=f6c051c6ae7ae668e779fc341068808805087e1e&amp;utm_source=accr&amp;utm_medium=email&amp;utm_campaign=agm15mem&amp;n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acc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Pender</dc:creator>
  <cp:lastModifiedBy>Caroline Le Couteur</cp:lastModifiedBy>
  <cp:revision>2</cp:revision>
  <dcterms:created xsi:type="dcterms:W3CDTF">2016-11-08T11:17:00Z</dcterms:created>
  <dcterms:modified xsi:type="dcterms:W3CDTF">2016-11-08T11:17:00Z</dcterms:modified>
</cp:coreProperties>
</file>