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6F82B26A" w:rsidR="00EC7397" w:rsidRPr="00C418FE" w:rsidRDefault="73E800D8" w:rsidP="02D867FC">
      <w:pPr>
        <w:jc w:val="center"/>
        <w:rPr>
          <w:lang w:val="en-AU"/>
        </w:rPr>
      </w:pPr>
      <w:r w:rsidRPr="00C418FE">
        <w:rPr>
          <w:b/>
          <w:bCs/>
          <w:lang w:val="en-AU"/>
        </w:rPr>
        <w:t>Supporting someone who’s experiencing mental distress</w:t>
      </w:r>
    </w:p>
    <w:p w14:paraId="0DF03BDF" w14:textId="4A7B0346" w:rsidR="73E800D8" w:rsidRPr="00C418FE" w:rsidRDefault="73E800D8" w:rsidP="02D867FC">
      <w:pPr>
        <w:rPr>
          <w:lang w:val="en-AU"/>
        </w:rPr>
      </w:pPr>
      <w:r w:rsidRPr="00C418FE">
        <w:rPr>
          <w:lang w:val="en-AU"/>
        </w:rPr>
        <w:t>When someone is experiencing mental distress,</w:t>
      </w:r>
      <w:r w:rsidR="5226CD34" w:rsidRPr="00C418FE">
        <w:rPr>
          <w:lang w:val="en-AU"/>
        </w:rPr>
        <w:t xml:space="preserve"> friends and loved ones </w:t>
      </w:r>
      <w:r w:rsidR="3E64F757" w:rsidRPr="00C418FE">
        <w:rPr>
          <w:lang w:val="en-AU"/>
        </w:rPr>
        <w:t>form a key part of a person’s network of supports and can help them through some tough times.</w:t>
      </w:r>
      <w:r w:rsidR="028CD43D" w:rsidRPr="00C418FE">
        <w:rPr>
          <w:lang w:val="en-AU"/>
        </w:rPr>
        <w:t xml:space="preserve"> </w:t>
      </w:r>
      <w:r w:rsidR="1537FC65" w:rsidRPr="00C418FE">
        <w:rPr>
          <w:lang w:val="en-AU"/>
        </w:rPr>
        <w:t>Here are some</w:t>
      </w:r>
      <w:r w:rsidR="028CD43D" w:rsidRPr="00C418FE">
        <w:rPr>
          <w:lang w:val="en-AU"/>
        </w:rPr>
        <w:t xml:space="preserve"> ways you can support someone who needs it.</w:t>
      </w:r>
    </w:p>
    <w:p w14:paraId="1B3578CD" w14:textId="6F6A85F9" w:rsidR="02D867FC" w:rsidRPr="00C418FE" w:rsidRDefault="02D867FC" w:rsidP="02D867FC">
      <w:pPr>
        <w:rPr>
          <w:lang w:val="en-AU"/>
        </w:rPr>
      </w:pPr>
    </w:p>
    <w:p w14:paraId="2BD31C4D" w14:textId="14A82F65" w:rsidR="21D97297" w:rsidRPr="00C418FE" w:rsidRDefault="21D97297" w:rsidP="2A1C4345">
      <w:pPr>
        <w:rPr>
          <w:u w:val="single"/>
          <w:lang w:val="en-AU"/>
        </w:rPr>
      </w:pPr>
      <w:r w:rsidRPr="00C418FE">
        <w:rPr>
          <w:u w:val="single"/>
          <w:lang w:val="en-AU"/>
        </w:rPr>
        <w:t>Trust</w:t>
      </w:r>
    </w:p>
    <w:p w14:paraId="64950345" w14:textId="1D7D7392" w:rsidR="21D97297" w:rsidRPr="00C418FE" w:rsidRDefault="21D97297" w:rsidP="2A1C4345">
      <w:pPr>
        <w:rPr>
          <w:lang w:val="en-AU"/>
        </w:rPr>
      </w:pPr>
      <w:r w:rsidRPr="00C418FE">
        <w:rPr>
          <w:lang w:val="en-AU"/>
        </w:rPr>
        <w:t>Take the time to strengthen the relationship you have with this person, so they can trust you when they need support.</w:t>
      </w:r>
      <w:r w:rsidR="05A53C86" w:rsidRPr="00C418FE">
        <w:rPr>
          <w:lang w:val="en-AU"/>
        </w:rPr>
        <w:t xml:space="preserve"> Get to know who they are and how they interact so you can better tailor your approach.</w:t>
      </w:r>
    </w:p>
    <w:p w14:paraId="6017F4B6" w14:textId="228DB7D6" w:rsidR="028CD43D" w:rsidRPr="00C418FE" w:rsidRDefault="028CD43D" w:rsidP="02D867FC">
      <w:pPr>
        <w:rPr>
          <w:u w:val="single"/>
          <w:lang w:val="en-AU"/>
        </w:rPr>
      </w:pPr>
      <w:r w:rsidRPr="00C418FE">
        <w:rPr>
          <w:u w:val="single"/>
          <w:lang w:val="en-AU"/>
        </w:rPr>
        <w:t>Ask</w:t>
      </w:r>
    </w:p>
    <w:p w14:paraId="741D0B78" w14:textId="3894884E" w:rsidR="028CD43D" w:rsidRPr="00C418FE" w:rsidRDefault="49C73665" w:rsidP="2A1C4345">
      <w:pPr>
        <w:rPr>
          <w:u w:val="single"/>
          <w:lang w:val="en-AU"/>
        </w:rPr>
      </w:pPr>
      <w:r w:rsidRPr="00C418FE">
        <w:rPr>
          <w:lang w:val="en-AU"/>
        </w:rPr>
        <w:t xml:space="preserve">Ask them how they’re feeling, or what’s going on for them. </w:t>
      </w:r>
      <w:r w:rsidR="5DB4C698" w:rsidRPr="00C418FE">
        <w:rPr>
          <w:lang w:val="en-AU"/>
        </w:rPr>
        <w:t>Before talking to them, make sure they feel safe</w:t>
      </w:r>
      <w:r w:rsidR="1005E93F" w:rsidRPr="00C418FE">
        <w:rPr>
          <w:lang w:val="en-AU"/>
        </w:rPr>
        <w:t xml:space="preserve"> and comfortable. Approach them in a way that is attentive to their individual needs and personality.</w:t>
      </w:r>
    </w:p>
    <w:p w14:paraId="07714F00" w14:textId="48518030" w:rsidR="028CD43D" w:rsidRPr="00C418FE" w:rsidRDefault="028CD43D" w:rsidP="2A1C4345">
      <w:pPr>
        <w:rPr>
          <w:u w:val="single"/>
          <w:lang w:val="en-AU"/>
        </w:rPr>
      </w:pPr>
      <w:r w:rsidRPr="00C418FE">
        <w:rPr>
          <w:u w:val="single"/>
          <w:lang w:val="en-AU"/>
        </w:rPr>
        <w:t>Listen</w:t>
      </w:r>
    </w:p>
    <w:p w14:paraId="2FCC0EA0" w14:textId="6273B170" w:rsidR="26AFE209" w:rsidRPr="00C418FE" w:rsidRDefault="26AFE209" w:rsidP="0DE4AB5F">
      <w:pPr>
        <w:rPr>
          <w:lang w:val="en-AU"/>
        </w:rPr>
      </w:pPr>
      <w:r w:rsidRPr="00C418FE">
        <w:rPr>
          <w:lang w:val="en-AU"/>
        </w:rPr>
        <w:t xml:space="preserve">Listen with an active and reflective presence, and without judgement. Try paraphrasing what they’re telling you, to make sure you’re both on the same page. </w:t>
      </w:r>
      <w:r w:rsidR="177D7377" w:rsidRPr="00C418FE">
        <w:rPr>
          <w:lang w:val="en-AU"/>
        </w:rPr>
        <w:t xml:space="preserve">Be comfortable with pauses and silence; let them find their words. </w:t>
      </w:r>
    </w:p>
    <w:p w14:paraId="6C11069C" w14:textId="1D57A07C" w:rsidR="028CD43D" w:rsidRPr="00C418FE" w:rsidRDefault="028CD43D" w:rsidP="02D867FC">
      <w:pPr>
        <w:rPr>
          <w:u w:val="single"/>
          <w:lang w:val="en-AU"/>
        </w:rPr>
      </w:pPr>
      <w:r w:rsidRPr="00C418FE">
        <w:rPr>
          <w:u w:val="single"/>
          <w:lang w:val="en-AU"/>
        </w:rPr>
        <w:t>Empathise</w:t>
      </w:r>
    </w:p>
    <w:p w14:paraId="63BAEE39" w14:textId="0FD631CF" w:rsidR="6DF73838" w:rsidRPr="00C418FE" w:rsidRDefault="4B026581" w:rsidP="633A9CF4">
      <w:pPr>
        <w:rPr>
          <w:lang w:val="en-AU"/>
        </w:rPr>
      </w:pPr>
      <w:r w:rsidRPr="00C418FE">
        <w:rPr>
          <w:lang w:val="en-AU"/>
        </w:rPr>
        <w:t>Take the time to understand what’s going on for them</w:t>
      </w:r>
      <w:r w:rsidR="2F6CFB01" w:rsidRPr="00C418FE">
        <w:rPr>
          <w:lang w:val="en-AU"/>
        </w:rPr>
        <w:t>. Putting yourself in their shoes will</w:t>
      </w:r>
      <w:r w:rsidR="5F6E8581" w:rsidRPr="00C418FE">
        <w:rPr>
          <w:lang w:val="en-AU"/>
        </w:rPr>
        <w:t xml:space="preserve"> give you </w:t>
      </w:r>
      <w:r w:rsidR="00C418FE" w:rsidRPr="00C418FE">
        <w:rPr>
          <w:lang w:val="en-AU"/>
        </w:rPr>
        <w:t>compassion and</w:t>
      </w:r>
      <w:r w:rsidR="2F6CFB01" w:rsidRPr="00C418FE">
        <w:rPr>
          <w:lang w:val="en-AU"/>
        </w:rPr>
        <w:t xml:space="preserve"> help them feel less isolated. </w:t>
      </w:r>
      <w:r w:rsidR="694C87B6" w:rsidRPr="00C418FE">
        <w:rPr>
          <w:lang w:val="en-AU"/>
        </w:rPr>
        <w:t>Show them</w:t>
      </w:r>
      <w:r w:rsidR="72668D93" w:rsidRPr="00C418FE">
        <w:rPr>
          <w:lang w:val="en-AU"/>
        </w:rPr>
        <w:t xml:space="preserve"> that</w:t>
      </w:r>
      <w:r w:rsidR="694C87B6" w:rsidRPr="00C418FE">
        <w:rPr>
          <w:lang w:val="en-AU"/>
        </w:rPr>
        <w:t xml:space="preserve"> you’re on their team</w:t>
      </w:r>
      <w:r w:rsidR="49387091" w:rsidRPr="00C418FE">
        <w:rPr>
          <w:lang w:val="en-AU"/>
        </w:rPr>
        <w:t xml:space="preserve">, </w:t>
      </w:r>
      <w:r w:rsidR="16452A97" w:rsidRPr="00C418FE">
        <w:rPr>
          <w:lang w:val="en-AU"/>
        </w:rPr>
        <w:t xml:space="preserve">that </w:t>
      </w:r>
      <w:r w:rsidR="49387091" w:rsidRPr="00C418FE">
        <w:rPr>
          <w:lang w:val="en-AU"/>
        </w:rPr>
        <w:t>you care</w:t>
      </w:r>
      <w:r w:rsidR="694C87B6" w:rsidRPr="00C418FE">
        <w:rPr>
          <w:lang w:val="en-AU"/>
        </w:rPr>
        <w:t>.</w:t>
      </w:r>
    </w:p>
    <w:p w14:paraId="35866F66" w14:textId="12321B6B" w:rsidR="6DF73838" w:rsidRPr="00C418FE" w:rsidRDefault="6DF73838" w:rsidP="2A1C4345">
      <w:pPr>
        <w:rPr>
          <w:u w:val="single"/>
          <w:lang w:val="en-AU"/>
        </w:rPr>
      </w:pPr>
      <w:r w:rsidRPr="00C418FE">
        <w:rPr>
          <w:u w:val="single"/>
          <w:lang w:val="en-AU"/>
        </w:rPr>
        <w:t>Agency</w:t>
      </w:r>
    </w:p>
    <w:p w14:paraId="01DA9836" w14:textId="36AD965B" w:rsidR="62E698DE" w:rsidRPr="00C418FE" w:rsidRDefault="62E698DE" w:rsidP="633A9CF4">
      <w:pPr>
        <w:rPr>
          <w:lang w:val="en-AU"/>
        </w:rPr>
      </w:pPr>
      <w:r w:rsidRPr="00C418FE">
        <w:rPr>
          <w:lang w:val="en-AU"/>
        </w:rPr>
        <w:t xml:space="preserve">While sometimes advice can be helpful, it can also sometimes be patronising, or not wanted. Give the person you are supporting the agency </w:t>
      </w:r>
      <w:r w:rsidR="5E84FD75" w:rsidRPr="00C418FE">
        <w:rPr>
          <w:lang w:val="en-AU"/>
        </w:rPr>
        <w:t xml:space="preserve">to make their own decisions. Talk to them about how much agency they need, and how much help might be too much. Some people might love it if you brought them home cooked meals and called health services for them, others might find that overbearing. </w:t>
      </w:r>
      <w:r w:rsidR="3D49A54D" w:rsidRPr="00C418FE">
        <w:rPr>
          <w:lang w:val="en-AU"/>
        </w:rPr>
        <w:t xml:space="preserve">Instead of trying to ‘fix’ how they’re feeling, hold space for it. </w:t>
      </w:r>
    </w:p>
    <w:p w14:paraId="7D35E132" w14:textId="38F230BE" w:rsidR="4F4A2A6A" w:rsidRPr="00C418FE" w:rsidRDefault="4F4A2A6A" w:rsidP="02D867FC">
      <w:pPr>
        <w:rPr>
          <w:u w:val="single"/>
          <w:lang w:val="en-AU"/>
        </w:rPr>
      </w:pPr>
      <w:r w:rsidRPr="00C418FE">
        <w:rPr>
          <w:u w:val="single"/>
          <w:lang w:val="en-AU"/>
        </w:rPr>
        <w:t>Follow up</w:t>
      </w:r>
    </w:p>
    <w:p w14:paraId="3DE82234" w14:textId="5AC70ED4" w:rsidR="61963B04" w:rsidRDefault="61963B04" w:rsidP="633A9CF4">
      <w:pPr>
        <w:rPr>
          <w:lang w:val="en-AU"/>
        </w:rPr>
      </w:pPr>
      <w:r w:rsidRPr="00C418FE">
        <w:rPr>
          <w:lang w:val="en-AU"/>
        </w:rPr>
        <w:t xml:space="preserve">Having one conversation about their mental health is </w:t>
      </w:r>
      <w:r w:rsidR="00C70E10" w:rsidRPr="00C418FE">
        <w:rPr>
          <w:lang w:val="en-AU"/>
        </w:rPr>
        <w:t>good but</w:t>
      </w:r>
      <w:r w:rsidRPr="00C418FE">
        <w:rPr>
          <w:lang w:val="en-AU"/>
        </w:rPr>
        <w:t xml:space="preserve"> follow up is essential. Check in on them. </w:t>
      </w:r>
      <w:r w:rsidR="102E3820" w:rsidRPr="00C418FE">
        <w:rPr>
          <w:lang w:val="en-AU"/>
        </w:rPr>
        <w:t>In that initial conversation, you might decide together what those check ins look like: are they every day? Once a week? Over a coffee, or a movie</w:t>
      </w:r>
      <w:r w:rsidR="16EE19A1" w:rsidRPr="00C418FE">
        <w:rPr>
          <w:lang w:val="en-AU"/>
        </w:rPr>
        <w:t xml:space="preserve">, or just sending a meme? </w:t>
      </w:r>
      <w:r w:rsidR="72D7275C" w:rsidRPr="00C418FE">
        <w:rPr>
          <w:lang w:val="en-AU"/>
        </w:rPr>
        <w:t xml:space="preserve">Deciding on ways to follow up help set expectations of each other and what your support will look like. </w:t>
      </w:r>
    </w:p>
    <w:p w14:paraId="4B81D8AC" w14:textId="77777777" w:rsidR="003F03C4" w:rsidRPr="003F03C4" w:rsidRDefault="003F03C4" w:rsidP="003F03C4">
      <w:pPr>
        <w:rPr>
          <w:u w:val="single"/>
          <w:lang w:val="en-AU"/>
        </w:rPr>
      </w:pPr>
      <w:r>
        <w:rPr>
          <w:u w:val="single"/>
          <w:lang w:val="en-AU"/>
        </w:rPr>
        <w:t>Observe</w:t>
      </w:r>
    </w:p>
    <w:p w14:paraId="2190CFD5" w14:textId="15FF225D" w:rsidR="003F03C4" w:rsidRPr="00C418FE" w:rsidRDefault="003F03C4" w:rsidP="633A9CF4">
      <w:pPr>
        <w:rPr>
          <w:lang w:val="en-AU"/>
        </w:rPr>
      </w:pPr>
      <w:r>
        <w:rPr>
          <w:lang w:val="en-AU"/>
        </w:rPr>
        <w:t>Self-monitoring is very helpful for a person experiencing distress. You can help them by working together to observe and identify patterns of behaviour or warning signs that they might be starting to experience distress, and develop a plan to manage the distress should those warning signs occur in future.</w:t>
      </w:r>
    </w:p>
    <w:p w14:paraId="023BD680" w14:textId="3712EF4F" w:rsidR="4F4A2A6A" w:rsidRPr="00C418FE" w:rsidRDefault="4F4A2A6A" w:rsidP="02D867FC">
      <w:pPr>
        <w:rPr>
          <w:u w:val="single"/>
          <w:lang w:val="en-AU"/>
        </w:rPr>
      </w:pPr>
      <w:r w:rsidRPr="00C418FE">
        <w:rPr>
          <w:u w:val="single"/>
          <w:lang w:val="en-AU"/>
        </w:rPr>
        <w:t>Refer</w:t>
      </w:r>
    </w:p>
    <w:p w14:paraId="783061FD" w14:textId="7BF46299" w:rsidR="00ED4F4B" w:rsidRDefault="3C66E4F1" w:rsidP="2A1C4345">
      <w:pPr>
        <w:rPr>
          <w:lang w:val="en-AU"/>
        </w:rPr>
      </w:pPr>
      <w:r w:rsidRPr="00C418FE">
        <w:rPr>
          <w:lang w:val="en-AU"/>
        </w:rPr>
        <w:lastRenderedPageBreak/>
        <w:t xml:space="preserve">It takes a village: we need a network of supports </w:t>
      </w:r>
      <w:r w:rsidR="1A023D5F" w:rsidRPr="00C418FE">
        <w:rPr>
          <w:lang w:val="en-AU"/>
        </w:rPr>
        <w:t xml:space="preserve">to maintain good mental health. Have a good sense of what other forms of support are available to this person should they need them, </w:t>
      </w:r>
      <w:r w:rsidR="77512B07" w:rsidRPr="00C418FE">
        <w:rPr>
          <w:lang w:val="en-AU"/>
        </w:rPr>
        <w:t>whether that be other friends or loved ones, or professional services like counsellors or phone lines.</w:t>
      </w:r>
    </w:p>
    <w:p w14:paraId="69777C18" w14:textId="43E4B013" w:rsidR="00ED4F4B" w:rsidRDefault="00ED4F4B" w:rsidP="2A1C4345">
      <w:pPr>
        <w:rPr>
          <w:u w:val="single"/>
          <w:lang w:val="en-AU"/>
        </w:rPr>
      </w:pPr>
      <w:r>
        <w:rPr>
          <w:u w:val="single"/>
          <w:lang w:val="en-AU"/>
        </w:rPr>
        <w:t>Contingency plans</w:t>
      </w:r>
    </w:p>
    <w:p w14:paraId="3743A883" w14:textId="78E2BAAF" w:rsidR="00ED4F4B" w:rsidRDefault="00ED4F4B" w:rsidP="2A1C4345">
      <w:pPr>
        <w:rPr>
          <w:lang w:val="en-AU"/>
        </w:rPr>
      </w:pPr>
      <w:r>
        <w:rPr>
          <w:lang w:val="en-AU"/>
        </w:rPr>
        <w:t>Once you have a sense of what other support options this person has, check in with them about who you might be able to turn to should something happen or the situation becomes unsafe</w:t>
      </w:r>
      <w:r w:rsidR="003F03C4">
        <w:rPr>
          <w:lang w:val="en-AU"/>
        </w:rPr>
        <w:t xml:space="preserve">, for example their GP, psychologist, or emergency services if there is imminent danger. Make a note of relevant contact numbers and have them on hand. </w:t>
      </w:r>
    </w:p>
    <w:p w14:paraId="6FC2EEB6" w14:textId="00F05FD9" w:rsidR="4F4A2A6A" w:rsidRPr="00C418FE" w:rsidRDefault="4F4A2A6A" w:rsidP="02D867FC">
      <w:pPr>
        <w:rPr>
          <w:i/>
          <w:iCs/>
          <w:u w:val="single"/>
          <w:lang w:val="en-AU"/>
        </w:rPr>
      </w:pPr>
      <w:r w:rsidRPr="00C418FE">
        <w:rPr>
          <w:u w:val="single"/>
          <w:lang w:val="en-AU"/>
        </w:rPr>
        <w:t>Self-care</w:t>
      </w:r>
    </w:p>
    <w:p w14:paraId="19667814" w14:textId="31AE0245" w:rsidR="64D50A20" w:rsidRPr="00C418FE" w:rsidRDefault="64D50A20" w:rsidP="2A1C4345">
      <w:pPr>
        <w:rPr>
          <w:lang w:val="en-AU"/>
        </w:rPr>
      </w:pPr>
      <w:r w:rsidRPr="00C418FE">
        <w:rPr>
          <w:lang w:val="en-AU"/>
        </w:rPr>
        <w:t xml:space="preserve">You can’t pour from an empty cup! It’s important to make sure that you’re feeling </w:t>
      </w:r>
      <w:r w:rsidR="7AB97E0B" w:rsidRPr="00C418FE">
        <w:rPr>
          <w:lang w:val="en-AU"/>
        </w:rPr>
        <w:t>strong, capable, and resilient before you try to help others. Take time out to look after yourself and do the things that help you build your resilience. This might mean adopting some boundaries to ensure you have time for yourself.</w:t>
      </w:r>
      <w:r w:rsidR="728B28A8" w:rsidRPr="00C418FE">
        <w:rPr>
          <w:lang w:val="en-AU"/>
        </w:rPr>
        <w:t xml:space="preserve"> </w:t>
      </w:r>
    </w:p>
    <w:p w14:paraId="23535802" w14:textId="00A7BF5B" w:rsidR="02D867FC" w:rsidRPr="00C418FE" w:rsidRDefault="02D867FC" w:rsidP="02D867FC">
      <w:pPr>
        <w:rPr>
          <w:i/>
          <w:iCs/>
          <w:lang w:val="en-AU"/>
        </w:rPr>
      </w:pPr>
    </w:p>
    <w:p w14:paraId="26CB23BD" w14:textId="078190F9" w:rsidR="004377E1" w:rsidRPr="00F23EE0" w:rsidRDefault="004377E1" w:rsidP="004377E1">
      <w:pPr>
        <w:rPr>
          <w:rFonts w:ascii="Calibri" w:eastAsia="Calibri" w:hAnsi="Calibri" w:cs="Calibri"/>
          <w:i/>
          <w:iCs/>
          <w:lang w:val="en-AU"/>
        </w:rPr>
      </w:pPr>
      <w:r w:rsidRPr="00F23EE0">
        <w:rPr>
          <w:rFonts w:ascii="Calibri" w:eastAsia="Calibri" w:hAnsi="Calibri" w:cs="Calibri"/>
          <w:i/>
          <w:iCs/>
          <w:lang w:val="en-AU"/>
        </w:rPr>
        <w:t>If you need more information about supporting friends or loved ones, visit acon.org.au/</w:t>
      </w:r>
      <w:proofErr w:type="spellStart"/>
      <w:r w:rsidRPr="00F23EE0">
        <w:rPr>
          <w:rFonts w:ascii="Calibri" w:eastAsia="Calibri" w:hAnsi="Calibri" w:cs="Calibri"/>
          <w:i/>
          <w:iCs/>
          <w:lang w:val="en-AU"/>
        </w:rPr>
        <w:t>withyou</w:t>
      </w:r>
      <w:proofErr w:type="spellEnd"/>
      <w:r w:rsidRPr="00F23EE0">
        <w:rPr>
          <w:rFonts w:ascii="Calibri" w:eastAsia="Calibri" w:hAnsi="Calibri" w:cs="Calibri"/>
          <w:i/>
          <w:iCs/>
          <w:lang w:val="en-AU"/>
        </w:rPr>
        <w:br/>
      </w:r>
      <w:r w:rsidR="00805916" w:rsidRPr="00F23EE0">
        <w:rPr>
          <w:rFonts w:ascii="Calibri" w:eastAsia="Calibri" w:hAnsi="Calibri" w:cs="Calibri"/>
          <w:i/>
          <w:iCs/>
          <w:lang w:val="en-AU"/>
        </w:rPr>
        <w:t xml:space="preserve">ACON provides confidential counselling to people in our communities seeking support in relation to their mental health and wellbeing. Contact ACON on (02) 9206 2000 or 1800 063 060 or visit acon.org.au You can also get in contact with other mental health services including </w:t>
      </w:r>
      <w:proofErr w:type="spellStart"/>
      <w:r w:rsidR="00805916" w:rsidRPr="00F23EE0">
        <w:rPr>
          <w:rFonts w:ascii="Calibri" w:eastAsia="Calibri" w:hAnsi="Calibri" w:cs="Calibri"/>
          <w:i/>
          <w:iCs/>
          <w:lang w:val="en-AU"/>
        </w:rPr>
        <w:t>QLife</w:t>
      </w:r>
      <w:proofErr w:type="spellEnd"/>
      <w:r w:rsidR="00805916" w:rsidRPr="00F23EE0">
        <w:rPr>
          <w:rFonts w:ascii="Calibri" w:eastAsia="Calibri" w:hAnsi="Calibri" w:cs="Calibri"/>
          <w:i/>
          <w:iCs/>
          <w:lang w:val="en-AU"/>
        </w:rPr>
        <w:t xml:space="preserve"> on 1800 184 </w:t>
      </w:r>
      <w:bookmarkStart w:id="0" w:name="_GoBack"/>
      <w:bookmarkEnd w:id="0"/>
      <w:r w:rsidR="00805916" w:rsidRPr="00805916">
        <w:rPr>
          <w:rFonts w:ascii="Calibri" w:eastAsia="Calibri" w:hAnsi="Calibri" w:cs="Calibri"/>
          <w:i/>
          <w:iCs/>
          <w:lang w:val="en-AU"/>
        </w:rPr>
        <w:t>527, the Suicide Call Back Service on 1300 659 467 or Lifeline on 13 11 14.</w:t>
      </w:r>
    </w:p>
    <w:p w14:paraId="039B04AA" w14:textId="4B070046" w:rsidR="02D867FC" w:rsidRPr="00C418FE" w:rsidRDefault="02D867FC" w:rsidP="02D867FC">
      <w:pPr>
        <w:rPr>
          <w:u w:val="single"/>
          <w:lang w:val="en-AU"/>
        </w:rPr>
      </w:pPr>
    </w:p>
    <w:sectPr w:rsidR="02D867FC" w:rsidRPr="00C41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602C13"/>
    <w:rsid w:val="003F03C4"/>
    <w:rsid w:val="004377E1"/>
    <w:rsid w:val="006B65EB"/>
    <w:rsid w:val="00805916"/>
    <w:rsid w:val="00C418FE"/>
    <w:rsid w:val="00C70E10"/>
    <w:rsid w:val="00EC7397"/>
    <w:rsid w:val="00ED4F4B"/>
    <w:rsid w:val="0178D36A"/>
    <w:rsid w:val="028CD43D"/>
    <w:rsid w:val="02D867FC"/>
    <w:rsid w:val="05A53C86"/>
    <w:rsid w:val="072A23F2"/>
    <w:rsid w:val="097E0244"/>
    <w:rsid w:val="09BD6E89"/>
    <w:rsid w:val="0DE4AB5F"/>
    <w:rsid w:val="1005E93F"/>
    <w:rsid w:val="102E3820"/>
    <w:rsid w:val="12C356AB"/>
    <w:rsid w:val="14DFA9C2"/>
    <w:rsid w:val="1537FC65"/>
    <w:rsid w:val="16452A97"/>
    <w:rsid w:val="16B5B4D8"/>
    <w:rsid w:val="16EE19A1"/>
    <w:rsid w:val="177D7377"/>
    <w:rsid w:val="1A023D5F"/>
    <w:rsid w:val="1A231E7F"/>
    <w:rsid w:val="1CC02247"/>
    <w:rsid w:val="215F7AFB"/>
    <w:rsid w:val="21D97297"/>
    <w:rsid w:val="22095304"/>
    <w:rsid w:val="247181C8"/>
    <w:rsid w:val="24F62E09"/>
    <w:rsid w:val="25061946"/>
    <w:rsid w:val="263A8789"/>
    <w:rsid w:val="26AFE209"/>
    <w:rsid w:val="2780C327"/>
    <w:rsid w:val="2A1C4345"/>
    <w:rsid w:val="2DE45B20"/>
    <w:rsid w:val="2F6CFB01"/>
    <w:rsid w:val="30BD9F5C"/>
    <w:rsid w:val="30CE2FD3"/>
    <w:rsid w:val="34A5E2D4"/>
    <w:rsid w:val="34AC03B7"/>
    <w:rsid w:val="38ABA7A3"/>
    <w:rsid w:val="3AB44A03"/>
    <w:rsid w:val="3C00B4D5"/>
    <w:rsid w:val="3C66E4F1"/>
    <w:rsid w:val="3D49A54D"/>
    <w:rsid w:val="3E64F757"/>
    <w:rsid w:val="3F06D6F1"/>
    <w:rsid w:val="40475994"/>
    <w:rsid w:val="40A2DB1D"/>
    <w:rsid w:val="4863C102"/>
    <w:rsid w:val="49387091"/>
    <w:rsid w:val="49C73665"/>
    <w:rsid w:val="4A58628F"/>
    <w:rsid w:val="4B026581"/>
    <w:rsid w:val="4BBE6BA3"/>
    <w:rsid w:val="4F4A2A6A"/>
    <w:rsid w:val="4FDE978F"/>
    <w:rsid w:val="5226CD34"/>
    <w:rsid w:val="53DD69DA"/>
    <w:rsid w:val="53DFB61C"/>
    <w:rsid w:val="59EAF5FE"/>
    <w:rsid w:val="5AA1E592"/>
    <w:rsid w:val="5B513352"/>
    <w:rsid w:val="5B53D7CB"/>
    <w:rsid w:val="5C15B09F"/>
    <w:rsid w:val="5D3DAA1D"/>
    <w:rsid w:val="5DB4C698"/>
    <w:rsid w:val="5E84FD75"/>
    <w:rsid w:val="5F49C920"/>
    <w:rsid w:val="5F6E8581"/>
    <w:rsid w:val="61963B04"/>
    <w:rsid w:val="61EC2A51"/>
    <w:rsid w:val="62E698DE"/>
    <w:rsid w:val="633A9CF4"/>
    <w:rsid w:val="638CC89F"/>
    <w:rsid w:val="63BB3ECE"/>
    <w:rsid w:val="640C2B69"/>
    <w:rsid w:val="64D50A20"/>
    <w:rsid w:val="6651DAA7"/>
    <w:rsid w:val="66CE79DE"/>
    <w:rsid w:val="687720E5"/>
    <w:rsid w:val="68CF0D80"/>
    <w:rsid w:val="694C87B6"/>
    <w:rsid w:val="694F3848"/>
    <w:rsid w:val="6B222B01"/>
    <w:rsid w:val="6DF73838"/>
    <w:rsid w:val="6E6C1067"/>
    <w:rsid w:val="6F2E4ACB"/>
    <w:rsid w:val="6FDF793F"/>
    <w:rsid w:val="7155CAE6"/>
    <w:rsid w:val="72602C13"/>
    <w:rsid w:val="72668D93"/>
    <w:rsid w:val="728B28A8"/>
    <w:rsid w:val="72C0EBA2"/>
    <w:rsid w:val="72D7275C"/>
    <w:rsid w:val="738258CE"/>
    <w:rsid w:val="73E800D8"/>
    <w:rsid w:val="74F53D9E"/>
    <w:rsid w:val="762D8F83"/>
    <w:rsid w:val="7674FFB7"/>
    <w:rsid w:val="77512B07"/>
    <w:rsid w:val="79699FC9"/>
    <w:rsid w:val="79F0440B"/>
    <w:rsid w:val="7AB97E0B"/>
    <w:rsid w:val="7DBFD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2C13"/>
  <w15:chartTrackingRefBased/>
  <w15:docId w15:val="{0228702B-7EE8-47D4-9559-1D9B1F2E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5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65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Watson</dc:creator>
  <cp:keywords/>
  <dc:description/>
  <cp:lastModifiedBy>Lucy Watson</cp:lastModifiedBy>
  <cp:revision>4</cp:revision>
  <dcterms:created xsi:type="dcterms:W3CDTF">2020-09-28T07:29:00Z</dcterms:created>
  <dcterms:modified xsi:type="dcterms:W3CDTF">2020-10-29T06:03:00Z</dcterms:modified>
</cp:coreProperties>
</file>