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112C" w:rsidRPr="005C1579" w:rsidRDefault="005E28A3" w:rsidP="00E87A1D">
      <w:pPr>
        <w:spacing w:after="120" w:line="360" w:lineRule="auto"/>
        <w:jc w:val="center"/>
        <w:rPr>
          <w:rFonts w:ascii="Arial" w:hAnsi="Arial" w:cs="Arial"/>
          <w:b/>
          <w:color w:val="FF6161"/>
          <w:sz w:val="28"/>
          <w:szCs w:val="28"/>
        </w:rPr>
      </w:pPr>
      <w:r>
        <w:rPr>
          <w:rFonts w:ascii="Arial" w:hAnsi="Arial" w:cs="Arial"/>
          <w:b/>
          <w:color w:val="FF6161"/>
          <w:sz w:val="28"/>
          <w:szCs w:val="28"/>
          <w:lang w:val="en-US"/>
        </w:rPr>
        <w:t>Alcohol &amp; Sponsorship</w:t>
      </w:r>
    </w:p>
    <w:p w:rsidR="00B8112C" w:rsidRDefault="005E28A3" w:rsidP="00E87A1D">
      <w:pPr>
        <w:spacing w:after="120" w:line="360" w:lineRule="auto"/>
        <w:jc w:val="center"/>
        <w:rPr>
          <w:rFonts w:ascii="Arial" w:hAnsi="Arial" w:cs="Arial"/>
          <w:b/>
          <w:color w:val="20124D"/>
          <w:sz w:val="32"/>
          <w:szCs w:val="32"/>
          <w:lang w:val="en-US"/>
        </w:rPr>
      </w:pPr>
      <w:r>
        <w:rPr>
          <w:rFonts w:ascii="Arial" w:hAnsi="Arial" w:cs="Arial"/>
          <w:b/>
          <w:color w:val="20124D"/>
          <w:sz w:val="32"/>
          <w:szCs w:val="32"/>
          <w:lang w:val="en-US"/>
        </w:rPr>
        <w:t>CODE FOR ADVERTISING AND PROMOTION OF ALCOHOL</w:t>
      </w:r>
    </w:p>
    <w:p w:rsidR="0032149A" w:rsidRPr="0032149A" w:rsidRDefault="0032149A" w:rsidP="00481A86">
      <w:pPr>
        <w:spacing w:line="360" w:lineRule="auto"/>
        <w:jc w:val="both"/>
        <w:rPr>
          <w:rFonts w:ascii="Arial" w:hAnsi="Arial" w:cs="Arial"/>
          <w:sz w:val="24"/>
          <w:szCs w:val="24"/>
        </w:rPr>
      </w:pPr>
      <w:r w:rsidRPr="0032149A">
        <w:rPr>
          <w:rFonts w:ascii="Arial" w:hAnsi="Arial" w:cs="Arial"/>
          <w:sz w:val="24"/>
          <w:szCs w:val="24"/>
        </w:rPr>
        <w:t xml:space="preserve">The Advertising Standards Authority (ASA) provides the rules by which all advertisements in New Zealand should comply. The ASA is a </w:t>
      </w:r>
      <w:r w:rsidRPr="0032149A">
        <w:rPr>
          <w:rFonts w:ascii="Arial" w:hAnsi="Arial" w:cs="Arial"/>
          <w:b/>
          <w:sz w:val="24"/>
          <w:szCs w:val="24"/>
        </w:rPr>
        <w:t>voluntary</w:t>
      </w:r>
      <w:r w:rsidRPr="0032149A">
        <w:rPr>
          <w:rFonts w:ascii="Arial" w:hAnsi="Arial" w:cs="Arial"/>
          <w:sz w:val="24"/>
          <w:szCs w:val="24"/>
        </w:rPr>
        <w:t xml:space="preserve"> group comprising advertisers, communications agencies, and media organisations in New Zealand. </w:t>
      </w:r>
    </w:p>
    <w:p w:rsidR="0032149A" w:rsidRPr="0032149A" w:rsidRDefault="0032149A" w:rsidP="00481A86">
      <w:pPr>
        <w:spacing w:line="360" w:lineRule="auto"/>
        <w:mirrorIndents/>
        <w:jc w:val="both"/>
        <w:rPr>
          <w:rFonts w:ascii="Arial" w:hAnsi="Arial" w:cs="Arial"/>
          <w:sz w:val="24"/>
          <w:szCs w:val="24"/>
        </w:rPr>
      </w:pPr>
      <w:r w:rsidRPr="0032149A">
        <w:rPr>
          <w:rFonts w:ascii="Arial" w:hAnsi="Arial" w:cs="Arial"/>
          <w:sz w:val="24"/>
          <w:szCs w:val="24"/>
        </w:rPr>
        <w:t xml:space="preserve">The ASA has developed standards for the advertising and promotion of alcohol. This is called the </w:t>
      </w:r>
      <w:r w:rsidRPr="0032149A">
        <w:rPr>
          <w:rFonts w:ascii="Arial" w:hAnsi="Arial" w:cs="Arial"/>
          <w:sz w:val="24"/>
          <w:szCs w:val="24"/>
          <w:u w:val="single"/>
        </w:rPr>
        <w:t>Code of Practice for Advertising and Promotion of Alcohol</w:t>
      </w:r>
      <w:r w:rsidRPr="0032149A">
        <w:rPr>
          <w:rFonts w:ascii="Arial" w:hAnsi="Arial" w:cs="Arial"/>
          <w:sz w:val="24"/>
          <w:szCs w:val="24"/>
        </w:rPr>
        <w:t>. It applies to the advertising and promotion for alco</w:t>
      </w:r>
      <w:r w:rsidR="00481A86">
        <w:rPr>
          <w:rFonts w:ascii="Arial" w:hAnsi="Arial" w:cs="Arial"/>
          <w:sz w:val="24"/>
          <w:szCs w:val="24"/>
        </w:rPr>
        <w:t>holic drinks to be broadcasted/</w:t>
      </w:r>
      <w:r w:rsidRPr="0032149A">
        <w:rPr>
          <w:rFonts w:ascii="Arial" w:hAnsi="Arial" w:cs="Arial"/>
          <w:sz w:val="24"/>
          <w:szCs w:val="24"/>
        </w:rPr>
        <w:t>published in New Zealand and includes all products with an alcohol strength above 1.15% by volume.  Because it is only a voluntary code, it means that all alcohol advertising in New Zealand is self-regulated by the industry-based body.</w:t>
      </w:r>
    </w:p>
    <w:p w:rsidR="0032149A" w:rsidRPr="0032149A" w:rsidRDefault="0032149A" w:rsidP="00481A86">
      <w:pPr>
        <w:spacing w:line="360" w:lineRule="auto"/>
        <w:jc w:val="both"/>
        <w:rPr>
          <w:rFonts w:ascii="Arial" w:hAnsi="Arial" w:cs="Arial"/>
          <w:sz w:val="24"/>
          <w:szCs w:val="24"/>
        </w:rPr>
      </w:pPr>
      <w:r w:rsidRPr="0032149A">
        <w:rPr>
          <w:rFonts w:ascii="Arial" w:hAnsi="Arial" w:cs="Arial"/>
          <w:sz w:val="24"/>
          <w:szCs w:val="24"/>
        </w:rPr>
        <w:t>The Code is designed to ensure that alcohol advertising and promotion is consistent with the need for responsibility and moderation in merchandising and consumption, and does not encourage consumption by minors. There are four principles in the ASA code for advertising and promotion: these are</w:t>
      </w:r>
      <w:bookmarkStart w:id="0" w:name="_GoBack"/>
      <w:bookmarkEnd w:id="0"/>
      <w:r w:rsidRPr="0032149A">
        <w:rPr>
          <w:rFonts w:ascii="Arial" w:hAnsi="Arial" w:cs="Arial"/>
          <w:sz w:val="24"/>
          <w:szCs w:val="24"/>
        </w:rPr>
        <w:t>:</w:t>
      </w:r>
    </w:p>
    <w:p w:rsidR="0032149A" w:rsidRPr="0032149A" w:rsidRDefault="0032149A" w:rsidP="00481A86">
      <w:pPr>
        <w:pStyle w:val="ListParagraph"/>
        <w:widowControl w:val="0"/>
        <w:numPr>
          <w:ilvl w:val="0"/>
          <w:numId w:val="16"/>
        </w:numPr>
        <w:adjustRightInd w:val="0"/>
        <w:spacing w:line="360" w:lineRule="auto"/>
        <w:contextualSpacing w:val="0"/>
        <w:mirrorIndents/>
        <w:jc w:val="both"/>
        <w:textAlignment w:val="baseline"/>
        <w:rPr>
          <w:rFonts w:ascii="Arial" w:hAnsi="Arial" w:cs="Arial"/>
          <w:spacing w:val="5"/>
          <w:sz w:val="24"/>
          <w:szCs w:val="24"/>
        </w:rPr>
      </w:pPr>
      <w:r w:rsidRPr="0032149A">
        <w:rPr>
          <w:rFonts w:ascii="Arial" w:hAnsi="Arial" w:cs="Arial"/>
          <w:spacing w:val="5"/>
          <w:sz w:val="24"/>
          <w:szCs w:val="24"/>
        </w:rPr>
        <w:t>Alcohol advertising and promotions shall observe a high standard of social responsibility.</w:t>
      </w:r>
    </w:p>
    <w:p w:rsidR="0032149A" w:rsidRPr="0032149A" w:rsidRDefault="0032149A" w:rsidP="00481A86">
      <w:pPr>
        <w:pStyle w:val="ListParagraph"/>
        <w:widowControl w:val="0"/>
        <w:numPr>
          <w:ilvl w:val="0"/>
          <w:numId w:val="16"/>
        </w:numPr>
        <w:adjustRightInd w:val="0"/>
        <w:spacing w:line="360" w:lineRule="auto"/>
        <w:contextualSpacing w:val="0"/>
        <w:mirrorIndents/>
        <w:jc w:val="both"/>
        <w:textAlignment w:val="baseline"/>
        <w:rPr>
          <w:rFonts w:ascii="Arial" w:hAnsi="Arial" w:cs="Arial"/>
          <w:spacing w:val="5"/>
          <w:sz w:val="24"/>
          <w:szCs w:val="24"/>
        </w:rPr>
      </w:pPr>
      <w:r w:rsidRPr="0032149A">
        <w:rPr>
          <w:rFonts w:ascii="Arial" w:hAnsi="Arial" w:cs="Arial"/>
          <w:sz w:val="24"/>
          <w:szCs w:val="24"/>
        </w:rPr>
        <w:t>Alcohol advertising and promotions shall be consistent with the need for responsibility and moderation in alcohol.</w:t>
      </w:r>
    </w:p>
    <w:p w:rsidR="0032149A" w:rsidRPr="0032149A" w:rsidRDefault="0032149A" w:rsidP="00481A86">
      <w:pPr>
        <w:pStyle w:val="ListParagraph"/>
        <w:widowControl w:val="0"/>
        <w:numPr>
          <w:ilvl w:val="0"/>
          <w:numId w:val="16"/>
        </w:numPr>
        <w:adjustRightInd w:val="0"/>
        <w:spacing w:line="360" w:lineRule="auto"/>
        <w:contextualSpacing w:val="0"/>
        <w:mirrorIndents/>
        <w:jc w:val="both"/>
        <w:textAlignment w:val="baseline"/>
        <w:rPr>
          <w:rFonts w:ascii="Arial" w:hAnsi="Arial" w:cs="Arial"/>
          <w:spacing w:val="5"/>
          <w:sz w:val="24"/>
          <w:szCs w:val="24"/>
        </w:rPr>
      </w:pPr>
      <w:r w:rsidRPr="0032149A">
        <w:rPr>
          <w:rFonts w:ascii="Arial" w:hAnsi="Arial" w:cs="Arial"/>
          <w:sz w:val="24"/>
          <w:szCs w:val="24"/>
        </w:rPr>
        <w:t>Alcohol advertising and promotions shall be directed at adult audiences. Alcohol advertising and promotions shall not be directed at minors nor have strong or evident appeal to minors in particular. This applies to both content and placement.</w:t>
      </w:r>
    </w:p>
    <w:p w:rsidR="0032149A" w:rsidRPr="0032149A" w:rsidRDefault="0032149A" w:rsidP="00481A86">
      <w:pPr>
        <w:pStyle w:val="ListParagraph"/>
        <w:widowControl w:val="0"/>
        <w:numPr>
          <w:ilvl w:val="0"/>
          <w:numId w:val="16"/>
        </w:numPr>
        <w:adjustRightInd w:val="0"/>
        <w:spacing w:line="360" w:lineRule="auto"/>
        <w:contextualSpacing w:val="0"/>
        <w:mirrorIndents/>
        <w:jc w:val="both"/>
        <w:textAlignment w:val="baseline"/>
        <w:rPr>
          <w:rFonts w:ascii="Arial" w:hAnsi="Arial" w:cs="Arial"/>
          <w:spacing w:val="5"/>
          <w:sz w:val="24"/>
          <w:szCs w:val="24"/>
        </w:rPr>
      </w:pPr>
      <w:r w:rsidRPr="0032149A">
        <w:rPr>
          <w:rFonts w:ascii="Arial" w:hAnsi="Arial" w:cs="Arial"/>
          <w:sz w:val="24"/>
          <w:szCs w:val="24"/>
        </w:rPr>
        <w:t>Sponsorship advertisements shall clearly and primarily promote the sponsored activity, team or individual. The sponsor, the sponsorship and items incidental to them, may be featured only in a subordinate manner.</w:t>
      </w:r>
    </w:p>
    <w:p w:rsidR="0032149A" w:rsidRPr="0032149A" w:rsidRDefault="0032149A" w:rsidP="00481A86">
      <w:pPr>
        <w:spacing w:line="360" w:lineRule="auto"/>
        <w:mirrorIndents/>
        <w:jc w:val="both"/>
        <w:rPr>
          <w:rFonts w:ascii="Arial" w:hAnsi="Arial" w:cs="Arial"/>
          <w:sz w:val="24"/>
          <w:szCs w:val="24"/>
        </w:rPr>
      </w:pPr>
      <w:r w:rsidRPr="0032149A">
        <w:rPr>
          <w:rFonts w:ascii="Arial" w:hAnsi="Arial" w:cs="Arial"/>
          <w:sz w:val="24"/>
          <w:szCs w:val="24"/>
        </w:rPr>
        <w:t xml:space="preserve">The guidelines cover most forms of advertising, including magazines, newspapers, television, cinema, product packaging, outdoor advertising, radio, word of mouth marketing, advergaming, website, and emails. It also includes user-generated content such as that found on Facebook, etc. In relation to television, the Code requires that </w:t>
      </w:r>
      <w:r w:rsidRPr="0032149A">
        <w:rPr>
          <w:rFonts w:ascii="Arial" w:hAnsi="Arial" w:cs="Arial"/>
          <w:b/>
          <w:sz w:val="24"/>
          <w:szCs w:val="24"/>
        </w:rPr>
        <w:t>no alcohol advertisements are permitted to be broadcast between 6:30am and 8:30pm</w:t>
      </w:r>
      <w:r w:rsidRPr="0032149A">
        <w:rPr>
          <w:rFonts w:ascii="Arial" w:hAnsi="Arial" w:cs="Arial"/>
          <w:sz w:val="24"/>
          <w:szCs w:val="24"/>
        </w:rPr>
        <w:t xml:space="preserve">. There are </w:t>
      </w:r>
      <w:r w:rsidRPr="0032149A">
        <w:rPr>
          <w:rFonts w:ascii="Arial" w:hAnsi="Arial" w:cs="Arial"/>
          <w:sz w:val="24"/>
          <w:szCs w:val="24"/>
          <w:u w:val="single"/>
        </w:rPr>
        <w:t>guidance notes</w:t>
      </w:r>
      <w:r w:rsidRPr="0032149A">
        <w:rPr>
          <w:rFonts w:ascii="Arial" w:hAnsi="Arial" w:cs="Arial"/>
          <w:sz w:val="24"/>
          <w:szCs w:val="24"/>
        </w:rPr>
        <w:t xml:space="preserve"> to accompany the Code</w:t>
      </w:r>
      <w:r>
        <w:rPr>
          <w:rFonts w:ascii="Arial" w:hAnsi="Arial" w:cs="Arial"/>
          <w:sz w:val="24"/>
          <w:szCs w:val="24"/>
        </w:rPr>
        <w:t xml:space="preserve">. </w:t>
      </w:r>
    </w:p>
    <w:p w:rsidR="0032149A" w:rsidRPr="0032149A" w:rsidRDefault="0032149A" w:rsidP="00481A86">
      <w:pPr>
        <w:spacing w:line="360" w:lineRule="auto"/>
        <w:mirrorIndents/>
        <w:jc w:val="both"/>
        <w:rPr>
          <w:rFonts w:ascii="Arial" w:hAnsi="Arial" w:cs="Arial"/>
          <w:sz w:val="24"/>
          <w:szCs w:val="24"/>
        </w:rPr>
      </w:pPr>
      <w:r w:rsidRPr="0032149A">
        <w:rPr>
          <w:rFonts w:ascii="Arial" w:hAnsi="Arial" w:cs="Arial"/>
          <w:sz w:val="24"/>
          <w:szCs w:val="24"/>
        </w:rPr>
        <w:t>A Liquor Advertising Promotion and Pre-vetting Service (LAPS) is provided for advertisers to refer their advertisements and check for compliance with the code. However, this is a voluntary system – it is not compulsory to have advertisements pre-vetted for compliance.</w:t>
      </w:r>
    </w:p>
    <w:p w:rsidR="0032149A" w:rsidRPr="0032149A" w:rsidRDefault="0032149A" w:rsidP="00481A86">
      <w:pPr>
        <w:spacing w:line="360" w:lineRule="auto"/>
        <w:mirrorIndents/>
        <w:jc w:val="both"/>
        <w:rPr>
          <w:rFonts w:ascii="Arial" w:hAnsi="Arial" w:cs="Arial"/>
          <w:sz w:val="24"/>
          <w:szCs w:val="24"/>
        </w:rPr>
      </w:pPr>
      <w:r w:rsidRPr="0032149A">
        <w:rPr>
          <w:rFonts w:ascii="Arial" w:hAnsi="Arial" w:cs="Arial"/>
          <w:sz w:val="24"/>
          <w:szCs w:val="24"/>
        </w:rPr>
        <w:t xml:space="preserve">If any person believes that an advertisement is in breach of the Code, a </w:t>
      </w:r>
      <w:r w:rsidRPr="0032149A">
        <w:rPr>
          <w:rFonts w:ascii="Arial" w:hAnsi="Arial" w:cs="Arial"/>
          <w:sz w:val="24"/>
          <w:szCs w:val="24"/>
          <w:u w:val="single"/>
        </w:rPr>
        <w:t>complaint</w:t>
      </w:r>
      <w:r w:rsidRPr="0032149A">
        <w:rPr>
          <w:rFonts w:ascii="Arial" w:hAnsi="Arial" w:cs="Arial"/>
          <w:sz w:val="24"/>
          <w:szCs w:val="24"/>
        </w:rPr>
        <w:t xml:space="preserve"> can be made to the ASA. The ASA Complaints Board will review the complaint and make a judgement on whether the Code has been breached. The Board comprises nine members, which include five members from the public and four from the advertising industry.  </w:t>
      </w:r>
    </w:p>
    <w:p w:rsidR="0032149A" w:rsidRPr="0032149A" w:rsidRDefault="0032149A" w:rsidP="00481A86">
      <w:pPr>
        <w:spacing w:line="360" w:lineRule="auto"/>
        <w:mirrorIndents/>
        <w:jc w:val="both"/>
        <w:rPr>
          <w:rFonts w:ascii="Arial" w:hAnsi="Arial" w:cs="Arial"/>
          <w:sz w:val="24"/>
          <w:szCs w:val="24"/>
        </w:rPr>
      </w:pPr>
      <w:r w:rsidRPr="0032149A">
        <w:rPr>
          <w:rFonts w:ascii="Arial" w:hAnsi="Arial" w:cs="Arial"/>
          <w:sz w:val="24"/>
          <w:szCs w:val="24"/>
        </w:rPr>
        <w:t>If an advertisement is found to breach the code, the only penalty is that the advertisement must be removed. This means that an advertisement may have been running for many months before a complaint is made and a decision on any breach is made.</w:t>
      </w:r>
    </w:p>
    <w:p w:rsidR="0032149A" w:rsidRPr="0032149A" w:rsidRDefault="0032149A" w:rsidP="00481A86">
      <w:pPr>
        <w:spacing w:line="360" w:lineRule="auto"/>
        <w:mirrorIndents/>
        <w:rPr>
          <w:rFonts w:ascii="Arial" w:hAnsi="Arial" w:cs="Arial"/>
          <w:b/>
          <w:i/>
          <w:color w:val="FF6161"/>
          <w:sz w:val="24"/>
          <w:szCs w:val="24"/>
        </w:rPr>
      </w:pPr>
      <w:r w:rsidRPr="0032149A">
        <w:rPr>
          <w:rFonts w:ascii="Arial" w:hAnsi="Arial" w:cs="Arial"/>
          <w:b/>
          <w:i/>
          <w:color w:val="FF6161"/>
          <w:sz w:val="24"/>
          <w:szCs w:val="24"/>
        </w:rPr>
        <w:t xml:space="preserve">For more information, please check out the following links: </w:t>
      </w:r>
    </w:p>
    <w:p w:rsidR="0032149A" w:rsidRPr="0032149A" w:rsidRDefault="0032149A" w:rsidP="00481A86">
      <w:pPr>
        <w:pStyle w:val="ListParagraph"/>
        <w:numPr>
          <w:ilvl w:val="0"/>
          <w:numId w:val="18"/>
        </w:numPr>
        <w:spacing w:line="360" w:lineRule="auto"/>
        <w:contextualSpacing w:val="0"/>
        <w:mirrorIndents/>
        <w:rPr>
          <w:rFonts w:ascii="Arial" w:hAnsi="Arial" w:cs="Arial"/>
          <w:b/>
          <w:sz w:val="24"/>
          <w:szCs w:val="24"/>
        </w:rPr>
      </w:pPr>
      <w:r w:rsidRPr="0032149A">
        <w:rPr>
          <w:rFonts w:ascii="Arial" w:hAnsi="Arial" w:cs="Arial"/>
          <w:b/>
          <w:sz w:val="24"/>
          <w:szCs w:val="24"/>
        </w:rPr>
        <w:t xml:space="preserve">Code for Advertising and Promotion of Alcohol </w:t>
      </w:r>
      <w:hyperlink r:id="rId8" w:history="1">
        <w:r w:rsidRPr="0032149A">
          <w:rPr>
            <w:rStyle w:val="Hyperlink"/>
            <w:rFonts w:ascii="Arial" w:hAnsi="Arial" w:cs="Arial"/>
            <w:sz w:val="24"/>
            <w:szCs w:val="24"/>
          </w:rPr>
          <w:t>http://www.asa.co.nz/codes/codes/code-for-advertising-and-promotion-of-alcohol/</w:t>
        </w:r>
      </w:hyperlink>
      <w:r w:rsidRPr="0032149A">
        <w:rPr>
          <w:rFonts w:ascii="Arial" w:hAnsi="Arial" w:cs="Arial"/>
          <w:sz w:val="24"/>
          <w:szCs w:val="24"/>
        </w:rPr>
        <w:t xml:space="preserve"> </w:t>
      </w:r>
    </w:p>
    <w:p w:rsidR="0032149A" w:rsidRPr="0032149A" w:rsidRDefault="0032149A" w:rsidP="00481A86">
      <w:pPr>
        <w:pStyle w:val="ListParagraph"/>
        <w:numPr>
          <w:ilvl w:val="0"/>
          <w:numId w:val="18"/>
        </w:numPr>
        <w:spacing w:line="360" w:lineRule="auto"/>
        <w:contextualSpacing w:val="0"/>
        <w:mirrorIndents/>
        <w:rPr>
          <w:rStyle w:val="Hyperlink"/>
          <w:rFonts w:ascii="Arial" w:hAnsi="Arial" w:cs="Arial"/>
          <w:b/>
          <w:color w:val="auto"/>
          <w:sz w:val="24"/>
          <w:szCs w:val="24"/>
          <w:u w:val="none"/>
        </w:rPr>
      </w:pPr>
      <w:r w:rsidRPr="0032149A">
        <w:rPr>
          <w:rFonts w:ascii="Arial" w:hAnsi="Arial" w:cs="Arial"/>
          <w:b/>
          <w:sz w:val="24"/>
          <w:szCs w:val="24"/>
        </w:rPr>
        <w:t>Guidance notes on Code for Adver</w:t>
      </w:r>
      <w:r w:rsidRPr="0032149A">
        <w:rPr>
          <w:rFonts w:ascii="Arial" w:hAnsi="Arial" w:cs="Arial"/>
          <w:b/>
          <w:sz w:val="24"/>
          <w:szCs w:val="24"/>
        </w:rPr>
        <w:t xml:space="preserve">tising and Promotion of Alcohol </w:t>
      </w:r>
      <w:hyperlink r:id="rId9" w:history="1">
        <w:r w:rsidRPr="0032149A">
          <w:rPr>
            <w:rStyle w:val="Hyperlink"/>
            <w:rFonts w:ascii="Arial" w:hAnsi="Arial" w:cs="Arial"/>
            <w:sz w:val="24"/>
            <w:szCs w:val="24"/>
          </w:rPr>
          <w:t>http://www.asa.co.nz/codes/code-guidance-notes/code-for-advertising-and-promotion-of-alcohol/</w:t>
        </w:r>
      </w:hyperlink>
    </w:p>
    <w:p w:rsidR="0032149A" w:rsidRPr="0032149A" w:rsidRDefault="0032149A" w:rsidP="00481A86">
      <w:pPr>
        <w:pStyle w:val="ListParagraph"/>
        <w:numPr>
          <w:ilvl w:val="0"/>
          <w:numId w:val="18"/>
        </w:numPr>
        <w:spacing w:line="360" w:lineRule="auto"/>
        <w:contextualSpacing w:val="0"/>
        <w:mirrorIndents/>
        <w:rPr>
          <w:rFonts w:ascii="Arial" w:hAnsi="Arial" w:cs="Arial"/>
          <w:b/>
          <w:sz w:val="24"/>
          <w:szCs w:val="24"/>
        </w:rPr>
      </w:pPr>
      <w:r w:rsidRPr="0032149A">
        <w:rPr>
          <w:rFonts w:ascii="Arial" w:hAnsi="Arial" w:cs="Arial"/>
          <w:b/>
          <w:sz w:val="24"/>
          <w:szCs w:val="24"/>
        </w:rPr>
        <w:t xml:space="preserve">Guidance notes on Social Media </w:t>
      </w:r>
    </w:p>
    <w:p w:rsidR="000021E3" w:rsidRPr="00481A86" w:rsidRDefault="0032149A" w:rsidP="00481A86">
      <w:pPr>
        <w:pStyle w:val="ListParagraph"/>
        <w:spacing w:line="360" w:lineRule="auto"/>
        <w:ind w:left="284"/>
        <w:contextualSpacing w:val="0"/>
        <w:mirrorIndents/>
        <w:rPr>
          <w:rFonts w:ascii="Arial" w:hAnsi="Arial" w:cs="Arial"/>
          <w:b/>
          <w:sz w:val="24"/>
          <w:szCs w:val="24"/>
        </w:rPr>
      </w:pPr>
      <w:r w:rsidRPr="0032149A">
        <w:rPr>
          <w:rFonts w:ascii="Arial" w:hAnsi="Arial" w:cs="Arial"/>
          <w:sz w:val="24"/>
          <w:szCs w:val="24"/>
        </w:rPr>
        <w:t xml:space="preserve">       </w:t>
      </w:r>
      <w:hyperlink r:id="rId10" w:history="1">
        <w:r w:rsidRPr="0032149A">
          <w:rPr>
            <w:rStyle w:val="Hyperlink"/>
            <w:rFonts w:ascii="Arial" w:hAnsi="Arial" w:cs="Arial"/>
            <w:sz w:val="24"/>
            <w:szCs w:val="24"/>
          </w:rPr>
          <w:t>http://www.asa.co.nz/codes/code-guidance-notes/social-media/</w:t>
        </w:r>
      </w:hyperlink>
    </w:p>
    <w:sectPr w:rsidR="000021E3" w:rsidRPr="00481A86" w:rsidSect="002C31FB">
      <w:headerReference w:type="default" r:id="rId11"/>
      <w:footerReference w:type="even" r:id="rId12"/>
      <w:footerReference w:type="default" r:id="rId13"/>
      <w:endnotePr>
        <w:numFmt w:val="decimal"/>
      </w:endnotePr>
      <w:pgSz w:w="11906" w:h="16838"/>
      <w:pgMar w:top="2269"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3609C" w:rsidRDefault="00A3609C" w:rsidP="00A3609C">
      <w:pPr>
        <w:spacing w:after="0" w:line="240" w:lineRule="auto"/>
      </w:pPr>
      <w:r>
        <w:separator/>
      </w:r>
    </w:p>
  </w:endnote>
  <w:endnote w:type="continuationSeparator" w:id="0">
    <w:p w:rsidR="00A3609C" w:rsidRDefault="00A3609C" w:rsidP="00A360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D7A" w:rsidRDefault="00603D7A" w:rsidP="00603D7A">
    <w:pPr>
      <w:pStyle w:val="Footer"/>
      <w:spacing w:line="300" w:lineRule="exac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0228" w:rsidRPr="00A76A88" w:rsidRDefault="00840228" w:rsidP="00603D7A">
    <w:pPr>
      <w:pStyle w:val="Header"/>
      <w:spacing w:line="300" w:lineRule="exact"/>
      <w:jc w:val="center"/>
      <w:rPr>
        <w:rFonts w:ascii="Arial" w:hAnsi="Arial" w:cs="Arial"/>
        <w:b/>
        <w:color w:val="FF6161"/>
      </w:rPr>
    </w:pPr>
    <w:r w:rsidRPr="00A76A88">
      <w:rPr>
        <w:rFonts w:ascii="Arial" w:hAnsi="Arial" w:cs="Arial"/>
        <w:b/>
        <w:color w:val="FF6161"/>
      </w:rPr>
      <w:t>www.actionpoint.org.nz</w:t>
    </w:r>
  </w:p>
  <w:p w:rsidR="00824513" w:rsidRPr="00824513" w:rsidRDefault="00824513" w:rsidP="00603D7A">
    <w:pPr>
      <w:pStyle w:val="Header"/>
      <w:tabs>
        <w:tab w:val="clear" w:pos="4513"/>
        <w:tab w:val="clear" w:pos="9026"/>
        <w:tab w:val="left" w:pos="1110"/>
      </w:tabs>
      <w:spacing w:line="300" w:lineRule="exact"/>
      <w:jc w:val="center"/>
      <w:rPr>
        <w:b/>
      </w:rPr>
    </w:pPr>
    <w:r w:rsidRPr="00824513">
      <w:rPr>
        <w:b/>
      </w:rPr>
      <w:t>©2017 Action Point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3609C" w:rsidRDefault="00A3609C" w:rsidP="00A3609C">
      <w:pPr>
        <w:spacing w:after="0" w:line="240" w:lineRule="auto"/>
      </w:pPr>
      <w:r>
        <w:separator/>
      </w:r>
    </w:p>
  </w:footnote>
  <w:footnote w:type="continuationSeparator" w:id="0">
    <w:p w:rsidR="00A3609C" w:rsidRDefault="00A3609C" w:rsidP="00A360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76A88" w:rsidRDefault="00603D7A" w:rsidP="00A76A88">
    <w:pPr>
      <w:pStyle w:val="Header"/>
      <w:jc w:val="center"/>
    </w:pPr>
    <w:r>
      <w:rPr>
        <w:noProof/>
        <w:lang w:eastAsia="zh-TW"/>
      </w:rPr>
      <w:drawing>
        <wp:inline distT="0" distB="0" distL="0" distR="0">
          <wp:extent cx="2305050" cy="78569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tion Point_Logo.PNG"/>
                  <pic:cNvPicPr/>
                </pic:nvPicPr>
                <pic:blipFill>
                  <a:blip r:embed="rId1">
                    <a:extLst>
                      <a:ext uri="{28A0092B-C50C-407E-A947-70E740481C1C}">
                        <a14:useLocalDpi xmlns:a14="http://schemas.microsoft.com/office/drawing/2010/main" val="0"/>
                      </a:ext>
                    </a:extLst>
                  </a:blip>
                  <a:stretch>
                    <a:fillRect/>
                  </a:stretch>
                </pic:blipFill>
                <pic:spPr>
                  <a:xfrm>
                    <a:off x="0" y="0"/>
                    <a:ext cx="2322742" cy="791726"/>
                  </a:xfrm>
                  <a:prstGeom prst="rect">
                    <a:avLst/>
                  </a:prstGeom>
                </pic:spPr>
              </pic:pic>
            </a:graphicData>
          </a:graphic>
        </wp:inline>
      </w:drawing>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bdr w:val="none" w:sz="0" w:space="0" w:color="auto" w:frame="1"/>
        <w:shd w:val="clear" w:color="auto" w:fill="FFFFFF"/>
      </w:rPr>
      <w:t>E raka te maui e raka te katau</w:t>
    </w:r>
  </w:p>
  <w:p w:rsidR="00A76A88" w:rsidRPr="00603D7A" w:rsidRDefault="00A76A88" w:rsidP="00603D7A">
    <w:pPr>
      <w:pStyle w:val="Header"/>
      <w:spacing w:line="300" w:lineRule="exact"/>
      <w:jc w:val="center"/>
      <w:rPr>
        <w:rFonts w:ascii="Arial" w:hAnsi="Arial" w:cs="Arial"/>
        <w:i/>
        <w:color w:val="20124D"/>
        <w:shd w:val="clear" w:color="auto" w:fill="FFFFFF"/>
      </w:rPr>
    </w:pPr>
    <w:r w:rsidRPr="00603D7A">
      <w:rPr>
        <w:rFonts w:ascii="Arial" w:hAnsi="Arial" w:cs="Arial"/>
        <w:i/>
        <w:color w:val="20124D"/>
        <w:shd w:val="clear" w:color="auto" w:fill="FFFFFF"/>
      </w:rPr>
      <w:t>A community can use all the skills of its people</w:t>
    </w:r>
  </w:p>
  <w:p w:rsidR="00840228" w:rsidRPr="00603D7A" w:rsidRDefault="00840228" w:rsidP="00603D7A">
    <w:pPr>
      <w:pStyle w:val="Header"/>
      <w:spacing w:line="300" w:lineRule="exact"/>
      <w:jc w:val="center"/>
      <w:rPr>
        <w:rFonts w:ascii="Arial" w:hAnsi="Arial" w:cs="Arial"/>
        <w:i/>
        <w:color w:val="20124D"/>
        <w:shd w:val="clear" w:color="auto" w:fill="FFFFFF"/>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B43747"/>
    <w:multiLevelType w:val="hybridMultilevel"/>
    <w:tmpl w:val="D1068726"/>
    <w:lvl w:ilvl="0" w:tplc="532AC9E0">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80F2219"/>
    <w:multiLevelType w:val="hybridMultilevel"/>
    <w:tmpl w:val="BDACF5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B570652"/>
    <w:multiLevelType w:val="hybridMultilevel"/>
    <w:tmpl w:val="5360188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3" w15:restartNumberingAfterBreak="0">
    <w:nsid w:val="23C32AC8"/>
    <w:multiLevelType w:val="hybridMultilevel"/>
    <w:tmpl w:val="FD9008E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364F405D"/>
    <w:multiLevelType w:val="hybridMultilevel"/>
    <w:tmpl w:val="C7AE058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6870778"/>
    <w:multiLevelType w:val="multilevel"/>
    <w:tmpl w:val="B128FCD4"/>
    <w:lvl w:ilvl="0">
      <w:start w:val="1"/>
      <w:numFmt w:val="bullet"/>
      <w:lvlText w:val=""/>
      <w:lvlJc w:val="left"/>
      <w:pPr>
        <w:ind w:left="720" w:hanging="360"/>
      </w:pPr>
      <w:rPr>
        <w:rFonts w:ascii="Symbol" w:hAnsi="Symbol" w:hint="default"/>
        <w:color w:val="auto"/>
        <w:u w:val="none"/>
      </w:rPr>
    </w:lvl>
    <w:lvl w:ilvl="1">
      <w:numFmt w:val="bullet"/>
      <w:lvlText w:val="-"/>
      <w:lvlJc w:val="left"/>
      <w:pPr>
        <w:ind w:left="1440" w:hanging="360"/>
      </w:pPr>
      <w:rPr>
        <w:rFonts w:ascii="Calibri" w:eastAsiaTheme="minorHAnsi" w:hAnsi="Calibri" w:cstheme="minorBidi" w:hint="default"/>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CD75018"/>
    <w:multiLevelType w:val="hybridMultilevel"/>
    <w:tmpl w:val="CDE6875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E5579E2"/>
    <w:multiLevelType w:val="hybridMultilevel"/>
    <w:tmpl w:val="C2466C46"/>
    <w:lvl w:ilvl="0" w:tplc="DB3648BC">
      <w:start w:val="1"/>
      <w:numFmt w:val="bullet"/>
      <w:lvlText w:val=""/>
      <w:lvlJc w:val="left"/>
      <w:pPr>
        <w:ind w:left="36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2D41009"/>
    <w:multiLevelType w:val="hybridMultilevel"/>
    <w:tmpl w:val="CB8EC36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9" w15:restartNumberingAfterBreak="0">
    <w:nsid w:val="58755366"/>
    <w:multiLevelType w:val="hybridMultilevel"/>
    <w:tmpl w:val="9C7A6E58"/>
    <w:lvl w:ilvl="0" w:tplc="A1084688">
      <w:start w:val="1"/>
      <w:numFmt w:val="decimal"/>
      <w:lvlText w:val="%1."/>
      <w:lvlJc w:val="left"/>
      <w:pPr>
        <w:ind w:left="720" w:hanging="360"/>
      </w:pPr>
      <w:rPr>
        <w:rFonts w:ascii="Arial" w:hAnsi="Arial" w:cs="Arial" w:hint="default"/>
        <w:sz w:val="24"/>
        <w:szCs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15:restartNumberingAfterBreak="0">
    <w:nsid w:val="599E5BDE"/>
    <w:multiLevelType w:val="multilevel"/>
    <w:tmpl w:val="2C80AF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3283E63"/>
    <w:multiLevelType w:val="hybridMultilevel"/>
    <w:tmpl w:val="55CCC76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12" w15:restartNumberingAfterBreak="0">
    <w:nsid w:val="63904AC5"/>
    <w:multiLevelType w:val="hybridMultilevel"/>
    <w:tmpl w:val="6A5CD2F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427730C"/>
    <w:multiLevelType w:val="hybridMultilevel"/>
    <w:tmpl w:val="7DBABC7A"/>
    <w:lvl w:ilvl="0" w:tplc="17963DB0">
      <w:start w:val="1"/>
      <w:numFmt w:val="bullet"/>
      <w:lvlText w:val=""/>
      <w:lvlJc w:val="left"/>
      <w:pPr>
        <w:ind w:left="360" w:hanging="360"/>
      </w:pPr>
      <w:rPr>
        <w:rFonts w:ascii="Symbol" w:hAnsi="Symbol" w:hint="default"/>
        <w:color w:val="auto"/>
        <w:sz w:val="24"/>
        <w:szCs w:val="24"/>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15:restartNumberingAfterBreak="0">
    <w:nsid w:val="6BF26404"/>
    <w:multiLevelType w:val="hybridMultilevel"/>
    <w:tmpl w:val="5EC4DD5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0E43AB2"/>
    <w:multiLevelType w:val="hybridMultilevel"/>
    <w:tmpl w:val="FFB670B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96F0ECE6">
      <w:start w:val="1"/>
      <w:numFmt w:val="bullet"/>
      <w:lvlText w:val=""/>
      <w:lvlJc w:val="left"/>
      <w:pPr>
        <w:ind w:left="2160" w:hanging="360"/>
      </w:pPr>
      <w:rPr>
        <w:rFonts w:ascii="Wingdings" w:hAnsi="Wingdings" w:hint="default"/>
        <w:color w:val="auto"/>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74702E85"/>
    <w:multiLevelType w:val="hybridMultilevel"/>
    <w:tmpl w:val="61EC046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7" w15:restartNumberingAfterBreak="0">
    <w:nsid w:val="74B810EE"/>
    <w:multiLevelType w:val="multilevel"/>
    <w:tmpl w:val="758049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4"/>
  </w:num>
  <w:num w:numId="3">
    <w:abstractNumId w:val="2"/>
  </w:num>
  <w:num w:numId="4">
    <w:abstractNumId w:val="1"/>
  </w:num>
  <w:num w:numId="5">
    <w:abstractNumId w:val="6"/>
  </w:num>
  <w:num w:numId="6">
    <w:abstractNumId w:val="8"/>
  </w:num>
  <w:num w:numId="7">
    <w:abstractNumId w:val="16"/>
  </w:num>
  <w:num w:numId="8">
    <w:abstractNumId w:val="17"/>
  </w:num>
  <w:num w:numId="9">
    <w:abstractNumId w:val="5"/>
  </w:num>
  <w:num w:numId="10">
    <w:abstractNumId w:val="10"/>
  </w:num>
  <w:num w:numId="11">
    <w:abstractNumId w:val="0"/>
  </w:num>
  <w:num w:numId="12">
    <w:abstractNumId w:val="7"/>
  </w:num>
  <w:num w:numId="13">
    <w:abstractNumId w:val="9"/>
  </w:num>
  <w:num w:numId="14">
    <w:abstractNumId w:val="11"/>
  </w:num>
  <w:num w:numId="15">
    <w:abstractNumId w:val="13"/>
  </w:num>
  <w:num w:numId="16">
    <w:abstractNumId w:val="4"/>
  </w:num>
  <w:num w:numId="17">
    <w:abstractNumId w:val="15"/>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457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09C"/>
    <w:rsid w:val="000021E3"/>
    <w:rsid w:val="00011AF6"/>
    <w:rsid w:val="000D53FE"/>
    <w:rsid w:val="00135DF5"/>
    <w:rsid w:val="001C3BD3"/>
    <w:rsid w:val="002308CF"/>
    <w:rsid w:val="00266459"/>
    <w:rsid w:val="002C31FB"/>
    <w:rsid w:val="002F3E39"/>
    <w:rsid w:val="003008C4"/>
    <w:rsid w:val="0032149A"/>
    <w:rsid w:val="00346605"/>
    <w:rsid w:val="003704E2"/>
    <w:rsid w:val="00375359"/>
    <w:rsid w:val="003C14AF"/>
    <w:rsid w:val="003C7037"/>
    <w:rsid w:val="00406A56"/>
    <w:rsid w:val="00446B76"/>
    <w:rsid w:val="004734D6"/>
    <w:rsid w:val="00481A86"/>
    <w:rsid w:val="004F1658"/>
    <w:rsid w:val="004F27B8"/>
    <w:rsid w:val="005678B4"/>
    <w:rsid w:val="005E28A3"/>
    <w:rsid w:val="0060343D"/>
    <w:rsid w:val="00603D7A"/>
    <w:rsid w:val="00616E85"/>
    <w:rsid w:val="006449FF"/>
    <w:rsid w:val="00675F30"/>
    <w:rsid w:val="00677E8B"/>
    <w:rsid w:val="0073381A"/>
    <w:rsid w:val="00740952"/>
    <w:rsid w:val="00745628"/>
    <w:rsid w:val="00824513"/>
    <w:rsid w:val="0082739A"/>
    <w:rsid w:val="00840228"/>
    <w:rsid w:val="008710D4"/>
    <w:rsid w:val="008C4B4B"/>
    <w:rsid w:val="008C4CC9"/>
    <w:rsid w:val="008E6533"/>
    <w:rsid w:val="00941914"/>
    <w:rsid w:val="009502B5"/>
    <w:rsid w:val="009F4882"/>
    <w:rsid w:val="00A31FEC"/>
    <w:rsid w:val="00A3609C"/>
    <w:rsid w:val="00A6092F"/>
    <w:rsid w:val="00A76A88"/>
    <w:rsid w:val="00AB123E"/>
    <w:rsid w:val="00B8112C"/>
    <w:rsid w:val="00BC5EE4"/>
    <w:rsid w:val="00BE7516"/>
    <w:rsid w:val="00C104BF"/>
    <w:rsid w:val="00C205B7"/>
    <w:rsid w:val="00C377E7"/>
    <w:rsid w:val="00C72D1C"/>
    <w:rsid w:val="00CA5A6D"/>
    <w:rsid w:val="00CC02B5"/>
    <w:rsid w:val="00CC330B"/>
    <w:rsid w:val="00D30744"/>
    <w:rsid w:val="00DA7D7D"/>
    <w:rsid w:val="00E87A1D"/>
    <w:rsid w:val="00EA5B64"/>
  </w:rsids>
  <m:mathPr>
    <m:mathFont m:val="Cambria Math"/>
    <m:brkBin m:val="before"/>
    <m:brkBinSub m:val="--"/>
    <m:smallFrac m:val="0"/>
    <m:dispDef/>
    <m:lMargin m:val="0"/>
    <m:rMargin m:val="0"/>
    <m:defJc m:val="centerGroup"/>
    <m:wrapIndent m:val="1440"/>
    <m:intLim m:val="subSup"/>
    <m:naryLim m:val="undOvr"/>
  </m:mathPr>
  <w:themeFontLang w:val="en-NZ" w:eastAsia="zh-TW"/>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FAB1B64"/>
  <w15:chartTrackingRefBased/>
  <w15:docId w15:val="{B0AEAC86-9526-4A1A-816F-015D0980E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NZ" w:eastAsia="zh-TW" w:bidi="ar-SA"/>
      </w:rPr>
    </w:rPrDefault>
    <w:pPrDefault>
      <w:pPr>
        <w:spacing w:before="120" w:after="120" w:line="360" w:lineRule="auto"/>
        <w:ind w:left="357" w:hanging="35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092F"/>
    <w:pPr>
      <w:spacing w:before="0" w:after="200" w:line="276" w:lineRule="auto"/>
      <w:ind w:left="0" w:firstLine="0"/>
    </w:pPr>
    <w:rPr>
      <w:rFonts w:eastAsiaTheme="minorHAnsi"/>
      <w:lang w:eastAsia="en-US"/>
    </w:rPr>
  </w:style>
  <w:style w:type="paragraph" w:styleId="Heading3">
    <w:name w:val="heading 3"/>
    <w:basedOn w:val="Normal"/>
    <w:next w:val="Normal"/>
    <w:link w:val="Heading3Char"/>
    <w:uiPriority w:val="9"/>
    <w:semiHidden/>
    <w:unhideWhenUsed/>
    <w:qFormat/>
    <w:rsid w:val="0032149A"/>
    <w:pPr>
      <w:keepNext/>
      <w:keepLines/>
      <w:widowControl w:val="0"/>
      <w:adjustRightInd w:val="0"/>
      <w:spacing w:before="40" w:after="0" w:line="360" w:lineRule="atLeast"/>
      <w:jc w:val="both"/>
      <w:textAlignment w:val="baseline"/>
      <w:outlineLvl w:val="2"/>
    </w:pPr>
    <w:rPr>
      <w:rFonts w:asciiTheme="majorHAnsi" w:eastAsiaTheme="majorEastAsia" w:hAnsiTheme="majorHAnsi" w:cstheme="majorBidi"/>
      <w:color w:val="1F4D78" w:themeColor="accent1" w:themeShade="7F"/>
      <w:sz w:val="24"/>
      <w:szCs w:val="24"/>
      <w:lang w:eastAsia="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60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3609C"/>
  </w:style>
  <w:style w:type="paragraph" w:styleId="Footer">
    <w:name w:val="footer"/>
    <w:basedOn w:val="Normal"/>
    <w:link w:val="FooterChar"/>
    <w:uiPriority w:val="99"/>
    <w:unhideWhenUsed/>
    <w:rsid w:val="00A360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609C"/>
  </w:style>
  <w:style w:type="table" w:styleId="TableGrid">
    <w:name w:val="Table Grid"/>
    <w:basedOn w:val="TableNormal"/>
    <w:uiPriority w:val="59"/>
    <w:rsid w:val="00824513"/>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24513"/>
    <w:rPr>
      <w:color w:val="0563C1" w:themeColor="hyperlink"/>
      <w:u w:val="single"/>
    </w:rPr>
  </w:style>
  <w:style w:type="paragraph" w:styleId="ListParagraph">
    <w:name w:val="List Paragraph"/>
    <w:basedOn w:val="Normal"/>
    <w:uiPriority w:val="34"/>
    <w:qFormat/>
    <w:rsid w:val="00A6092F"/>
    <w:pPr>
      <w:ind w:left="720"/>
      <w:contextualSpacing/>
    </w:pPr>
  </w:style>
  <w:style w:type="character" w:styleId="FollowedHyperlink">
    <w:name w:val="FollowedHyperlink"/>
    <w:basedOn w:val="DefaultParagraphFont"/>
    <w:uiPriority w:val="99"/>
    <w:semiHidden/>
    <w:unhideWhenUsed/>
    <w:rsid w:val="00135DF5"/>
    <w:rPr>
      <w:color w:val="954F72" w:themeColor="followedHyperlink"/>
      <w:u w:val="single"/>
    </w:rPr>
  </w:style>
  <w:style w:type="character" w:customStyle="1" w:styleId="EndnoteTextChar">
    <w:name w:val="Endnote Text Char"/>
    <w:basedOn w:val="DefaultParagraphFont"/>
    <w:link w:val="EndnoteText"/>
    <w:uiPriority w:val="99"/>
    <w:rsid w:val="00E87A1D"/>
    <w:rPr>
      <w:sz w:val="20"/>
      <w:szCs w:val="20"/>
    </w:rPr>
  </w:style>
  <w:style w:type="paragraph" w:styleId="EndnoteText">
    <w:name w:val="endnote text"/>
    <w:basedOn w:val="Normal"/>
    <w:link w:val="EndnoteTextChar"/>
    <w:uiPriority w:val="99"/>
    <w:unhideWhenUsed/>
    <w:rsid w:val="00E87A1D"/>
    <w:pPr>
      <w:spacing w:after="0" w:line="240" w:lineRule="auto"/>
    </w:pPr>
    <w:rPr>
      <w:rFonts w:eastAsiaTheme="minorEastAsia"/>
      <w:sz w:val="20"/>
      <w:szCs w:val="20"/>
      <w:lang w:eastAsia="zh-TW"/>
    </w:rPr>
  </w:style>
  <w:style w:type="character" w:customStyle="1" w:styleId="EndnoteTextChar1">
    <w:name w:val="Endnote Text Char1"/>
    <w:basedOn w:val="DefaultParagraphFont"/>
    <w:uiPriority w:val="99"/>
    <w:semiHidden/>
    <w:rsid w:val="00E87A1D"/>
    <w:rPr>
      <w:rFonts w:eastAsiaTheme="minorHAnsi"/>
      <w:sz w:val="20"/>
      <w:szCs w:val="20"/>
      <w:lang w:eastAsia="en-US"/>
    </w:rPr>
  </w:style>
  <w:style w:type="character" w:styleId="EndnoteReference">
    <w:name w:val="endnote reference"/>
    <w:basedOn w:val="DefaultParagraphFont"/>
    <w:uiPriority w:val="99"/>
    <w:semiHidden/>
    <w:unhideWhenUsed/>
    <w:rsid w:val="00E87A1D"/>
    <w:rPr>
      <w:vertAlign w:val="superscript"/>
    </w:rPr>
  </w:style>
  <w:style w:type="paragraph" w:styleId="NormalWeb">
    <w:name w:val="Normal (Web)"/>
    <w:basedOn w:val="Normal"/>
    <w:uiPriority w:val="99"/>
    <w:unhideWhenUsed/>
    <w:rsid w:val="002F3E39"/>
    <w:pPr>
      <w:spacing w:before="100" w:beforeAutospacing="1" w:after="100" w:afterAutospacing="1" w:line="240" w:lineRule="auto"/>
    </w:pPr>
    <w:rPr>
      <w:rFonts w:ascii="Times New Roman" w:hAnsi="Times New Roman" w:cs="Times New Roman"/>
      <w:sz w:val="24"/>
      <w:szCs w:val="24"/>
      <w:lang w:val="en-GB" w:eastAsia="zh-TW"/>
    </w:rPr>
  </w:style>
  <w:style w:type="character" w:customStyle="1" w:styleId="Heading3Char">
    <w:name w:val="Heading 3 Char"/>
    <w:basedOn w:val="DefaultParagraphFont"/>
    <w:link w:val="Heading3"/>
    <w:uiPriority w:val="9"/>
    <w:semiHidden/>
    <w:rsid w:val="0032149A"/>
    <w:rPr>
      <w:rFonts w:asciiTheme="majorHAnsi" w:eastAsiaTheme="majorEastAsia" w:hAnsiTheme="majorHAnsi" w:cstheme="majorBidi"/>
      <w:color w:val="1F4D78" w:themeColor="accent1" w:themeShade="7F"/>
      <w:sz w:val="24"/>
      <w:szCs w:val="24"/>
      <w:lang w:eastAsia="en-NZ"/>
    </w:rPr>
  </w:style>
  <w:style w:type="character" w:styleId="FootnoteReference">
    <w:name w:val="footnote reference"/>
    <w:basedOn w:val="DefaultParagraphFont"/>
    <w:uiPriority w:val="99"/>
    <w:semiHidden/>
    <w:unhideWhenUsed/>
    <w:rsid w:val="0032149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co.nz/codes/codes/code-for-advertising-and-promotion-of-alcoho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sa.co.nz/codes/code-guidance-notes/social-media/" TargetMode="External"/><Relationship Id="rId4" Type="http://schemas.openxmlformats.org/officeDocument/2006/relationships/settings" Target="settings.xml"/><Relationship Id="rId9" Type="http://schemas.openxmlformats.org/officeDocument/2006/relationships/hyperlink" Target="http://www.asa.co.nz/codes/code-guidance-notes/code-for-advertising-and-promotion-of-alcoho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EA2540-8C1E-4782-B674-8DFECCF4A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564</Words>
  <Characters>3220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U</dc:creator>
  <cp:keywords/>
  <dc:description/>
  <cp:lastModifiedBy>Esther U</cp:lastModifiedBy>
  <cp:revision>5</cp:revision>
  <dcterms:created xsi:type="dcterms:W3CDTF">2017-11-19T04:26:00Z</dcterms:created>
  <dcterms:modified xsi:type="dcterms:W3CDTF">2017-11-19T04:36:00Z</dcterms:modified>
</cp:coreProperties>
</file>