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C" w:rsidRPr="005C1579" w:rsidRDefault="00F906D7" w:rsidP="00F906D7">
      <w:pPr>
        <w:jc w:val="center"/>
        <w:rPr>
          <w:rFonts w:ascii="Arial" w:hAnsi="Arial" w:cs="Arial"/>
          <w:b/>
          <w:color w:val="FF6161"/>
          <w:sz w:val="28"/>
          <w:szCs w:val="28"/>
        </w:rPr>
      </w:pPr>
      <w:r>
        <w:rPr>
          <w:rFonts w:ascii="Arial" w:hAnsi="Arial" w:cs="Arial"/>
          <w:b/>
          <w:color w:val="FF6161"/>
          <w:sz w:val="28"/>
          <w:szCs w:val="28"/>
          <w:lang w:val="en-US"/>
        </w:rPr>
        <w:t>Advertising &amp; Sponsorship</w:t>
      </w:r>
    </w:p>
    <w:p w:rsidR="00B8112C" w:rsidRDefault="00F906D7" w:rsidP="00F906D7">
      <w:pPr>
        <w:jc w:val="center"/>
        <w:rPr>
          <w:rFonts w:ascii="Arial" w:hAnsi="Arial" w:cs="Arial"/>
          <w:b/>
          <w:color w:val="20124D"/>
          <w:sz w:val="32"/>
          <w:szCs w:val="32"/>
          <w:lang w:val="en-US"/>
        </w:rPr>
      </w:pPr>
      <w:r>
        <w:rPr>
          <w:rFonts w:ascii="Arial" w:hAnsi="Arial" w:cs="Arial"/>
          <w:b/>
          <w:color w:val="20124D"/>
          <w:sz w:val="32"/>
          <w:szCs w:val="32"/>
          <w:lang w:val="en-US"/>
        </w:rPr>
        <w:t xml:space="preserve">CHECKLIST TO ASSES COMPLAINCE OF </w:t>
      </w:r>
      <w:r w:rsidR="00C4475C">
        <w:rPr>
          <w:rFonts w:ascii="Arial" w:hAnsi="Arial" w:cs="Arial"/>
          <w:b/>
          <w:color w:val="20124D"/>
          <w:sz w:val="32"/>
          <w:szCs w:val="32"/>
          <w:lang w:val="en-US"/>
        </w:rPr>
        <w:t>RADIO</w:t>
      </w:r>
      <w:r w:rsidR="000A7104">
        <w:rPr>
          <w:rFonts w:ascii="Arial" w:hAnsi="Arial" w:cs="Arial"/>
          <w:b/>
          <w:color w:val="20124D"/>
          <w:sz w:val="32"/>
          <w:szCs w:val="32"/>
          <w:lang w:val="en-US"/>
        </w:rPr>
        <w:t xml:space="preserve"> PROGRAMME</w:t>
      </w:r>
      <w:r>
        <w:rPr>
          <w:rFonts w:ascii="Arial" w:hAnsi="Arial" w:cs="Arial"/>
          <w:b/>
          <w:color w:val="20124D"/>
          <w:sz w:val="32"/>
          <w:szCs w:val="32"/>
          <w:lang w:val="en-US"/>
        </w:rPr>
        <w:t xml:space="preserve"> WITH THE BROADCASTING STANDARD AUTHORITY CODES</w:t>
      </w:r>
    </w:p>
    <w:tbl>
      <w:tblPr>
        <w:tblW w:w="10065" w:type="dxa"/>
        <w:tblInd w:w="-15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4F81BD"/>
        <w:tblLayout w:type="fixed"/>
        <w:tblLook w:val="04A0" w:firstRow="1" w:lastRow="0" w:firstColumn="1" w:lastColumn="0" w:noHBand="0" w:noVBand="1"/>
      </w:tblPr>
      <w:tblGrid>
        <w:gridCol w:w="2397"/>
        <w:gridCol w:w="2556"/>
        <w:gridCol w:w="2556"/>
        <w:gridCol w:w="2556"/>
      </w:tblGrid>
      <w:tr w:rsidR="006E6C6A" w:rsidRPr="006E6C6A" w:rsidTr="002B1C5F">
        <w:trPr>
          <w:trHeight w:val="441"/>
          <w:tblHeader/>
        </w:trPr>
        <w:tc>
          <w:tcPr>
            <w:tcW w:w="10065" w:type="dxa"/>
            <w:gridSpan w:val="4"/>
            <w:shd w:val="clear" w:color="auto" w:fill="000066"/>
            <w:tcMar>
              <w:top w:w="0" w:type="dxa"/>
              <w:left w:w="0" w:type="dxa"/>
              <w:bottom w:w="0" w:type="dxa"/>
              <w:right w:w="0" w:type="dxa"/>
            </w:tcMar>
          </w:tcPr>
          <w:p w:rsidR="006E6C6A" w:rsidRPr="006E6C6A" w:rsidRDefault="000021E3" w:rsidP="006E6C6A">
            <w:pPr>
              <w:suppressAutoHyphens/>
              <w:ind w:left="170" w:right="170"/>
              <w:jc w:val="center"/>
              <w:outlineLvl w:val="0"/>
              <w:rPr>
                <w:rFonts w:ascii="Arial" w:hAnsi="Arial" w:cs="Arial"/>
                <w:b/>
                <w:sz w:val="28"/>
                <w:szCs w:val="28"/>
              </w:rPr>
            </w:pPr>
            <w:r w:rsidRPr="000021E3">
              <w:rPr>
                <w:rFonts w:ascii="Arial" w:hAnsi="Arial" w:cs="Arial"/>
                <w:color w:val="000000"/>
                <w:sz w:val="24"/>
                <w:szCs w:val="24"/>
              </w:rPr>
              <w:t xml:space="preserve"> </w:t>
            </w:r>
            <w:r w:rsidR="006E6C6A" w:rsidRPr="006E6C6A">
              <w:rPr>
                <w:rFonts w:ascii="Arial" w:eastAsia="Arial" w:hAnsi="Arial" w:cs="Arial"/>
                <w:b/>
                <w:bCs/>
                <w:iCs/>
                <w:color w:val="FFFFFF" w:themeColor="background1"/>
                <w:sz w:val="28"/>
                <w:szCs w:val="28"/>
              </w:rPr>
              <w:t>Please give a brief description about your complaint</w:t>
            </w:r>
          </w:p>
        </w:tc>
      </w:tr>
      <w:tr w:rsidR="006E6C6A" w:rsidRPr="006E6C6A" w:rsidTr="00025DAD">
        <w:tblPrEx>
          <w:shd w:val="clear" w:color="auto" w:fill="CED7E7"/>
        </w:tblPrEx>
        <w:trPr>
          <w:trHeight w:val="737"/>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Programme Titles  </w:t>
            </w:r>
          </w:p>
        </w:tc>
        <w:tc>
          <w:tcPr>
            <w:tcW w:w="7668" w:type="dxa"/>
            <w:gridSpan w:val="3"/>
            <w:shd w:val="clear" w:color="auto" w:fill="DEEAF6" w:themeFill="accent1" w:themeFillTint="33"/>
            <w:tcMar>
              <w:top w:w="0" w:type="dxa"/>
              <w:left w:w="0" w:type="dxa"/>
              <w:bottom w:w="0" w:type="dxa"/>
              <w:right w:w="0" w:type="dxa"/>
            </w:tcMar>
          </w:tcPr>
          <w:p w:rsidR="006E6C6A" w:rsidRPr="006E6C6A" w:rsidRDefault="006E6C6A" w:rsidP="006E6C6A">
            <w:pPr>
              <w:ind w:left="170" w:right="170"/>
              <w:rPr>
                <w:rFonts w:ascii="Arial" w:hAnsi="Arial" w:cs="Arial"/>
                <w:sz w:val="24"/>
                <w:szCs w:val="24"/>
              </w:rPr>
            </w:pPr>
          </w:p>
        </w:tc>
      </w:tr>
      <w:tr w:rsidR="006E6C6A" w:rsidRPr="006E6C6A" w:rsidTr="00025DAD">
        <w:tblPrEx>
          <w:shd w:val="clear" w:color="auto" w:fill="CED7E7"/>
        </w:tblPrEx>
        <w:trPr>
          <w:trHeight w:val="737"/>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Date of broadcast </w:t>
            </w:r>
          </w:p>
          <w:p w:rsidR="006E6C6A" w:rsidRPr="00025DAD" w:rsidRDefault="006E6C6A" w:rsidP="006E6C6A">
            <w:pPr>
              <w:suppressAutoHyphens/>
              <w:ind w:left="170" w:right="170"/>
              <w:outlineLvl w:val="0"/>
              <w:rPr>
                <w:rFonts w:ascii="Arial" w:hAnsi="Arial" w:cs="Arial"/>
                <w:sz w:val="24"/>
                <w:szCs w:val="24"/>
              </w:rPr>
            </w:pPr>
            <w:r w:rsidRPr="00025DAD">
              <w:rPr>
                <w:rFonts w:ascii="Arial" w:hAnsi="Arial" w:cs="Arial"/>
                <w:sz w:val="24"/>
                <w:szCs w:val="24"/>
              </w:rPr>
              <w:t>(Complaint must be lodged within 20 working days of this date)</w:t>
            </w:r>
          </w:p>
        </w:tc>
        <w:tc>
          <w:tcPr>
            <w:tcW w:w="7668" w:type="dxa"/>
            <w:gridSpan w:val="3"/>
            <w:shd w:val="clear" w:color="auto" w:fill="DEEAF6" w:themeFill="accent1" w:themeFillTint="33"/>
            <w:tcMar>
              <w:top w:w="0" w:type="dxa"/>
              <w:left w:w="0" w:type="dxa"/>
              <w:bottom w:w="0" w:type="dxa"/>
              <w:right w:w="0" w:type="dxa"/>
            </w:tcMar>
          </w:tcPr>
          <w:p w:rsidR="006E6C6A" w:rsidRDefault="006E6C6A" w:rsidP="006E6C6A">
            <w:pPr>
              <w:ind w:left="170" w:right="170"/>
              <w:rPr>
                <w:rFonts w:ascii="Arial" w:hAnsi="Arial" w:cs="Arial"/>
                <w:sz w:val="24"/>
                <w:szCs w:val="24"/>
              </w:rPr>
            </w:pPr>
          </w:p>
          <w:p w:rsidR="009642D0" w:rsidRDefault="009642D0" w:rsidP="006E6C6A">
            <w:pPr>
              <w:ind w:left="170" w:right="170"/>
              <w:rPr>
                <w:rFonts w:ascii="Arial" w:hAnsi="Arial" w:cs="Arial"/>
                <w:sz w:val="24"/>
                <w:szCs w:val="24"/>
              </w:rPr>
            </w:pPr>
          </w:p>
          <w:p w:rsidR="009642D0" w:rsidRDefault="009642D0" w:rsidP="006E6C6A">
            <w:pPr>
              <w:ind w:left="170" w:right="170"/>
              <w:rPr>
                <w:rFonts w:ascii="Arial" w:hAnsi="Arial" w:cs="Arial"/>
                <w:sz w:val="24"/>
                <w:szCs w:val="24"/>
              </w:rPr>
            </w:pPr>
          </w:p>
          <w:p w:rsidR="009642D0" w:rsidRDefault="009642D0" w:rsidP="006E6C6A">
            <w:pPr>
              <w:ind w:left="170" w:right="170"/>
              <w:rPr>
                <w:rFonts w:ascii="Arial" w:hAnsi="Arial" w:cs="Arial"/>
                <w:sz w:val="24"/>
                <w:szCs w:val="24"/>
              </w:rPr>
            </w:pPr>
          </w:p>
          <w:p w:rsidR="009642D0" w:rsidRPr="006E6C6A" w:rsidRDefault="009642D0" w:rsidP="006E6C6A">
            <w:pPr>
              <w:ind w:left="170" w:right="170"/>
              <w:rPr>
                <w:rFonts w:ascii="Arial" w:hAnsi="Arial" w:cs="Arial"/>
                <w:sz w:val="24"/>
                <w:szCs w:val="24"/>
              </w:rPr>
            </w:pPr>
          </w:p>
        </w:tc>
      </w:tr>
      <w:tr w:rsidR="006E6C6A" w:rsidRPr="006E6C6A" w:rsidTr="004A386E">
        <w:tblPrEx>
          <w:shd w:val="clear" w:color="auto" w:fill="CED7E7"/>
        </w:tblPrEx>
        <w:trPr>
          <w:trHeight w:val="812"/>
          <w:tblHeader/>
        </w:trPr>
        <w:tc>
          <w:tcPr>
            <w:tcW w:w="2397" w:type="dxa"/>
            <w:shd w:val="clear" w:color="auto" w:fill="FF6161"/>
            <w:tcMar>
              <w:top w:w="0" w:type="dxa"/>
              <w:left w:w="0" w:type="dxa"/>
              <w:bottom w:w="0" w:type="dxa"/>
              <w:right w:w="0" w:type="dxa"/>
            </w:tcMar>
          </w:tcPr>
          <w:p w:rsidR="006E6C6A" w:rsidRPr="002B1C5F" w:rsidRDefault="006E6C6A" w:rsidP="006E6C6A">
            <w:pPr>
              <w:suppressAutoHyphens/>
              <w:ind w:left="170" w:right="170"/>
              <w:outlineLvl w:val="0"/>
              <w:rPr>
                <w:rFonts w:ascii="Arial" w:hAnsi="Arial" w:cs="Arial"/>
                <w:b/>
                <w:sz w:val="24"/>
                <w:szCs w:val="24"/>
              </w:rPr>
            </w:pPr>
            <w:r w:rsidRPr="002B1C5F">
              <w:rPr>
                <w:rFonts w:ascii="Arial" w:hAnsi="Arial" w:cs="Arial"/>
                <w:b/>
                <w:sz w:val="24"/>
                <w:szCs w:val="24"/>
              </w:rPr>
              <w:t xml:space="preserve">Time of broadcast </w:t>
            </w:r>
          </w:p>
        </w:tc>
        <w:tc>
          <w:tcPr>
            <w:tcW w:w="7668" w:type="dxa"/>
            <w:gridSpan w:val="3"/>
            <w:tcBorders>
              <w:bottom w:val="single" w:sz="18" w:space="0" w:color="FFFFFF" w:themeColor="background1"/>
            </w:tcBorders>
            <w:shd w:val="clear" w:color="auto" w:fill="DEEAF6" w:themeFill="accent1" w:themeFillTint="33"/>
            <w:tcMar>
              <w:top w:w="0" w:type="dxa"/>
              <w:left w:w="0" w:type="dxa"/>
              <w:bottom w:w="0" w:type="dxa"/>
              <w:right w:w="0" w:type="dxa"/>
            </w:tcMar>
          </w:tcPr>
          <w:p w:rsidR="006E6C6A" w:rsidRPr="006E6C6A" w:rsidRDefault="006E6C6A" w:rsidP="006E6C6A">
            <w:pPr>
              <w:ind w:left="170" w:right="170"/>
              <w:rPr>
                <w:rFonts w:ascii="Arial" w:hAnsi="Arial" w:cs="Arial"/>
                <w:i/>
                <w:sz w:val="24"/>
                <w:szCs w:val="24"/>
              </w:rPr>
            </w:pPr>
          </w:p>
        </w:tc>
      </w:tr>
      <w:tr w:rsidR="004A386E" w:rsidRPr="006E6C6A" w:rsidTr="004A386E">
        <w:tblPrEx>
          <w:shd w:val="clear" w:color="auto" w:fill="CED7E7"/>
        </w:tblPrEx>
        <w:trPr>
          <w:trHeight w:val="465"/>
          <w:tblHeader/>
        </w:trPr>
        <w:tc>
          <w:tcPr>
            <w:tcW w:w="2397" w:type="dxa"/>
            <w:vMerge w:val="restart"/>
            <w:shd w:val="clear" w:color="auto" w:fill="FF6161"/>
            <w:tcMar>
              <w:top w:w="0" w:type="dxa"/>
              <w:left w:w="0" w:type="dxa"/>
              <w:bottom w:w="0" w:type="dxa"/>
              <w:right w:w="0" w:type="dxa"/>
            </w:tcMar>
          </w:tcPr>
          <w:p w:rsidR="004A386E" w:rsidRDefault="004A386E" w:rsidP="00AD6CBF">
            <w:pPr>
              <w:suppressAutoHyphens/>
              <w:ind w:left="170" w:right="170" w:hanging="28"/>
              <w:outlineLvl w:val="0"/>
              <w:rPr>
                <w:rFonts w:ascii="Arial" w:hAnsi="Arial" w:cs="Arial"/>
                <w:b/>
                <w:sz w:val="24"/>
                <w:szCs w:val="24"/>
              </w:rPr>
            </w:pPr>
            <w:r>
              <w:rPr>
                <w:rFonts w:ascii="Arial" w:hAnsi="Arial" w:cs="Arial"/>
                <w:b/>
                <w:sz w:val="24"/>
                <w:szCs w:val="24"/>
              </w:rPr>
              <w:t xml:space="preserve">Radio </w:t>
            </w:r>
          </w:p>
          <w:p w:rsidR="004A386E" w:rsidRPr="002B1C5F" w:rsidRDefault="004A386E" w:rsidP="004826E5">
            <w:pPr>
              <w:suppressAutoHyphens/>
              <w:ind w:left="170" w:right="170"/>
              <w:outlineLvl w:val="0"/>
              <w:rPr>
                <w:rFonts w:ascii="Arial" w:hAnsi="Arial" w:cs="Arial"/>
                <w:b/>
                <w:sz w:val="24"/>
                <w:szCs w:val="24"/>
              </w:rPr>
            </w:pPr>
            <w:r w:rsidRPr="00025DAD">
              <w:rPr>
                <w:rFonts w:ascii="Arial" w:hAnsi="Arial" w:cs="Arial"/>
                <w:sz w:val="24"/>
                <w:szCs w:val="24"/>
              </w:rPr>
              <w:t xml:space="preserve">Please check </w:t>
            </w:r>
            <w:sdt>
              <w:sdtPr>
                <w:rPr>
                  <w:rFonts w:ascii="Arial" w:hAnsi="Arial" w:cs="Arial"/>
                  <w:sz w:val="24"/>
                  <w:szCs w:val="24"/>
                </w:rPr>
                <w:id w:val="-608514183"/>
                <w14:checkbox>
                  <w14:checked w14:val="1"/>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r>
              <w:rPr>
                <w:rFonts w:ascii="Arial" w:hAnsi="Arial" w:cs="Arial"/>
                <w:sz w:val="24"/>
                <w:szCs w:val="24"/>
              </w:rPr>
              <w:t xml:space="preserve"> </w:t>
            </w:r>
            <w:r w:rsidR="004826E5">
              <w:rPr>
                <w:rFonts w:ascii="Arial" w:hAnsi="Arial" w:cs="Arial"/>
                <w:sz w:val="24"/>
                <w:szCs w:val="24"/>
              </w:rPr>
              <w:t xml:space="preserve">one </w:t>
            </w:r>
            <w:r>
              <w:rPr>
                <w:rFonts w:ascii="Arial" w:hAnsi="Arial" w:cs="Arial"/>
                <w:sz w:val="24"/>
                <w:szCs w:val="24"/>
              </w:rPr>
              <w:t xml:space="preserve">or write in the name if not listed </w:t>
            </w:r>
          </w:p>
        </w:tc>
        <w:tc>
          <w:tcPr>
            <w:tcW w:w="2556" w:type="dxa"/>
            <w:tcBorders>
              <w:bottom w:val="nil"/>
              <w:right w:val="nil"/>
            </w:tcBorders>
            <w:shd w:val="clear" w:color="auto" w:fill="DEEAF6" w:themeFill="accent1" w:themeFillTint="33"/>
            <w:tcMar>
              <w:top w:w="0" w:type="dxa"/>
              <w:left w:w="0" w:type="dxa"/>
              <w:bottom w:w="0" w:type="dxa"/>
              <w:right w:w="0" w:type="dxa"/>
            </w:tcMar>
          </w:tcPr>
          <w:p w:rsidR="004A386E" w:rsidRPr="00AD6CBF" w:rsidRDefault="00A3456C" w:rsidP="00AD6CBF">
            <w:pPr>
              <w:ind w:right="170"/>
              <w:rPr>
                <w:rFonts w:ascii="Arial" w:hAnsi="Arial" w:cs="Arial"/>
                <w:sz w:val="24"/>
                <w:szCs w:val="24"/>
              </w:rPr>
            </w:pPr>
            <w:r>
              <w:rPr>
                <w:rFonts w:ascii="Arial" w:hAnsi="Arial" w:cs="Arial"/>
                <w:sz w:val="24"/>
                <w:szCs w:val="24"/>
              </w:rPr>
              <w:t xml:space="preserve">Flava </w:t>
            </w:r>
            <w:sdt>
              <w:sdtPr>
                <w:rPr>
                  <w:rFonts w:ascii="Arial" w:hAnsi="Arial" w:cs="Arial"/>
                  <w:sz w:val="24"/>
                  <w:szCs w:val="24"/>
                </w:rPr>
                <w:id w:val="1094972542"/>
                <w14:checkbox>
                  <w14:checked w14:val="0"/>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p>
        </w:tc>
        <w:tc>
          <w:tcPr>
            <w:tcW w:w="2556" w:type="dxa"/>
            <w:tcBorders>
              <w:left w:val="nil"/>
              <w:bottom w:val="nil"/>
              <w:right w:val="nil"/>
            </w:tcBorders>
            <w:shd w:val="clear" w:color="auto" w:fill="DEEAF6" w:themeFill="accent1" w:themeFillTint="33"/>
          </w:tcPr>
          <w:p w:rsidR="004A386E" w:rsidRPr="00AD6CBF" w:rsidRDefault="00A3456C" w:rsidP="00AD6CBF">
            <w:pPr>
              <w:ind w:right="170"/>
              <w:rPr>
                <w:rFonts w:ascii="Arial" w:hAnsi="Arial" w:cs="Arial"/>
                <w:sz w:val="24"/>
                <w:szCs w:val="24"/>
              </w:rPr>
            </w:pPr>
            <w:r>
              <w:rPr>
                <w:rFonts w:ascii="Arial" w:hAnsi="Arial" w:cs="Arial"/>
                <w:sz w:val="24"/>
                <w:szCs w:val="24"/>
              </w:rPr>
              <w:t>Newstalk ZB</w:t>
            </w:r>
            <w:r w:rsidR="00BC3786">
              <w:rPr>
                <w:rFonts w:ascii="Arial" w:hAnsi="Arial" w:cs="Arial"/>
                <w:sz w:val="24"/>
                <w:szCs w:val="24"/>
              </w:rPr>
              <w:t xml:space="preserve"> </w:t>
            </w:r>
            <w:sdt>
              <w:sdtPr>
                <w:rPr>
                  <w:rFonts w:ascii="Arial" w:hAnsi="Arial" w:cs="Arial"/>
                  <w:sz w:val="24"/>
                  <w:szCs w:val="24"/>
                </w:rPr>
                <w:id w:val="343831651"/>
                <w14:checkbox>
                  <w14:checked w14:val="0"/>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p>
        </w:tc>
        <w:tc>
          <w:tcPr>
            <w:tcW w:w="2556" w:type="dxa"/>
            <w:tcBorders>
              <w:left w:val="nil"/>
              <w:bottom w:val="nil"/>
            </w:tcBorders>
            <w:shd w:val="clear" w:color="auto" w:fill="DEEAF6" w:themeFill="accent1" w:themeFillTint="33"/>
          </w:tcPr>
          <w:p w:rsidR="004A386E" w:rsidRPr="00AD6CBF" w:rsidRDefault="00A3456C" w:rsidP="00AD6CBF">
            <w:pPr>
              <w:ind w:right="170"/>
              <w:rPr>
                <w:rFonts w:ascii="Arial" w:hAnsi="Arial" w:cs="Arial"/>
                <w:sz w:val="24"/>
                <w:szCs w:val="24"/>
              </w:rPr>
            </w:pPr>
            <w:r>
              <w:rPr>
                <w:rFonts w:ascii="Arial" w:hAnsi="Arial" w:cs="Arial"/>
                <w:sz w:val="24"/>
                <w:szCs w:val="24"/>
              </w:rPr>
              <w:t xml:space="preserve">The Rock </w:t>
            </w:r>
            <w:sdt>
              <w:sdtPr>
                <w:rPr>
                  <w:rFonts w:ascii="Arial" w:hAnsi="Arial" w:cs="Arial"/>
                  <w:sz w:val="24"/>
                  <w:szCs w:val="24"/>
                </w:rPr>
                <w:id w:val="-570269603"/>
                <w14:checkbox>
                  <w14:checked w14:val="0"/>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p>
        </w:tc>
      </w:tr>
      <w:tr w:rsidR="004A386E" w:rsidRPr="006E6C6A" w:rsidTr="004A386E">
        <w:tblPrEx>
          <w:shd w:val="clear" w:color="auto" w:fill="CED7E7"/>
        </w:tblPrEx>
        <w:trPr>
          <w:trHeight w:val="465"/>
          <w:tblHeader/>
        </w:trPr>
        <w:tc>
          <w:tcPr>
            <w:tcW w:w="2397" w:type="dxa"/>
            <w:vMerge/>
            <w:shd w:val="clear" w:color="auto" w:fill="FF6161"/>
            <w:tcMar>
              <w:top w:w="0" w:type="dxa"/>
              <w:left w:w="0" w:type="dxa"/>
              <w:bottom w:w="0" w:type="dxa"/>
              <w:right w:w="0" w:type="dxa"/>
            </w:tcMar>
          </w:tcPr>
          <w:p w:rsidR="004A386E" w:rsidRDefault="004A386E" w:rsidP="00AD6CBF">
            <w:pPr>
              <w:suppressAutoHyphens/>
              <w:ind w:left="170" w:right="170" w:hanging="28"/>
              <w:outlineLvl w:val="0"/>
              <w:rPr>
                <w:rFonts w:ascii="Arial" w:hAnsi="Arial" w:cs="Arial"/>
                <w:b/>
                <w:sz w:val="24"/>
                <w:szCs w:val="24"/>
              </w:rPr>
            </w:pPr>
          </w:p>
        </w:tc>
        <w:tc>
          <w:tcPr>
            <w:tcW w:w="2556" w:type="dxa"/>
            <w:tcBorders>
              <w:top w:val="nil"/>
              <w:bottom w:val="nil"/>
              <w:right w:val="nil"/>
            </w:tcBorders>
            <w:shd w:val="clear" w:color="auto" w:fill="DEEAF6" w:themeFill="accent1" w:themeFillTint="33"/>
            <w:tcMar>
              <w:top w:w="0" w:type="dxa"/>
              <w:left w:w="0" w:type="dxa"/>
              <w:bottom w:w="0" w:type="dxa"/>
              <w:right w:w="0" w:type="dxa"/>
            </w:tcMar>
          </w:tcPr>
          <w:p w:rsidR="004A386E" w:rsidRPr="00AD6CBF" w:rsidRDefault="00A3456C" w:rsidP="00AD6CBF">
            <w:pPr>
              <w:ind w:right="170"/>
              <w:rPr>
                <w:rFonts w:ascii="Arial" w:hAnsi="Arial" w:cs="Arial"/>
                <w:sz w:val="24"/>
                <w:szCs w:val="24"/>
              </w:rPr>
            </w:pPr>
            <w:r>
              <w:rPr>
                <w:rFonts w:ascii="Arial" w:hAnsi="Arial" w:cs="Arial"/>
                <w:sz w:val="24"/>
                <w:szCs w:val="24"/>
              </w:rPr>
              <w:t>George FM</w:t>
            </w:r>
            <w:r w:rsidR="00BC3786">
              <w:rPr>
                <w:rFonts w:ascii="Arial" w:hAnsi="Arial" w:cs="Arial"/>
                <w:sz w:val="24"/>
                <w:szCs w:val="24"/>
              </w:rPr>
              <w:t xml:space="preserve"> </w:t>
            </w:r>
            <w:sdt>
              <w:sdtPr>
                <w:rPr>
                  <w:rFonts w:ascii="Arial" w:hAnsi="Arial" w:cs="Arial"/>
                  <w:sz w:val="24"/>
                  <w:szCs w:val="24"/>
                </w:rPr>
                <w:id w:val="-149367523"/>
                <w14:checkbox>
                  <w14:checked w14:val="0"/>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p>
        </w:tc>
        <w:tc>
          <w:tcPr>
            <w:tcW w:w="2556" w:type="dxa"/>
            <w:tcBorders>
              <w:top w:val="nil"/>
              <w:left w:val="nil"/>
              <w:bottom w:val="nil"/>
              <w:right w:val="nil"/>
            </w:tcBorders>
            <w:shd w:val="clear" w:color="auto" w:fill="DEEAF6" w:themeFill="accent1" w:themeFillTint="33"/>
          </w:tcPr>
          <w:p w:rsidR="004A386E" w:rsidRPr="00AD6CBF" w:rsidRDefault="00A3456C" w:rsidP="00AD6CBF">
            <w:pPr>
              <w:ind w:right="170"/>
              <w:rPr>
                <w:rFonts w:ascii="Arial" w:hAnsi="Arial" w:cs="Arial"/>
                <w:sz w:val="24"/>
                <w:szCs w:val="24"/>
              </w:rPr>
            </w:pPr>
            <w:r>
              <w:rPr>
                <w:rFonts w:ascii="Arial" w:hAnsi="Arial" w:cs="Arial"/>
                <w:sz w:val="24"/>
                <w:szCs w:val="24"/>
              </w:rPr>
              <w:t xml:space="preserve">Niu FM </w:t>
            </w:r>
            <w:sdt>
              <w:sdtPr>
                <w:rPr>
                  <w:rFonts w:ascii="Arial" w:hAnsi="Arial" w:cs="Arial"/>
                  <w:sz w:val="24"/>
                  <w:szCs w:val="24"/>
                </w:rPr>
                <w:id w:val="1244223263"/>
                <w14:checkbox>
                  <w14:checked w14:val="0"/>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p>
        </w:tc>
        <w:tc>
          <w:tcPr>
            <w:tcW w:w="2556" w:type="dxa"/>
            <w:tcBorders>
              <w:top w:val="nil"/>
              <w:left w:val="nil"/>
              <w:bottom w:val="nil"/>
            </w:tcBorders>
            <w:shd w:val="clear" w:color="auto" w:fill="DEEAF6" w:themeFill="accent1" w:themeFillTint="33"/>
          </w:tcPr>
          <w:p w:rsidR="004A386E" w:rsidRPr="00AD6CBF" w:rsidRDefault="00A3456C" w:rsidP="00AD6CBF">
            <w:pPr>
              <w:ind w:right="170"/>
              <w:rPr>
                <w:rFonts w:ascii="Arial" w:hAnsi="Arial" w:cs="Arial"/>
                <w:sz w:val="24"/>
                <w:szCs w:val="24"/>
              </w:rPr>
            </w:pPr>
            <w:r>
              <w:rPr>
                <w:rFonts w:ascii="Arial" w:hAnsi="Arial" w:cs="Arial"/>
                <w:sz w:val="24"/>
                <w:szCs w:val="24"/>
              </w:rPr>
              <w:t>Other</w:t>
            </w:r>
            <w:r w:rsidR="00BC3786">
              <w:rPr>
                <w:rFonts w:ascii="Arial" w:hAnsi="Arial" w:cs="Arial"/>
                <w:sz w:val="24"/>
                <w:szCs w:val="24"/>
              </w:rPr>
              <w:t xml:space="preserve"> </w:t>
            </w:r>
            <w:r>
              <w:rPr>
                <w:rFonts w:ascii="Arial" w:hAnsi="Arial" w:cs="Arial"/>
                <w:sz w:val="24"/>
                <w:szCs w:val="24"/>
              </w:rPr>
              <w:t xml:space="preserve">(please specify) </w:t>
            </w:r>
            <w:sdt>
              <w:sdtPr>
                <w:rPr>
                  <w:rFonts w:ascii="Arial" w:hAnsi="Arial" w:cs="Arial"/>
                  <w:sz w:val="24"/>
                  <w:szCs w:val="24"/>
                </w:rPr>
                <w:id w:val="602536517"/>
                <w14:checkbox>
                  <w14:checked w14:val="0"/>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p>
        </w:tc>
      </w:tr>
      <w:tr w:rsidR="004A386E" w:rsidRPr="006E6C6A" w:rsidTr="004A386E">
        <w:tblPrEx>
          <w:shd w:val="clear" w:color="auto" w:fill="CED7E7"/>
        </w:tblPrEx>
        <w:trPr>
          <w:trHeight w:val="465"/>
          <w:tblHeader/>
        </w:trPr>
        <w:tc>
          <w:tcPr>
            <w:tcW w:w="2397" w:type="dxa"/>
            <w:vMerge/>
            <w:shd w:val="clear" w:color="auto" w:fill="FF6161"/>
            <w:tcMar>
              <w:top w:w="0" w:type="dxa"/>
              <w:left w:w="0" w:type="dxa"/>
              <w:bottom w:w="0" w:type="dxa"/>
              <w:right w:w="0" w:type="dxa"/>
            </w:tcMar>
          </w:tcPr>
          <w:p w:rsidR="004A386E" w:rsidRDefault="004A386E" w:rsidP="00AD6CBF">
            <w:pPr>
              <w:suppressAutoHyphens/>
              <w:ind w:left="170" w:right="170" w:hanging="28"/>
              <w:outlineLvl w:val="0"/>
              <w:rPr>
                <w:rFonts w:ascii="Arial" w:hAnsi="Arial" w:cs="Arial"/>
                <w:b/>
                <w:sz w:val="24"/>
                <w:szCs w:val="24"/>
              </w:rPr>
            </w:pPr>
          </w:p>
        </w:tc>
        <w:tc>
          <w:tcPr>
            <w:tcW w:w="2556" w:type="dxa"/>
            <w:tcBorders>
              <w:top w:val="nil"/>
              <w:right w:val="nil"/>
            </w:tcBorders>
            <w:shd w:val="clear" w:color="auto" w:fill="DEEAF6" w:themeFill="accent1" w:themeFillTint="33"/>
            <w:tcMar>
              <w:top w:w="0" w:type="dxa"/>
              <w:left w:w="0" w:type="dxa"/>
              <w:bottom w:w="0" w:type="dxa"/>
              <w:right w:w="0" w:type="dxa"/>
            </w:tcMar>
          </w:tcPr>
          <w:p w:rsidR="004A386E" w:rsidRPr="00AD6CBF" w:rsidRDefault="00A3456C" w:rsidP="00AD6CBF">
            <w:pPr>
              <w:ind w:right="170"/>
              <w:rPr>
                <w:rFonts w:ascii="Arial" w:hAnsi="Arial" w:cs="Arial"/>
                <w:sz w:val="24"/>
                <w:szCs w:val="24"/>
              </w:rPr>
            </w:pPr>
            <w:r>
              <w:rPr>
                <w:rFonts w:ascii="Arial" w:hAnsi="Arial" w:cs="Arial"/>
                <w:sz w:val="24"/>
                <w:szCs w:val="24"/>
              </w:rPr>
              <w:t xml:space="preserve">Mai FM </w:t>
            </w:r>
            <w:sdt>
              <w:sdtPr>
                <w:rPr>
                  <w:rFonts w:ascii="Arial" w:hAnsi="Arial" w:cs="Arial"/>
                  <w:sz w:val="24"/>
                  <w:szCs w:val="24"/>
                </w:rPr>
                <w:id w:val="690268565"/>
                <w14:checkbox>
                  <w14:checked w14:val="1"/>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p>
        </w:tc>
        <w:tc>
          <w:tcPr>
            <w:tcW w:w="2556" w:type="dxa"/>
            <w:tcBorders>
              <w:top w:val="nil"/>
              <w:left w:val="nil"/>
              <w:right w:val="nil"/>
            </w:tcBorders>
            <w:shd w:val="clear" w:color="auto" w:fill="DEEAF6" w:themeFill="accent1" w:themeFillTint="33"/>
          </w:tcPr>
          <w:p w:rsidR="004A386E" w:rsidRPr="00AD6CBF" w:rsidRDefault="00A3456C" w:rsidP="00AD6CBF">
            <w:pPr>
              <w:ind w:right="170"/>
              <w:rPr>
                <w:rFonts w:ascii="Arial" w:hAnsi="Arial" w:cs="Arial"/>
                <w:sz w:val="24"/>
                <w:szCs w:val="24"/>
              </w:rPr>
            </w:pPr>
            <w:r>
              <w:rPr>
                <w:rFonts w:ascii="Arial" w:hAnsi="Arial" w:cs="Arial"/>
                <w:sz w:val="24"/>
                <w:szCs w:val="24"/>
              </w:rPr>
              <w:t xml:space="preserve">Radio NZ </w:t>
            </w:r>
            <w:sdt>
              <w:sdtPr>
                <w:rPr>
                  <w:rFonts w:ascii="Arial" w:hAnsi="Arial" w:cs="Arial"/>
                  <w:sz w:val="24"/>
                  <w:szCs w:val="24"/>
                </w:rPr>
                <w:id w:val="-1728915723"/>
                <w14:checkbox>
                  <w14:checked w14:val="0"/>
                  <w14:checkedState w14:val="2612" w14:font="MS Gothic"/>
                  <w14:uncheckedState w14:val="2610" w14:font="MS Gothic"/>
                </w14:checkbox>
              </w:sdtPr>
              <w:sdtContent>
                <w:r w:rsidR="00BC3786">
                  <w:rPr>
                    <w:rFonts w:ascii="MS Gothic" w:eastAsia="MS Gothic" w:hAnsi="MS Gothic" w:cs="Arial" w:hint="eastAsia"/>
                    <w:sz w:val="24"/>
                    <w:szCs w:val="24"/>
                  </w:rPr>
                  <w:t>☐</w:t>
                </w:r>
              </w:sdtContent>
            </w:sdt>
          </w:p>
        </w:tc>
        <w:tc>
          <w:tcPr>
            <w:tcW w:w="2556" w:type="dxa"/>
            <w:tcBorders>
              <w:top w:val="nil"/>
              <w:left w:val="nil"/>
            </w:tcBorders>
            <w:shd w:val="clear" w:color="auto" w:fill="DEEAF6" w:themeFill="accent1" w:themeFillTint="33"/>
          </w:tcPr>
          <w:p w:rsidR="004A386E" w:rsidRPr="00AD6CBF" w:rsidRDefault="004A386E" w:rsidP="00AD6CBF">
            <w:pPr>
              <w:ind w:right="170"/>
              <w:rPr>
                <w:rFonts w:ascii="Arial" w:hAnsi="Arial" w:cs="Arial"/>
                <w:sz w:val="24"/>
                <w:szCs w:val="24"/>
              </w:rPr>
            </w:pPr>
          </w:p>
        </w:tc>
      </w:tr>
    </w:tbl>
    <w:p w:rsidR="009642D0" w:rsidRDefault="009642D0" w:rsidP="002A5837">
      <w:pPr>
        <w:jc w:val="both"/>
        <w:rPr>
          <w:rFonts w:ascii="Arial" w:hAnsi="Arial" w:cs="Arial"/>
          <w:sz w:val="24"/>
          <w:szCs w:val="24"/>
        </w:rPr>
      </w:pPr>
    </w:p>
    <w:p w:rsidR="009642D0" w:rsidRDefault="009642D0" w:rsidP="002A5837">
      <w:pPr>
        <w:jc w:val="both"/>
        <w:rPr>
          <w:rFonts w:ascii="Arial" w:hAnsi="Arial" w:cs="Arial"/>
          <w:sz w:val="24"/>
          <w:szCs w:val="24"/>
        </w:rPr>
      </w:pPr>
    </w:p>
    <w:p w:rsidR="009642D0" w:rsidRDefault="009642D0" w:rsidP="002A5837">
      <w:pPr>
        <w:jc w:val="both"/>
        <w:rPr>
          <w:rFonts w:ascii="Arial" w:hAnsi="Arial" w:cs="Arial"/>
          <w:sz w:val="24"/>
          <w:szCs w:val="24"/>
        </w:rPr>
      </w:pPr>
      <w:r>
        <w:rPr>
          <w:rFonts w:ascii="Arial" w:hAnsi="Arial" w:cs="Arial"/>
          <w:sz w:val="24"/>
          <w:szCs w:val="24"/>
        </w:rPr>
        <w:br/>
      </w:r>
    </w:p>
    <w:p w:rsidR="009642D0" w:rsidRDefault="009642D0" w:rsidP="002A5837">
      <w:pPr>
        <w:jc w:val="both"/>
        <w:rPr>
          <w:rFonts w:ascii="Arial" w:hAnsi="Arial" w:cs="Arial"/>
          <w:sz w:val="24"/>
          <w:szCs w:val="24"/>
        </w:rPr>
      </w:pPr>
    </w:p>
    <w:p w:rsidR="009642D0" w:rsidRDefault="009642D0" w:rsidP="002A5837">
      <w:pPr>
        <w:jc w:val="both"/>
        <w:rPr>
          <w:rFonts w:ascii="Arial" w:hAnsi="Arial" w:cs="Arial"/>
          <w:sz w:val="24"/>
          <w:szCs w:val="24"/>
        </w:rPr>
      </w:pPr>
    </w:p>
    <w:p w:rsidR="002A5837" w:rsidRDefault="002A5837" w:rsidP="002A5837">
      <w:pPr>
        <w:jc w:val="both"/>
        <w:rPr>
          <w:rFonts w:ascii="Arial" w:hAnsi="Arial" w:cs="Arial"/>
          <w:sz w:val="24"/>
          <w:szCs w:val="24"/>
        </w:rPr>
      </w:pPr>
      <w:r w:rsidRPr="002A5837">
        <w:rPr>
          <w:rFonts w:ascii="Arial" w:hAnsi="Arial" w:cs="Arial"/>
          <w:sz w:val="24"/>
          <w:szCs w:val="24"/>
        </w:rPr>
        <w:t xml:space="preserve">The following checklist focuses mainly on Standard 7 – alcohol promotion. Additional questions have been included from </w:t>
      </w:r>
      <w:r w:rsidRPr="002A5837">
        <w:rPr>
          <w:rFonts w:ascii="Arial" w:hAnsi="Arial" w:cs="Arial"/>
          <w:sz w:val="24"/>
          <w:szCs w:val="24"/>
          <w:u w:val="single"/>
        </w:rPr>
        <w:t>Standard 1</w:t>
      </w:r>
      <w:r w:rsidRPr="002A5837">
        <w:rPr>
          <w:rFonts w:ascii="Arial" w:hAnsi="Arial" w:cs="Arial"/>
          <w:sz w:val="24"/>
          <w:szCs w:val="24"/>
        </w:rPr>
        <w:t xml:space="preserve"> (Good Taste and Decency) and </w:t>
      </w:r>
      <w:r w:rsidRPr="002A5837">
        <w:rPr>
          <w:rFonts w:ascii="Arial" w:hAnsi="Arial" w:cs="Arial"/>
          <w:sz w:val="24"/>
          <w:szCs w:val="24"/>
          <w:u w:val="single"/>
        </w:rPr>
        <w:t>Standard 3</w:t>
      </w:r>
      <w:r w:rsidRPr="002A5837">
        <w:rPr>
          <w:rFonts w:ascii="Arial" w:hAnsi="Arial" w:cs="Arial"/>
          <w:sz w:val="24"/>
          <w:szCs w:val="24"/>
        </w:rPr>
        <w:t xml:space="preserve"> (Children’s interests). You may also want to look at the other standards,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4 - Violence</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8 – Balance</w:t>
            </w:r>
          </w:p>
        </w:tc>
        <w:tc>
          <w:tcPr>
            <w:tcW w:w="3246"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11 - Fairness</w:t>
            </w:r>
          </w:p>
        </w:tc>
      </w:tr>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5 – Law and Disorder</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9 – Accuracy</w:t>
            </w:r>
          </w:p>
        </w:tc>
        <w:tc>
          <w:tcPr>
            <w:tcW w:w="3246" w:type="dxa"/>
          </w:tcPr>
          <w:p w:rsidR="002A5837" w:rsidRDefault="002A5837" w:rsidP="002A5837">
            <w:pPr>
              <w:jc w:val="both"/>
              <w:rPr>
                <w:rFonts w:ascii="Arial" w:hAnsi="Arial" w:cs="Arial"/>
                <w:sz w:val="24"/>
                <w:szCs w:val="24"/>
              </w:rPr>
            </w:pPr>
          </w:p>
        </w:tc>
      </w:tr>
      <w:tr w:rsidR="002A5837" w:rsidTr="002A5837">
        <w:tc>
          <w:tcPr>
            <w:tcW w:w="3245" w:type="dxa"/>
          </w:tcPr>
          <w:p w:rsidR="002A5837" w:rsidRPr="002A5837" w:rsidRDefault="002A5837" w:rsidP="002A5837">
            <w:pPr>
              <w:pStyle w:val="ListParagraph"/>
              <w:numPr>
                <w:ilvl w:val="0"/>
                <w:numId w:val="16"/>
              </w:numPr>
              <w:contextualSpacing w:val="0"/>
              <w:jc w:val="both"/>
              <w:rPr>
                <w:rFonts w:ascii="Arial" w:hAnsi="Arial" w:cs="Arial"/>
                <w:sz w:val="24"/>
                <w:szCs w:val="24"/>
              </w:rPr>
            </w:pPr>
            <w:r w:rsidRPr="002A5837">
              <w:rPr>
                <w:rFonts w:ascii="Arial" w:hAnsi="Arial" w:cs="Arial"/>
              </w:rPr>
              <w:t>Standard 6 – Discrimination and Denigration</w:t>
            </w:r>
          </w:p>
        </w:tc>
        <w:tc>
          <w:tcPr>
            <w:tcW w:w="3245" w:type="dxa"/>
          </w:tcPr>
          <w:p w:rsidR="002A5837" w:rsidRPr="002A5837" w:rsidRDefault="002A5837" w:rsidP="002A5837">
            <w:pPr>
              <w:pStyle w:val="ListParagraph"/>
              <w:numPr>
                <w:ilvl w:val="0"/>
                <w:numId w:val="17"/>
              </w:numPr>
              <w:ind w:left="357" w:hanging="357"/>
              <w:contextualSpacing w:val="0"/>
              <w:jc w:val="both"/>
              <w:rPr>
                <w:rFonts w:ascii="Arial" w:hAnsi="Arial" w:cs="Arial"/>
                <w:sz w:val="24"/>
                <w:szCs w:val="24"/>
              </w:rPr>
            </w:pPr>
            <w:r w:rsidRPr="002A5837">
              <w:rPr>
                <w:rFonts w:ascii="Arial" w:hAnsi="Arial" w:cs="Arial"/>
              </w:rPr>
              <w:t>Standard 10 – Privacy</w:t>
            </w:r>
          </w:p>
        </w:tc>
        <w:tc>
          <w:tcPr>
            <w:tcW w:w="3246" w:type="dxa"/>
          </w:tcPr>
          <w:p w:rsidR="002A5837" w:rsidRDefault="002A5837" w:rsidP="002A5837">
            <w:pPr>
              <w:jc w:val="both"/>
              <w:rPr>
                <w:rFonts w:ascii="Arial" w:hAnsi="Arial" w:cs="Arial"/>
                <w:sz w:val="24"/>
                <w:szCs w:val="24"/>
              </w:rPr>
            </w:pPr>
          </w:p>
        </w:tc>
      </w:tr>
    </w:tbl>
    <w:p w:rsidR="002A5837" w:rsidRPr="00A0276E" w:rsidRDefault="002A5837" w:rsidP="002A5837">
      <w:pPr>
        <w:jc w:val="both"/>
        <w:rPr>
          <w:rFonts w:ascii="Arial" w:hAnsi="Arial" w:cs="Arial"/>
        </w:rPr>
      </w:pPr>
      <w:r w:rsidRPr="00A0276E">
        <w:rPr>
          <w:rFonts w:ascii="Arial" w:hAnsi="Arial" w:cs="Arial"/>
          <w:lang w:val="en-US"/>
        </w:rPr>
        <w:t>You can access the</w:t>
      </w:r>
      <w:r w:rsidRPr="00A0276E">
        <w:rPr>
          <w:rFonts w:ascii="Arial" w:hAnsi="Arial" w:cs="Arial"/>
        </w:rPr>
        <w:t xml:space="preserve"> full CodeBook through this link -</w:t>
      </w:r>
      <w:hyperlink r:id="rId8" w:history="1">
        <w:r w:rsidRPr="00A0276E">
          <w:rPr>
            <w:rStyle w:val="Hyperlink"/>
            <w:rFonts w:ascii="Arial" w:hAnsi="Arial" w:cs="Arial"/>
          </w:rPr>
          <w:t>https://bsa.govt.nz/images/codebook/160304_12_BSA_CODE_OF_CONDUCT_BOOK_FINAL.pdf</w:t>
        </w:r>
      </w:hyperlink>
      <w:r w:rsidRPr="00A0276E">
        <w:rPr>
          <w:rStyle w:val="Hyperlink"/>
          <w:rFonts w:ascii="Arial" w:hAnsi="Arial" w:cs="Arial"/>
        </w:rPr>
        <w:t xml:space="preserve"> . This includes a commentary that explains the purpose and application of each standard. </w:t>
      </w:r>
    </w:p>
    <w:p w:rsidR="00336FA9" w:rsidRPr="00DB1E29" w:rsidRDefault="00336FA9" w:rsidP="0066611B">
      <w:pPr>
        <w:pStyle w:val="Body"/>
        <w:spacing w:after="200" w:line="276" w:lineRule="auto"/>
        <w:jc w:val="center"/>
        <w:rPr>
          <w:rFonts w:ascii="Arial" w:eastAsia="Arial" w:hAnsi="Arial" w:cs="Arial"/>
          <w:b/>
          <w:bCs/>
          <w:i/>
          <w:iCs/>
          <w:color w:val="FF6161"/>
          <w:sz w:val="24"/>
          <w:szCs w:val="24"/>
        </w:rPr>
      </w:pPr>
      <w:r w:rsidRPr="00DB1E29">
        <w:rPr>
          <w:rFonts w:ascii="Arial" w:eastAsia="Arial" w:hAnsi="Arial" w:cs="Arial"/>
          <w:b/>
          <w:bCs/>
          <w:i/>
          <w:iCs/>
          <w:color w:val="FF6161"/>
          <w:sz w:val="24"/>
          <w:szCs w:val="24"/>
        </w:rPr>
        <w:lastRenderedPageBreak/>
        <w:t xml:space="preserve">Checklist to assess if the </w:t>
      </w:r>
      <w:r w:rsidR="009642D0">
        <w:rPr>
          <w:rFonts w:ascii="Arial" w:eastAsia="Arial" w:hAnsi="Arial" w:cs="Arial"/>
          <w:b/>
          <w:bCs/>
          <w:i/>
          <w:iCs/>
          <w:color w:val="FF6161"/>
          <w:sz w:val="24"/>
          <w:szCs w:val="24"/>
        </w:rPr>
        <w:t>Radio</w:t>
      </w:r>
      <w:r w:rsidRPr="00DB1E29">
        <w:rPr>
          <w:rFonts w:ascii="Arial" w:eastAsia="Arial" w:hAnsi="Arial" w:cs="Arial"/>
          <w:b/>
          <w:bCs/>
          <w:i/>
          <w:iCs/>
          <w:color w:val="FF6161"/>
          <w:sz w:val="24"/>
          <w:szCs w:val="24"/>
        </w:rPr>
        <w:t xml:space="preserve"> programme complies with the Broadcasting Standards</w:t>
      </w:r>
    </w:p>
    <w:tbl>
      <w:tblPr>
        <w:tblW w:w="10065"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4F81BD"/>
        <w:tblLayout w:type="fixed"/>
        <w:tblLook w:val="04A0" w:firstRow="1" w:lastRow="0" w:firstColumn="1" w:lastColumn="0" w:noHBand="0" w:noVBand="1"/>
      </w:tblPr>
      <w:tblGrid>
        <w:gridCol w:w="9356"/>
        <w:gridCol w:w="709"/>
      </w:tblGrid>
      <w:tr w:rsidR="00271115" w:rsidRPr="00B44009" w:rsidTr="00E732E6">
        <w:trPr>
          <w:trHeight w:val="737"/>
          <w:tblHeader/>
        </w:trPr>
        <w:tc>
          <w:tcPr>
            <w:tcW w:w="10065" w:type="dxa"/>
            <w:gridSpan w:val="2"/>
            <w:shd w:val="clear" w:color="auto" w:fill="000066"/>
            <w:tcMar>
              <w:top w:w="0" w:type="dxa"/>
              <w:left w:w="0" w:type="dxa"/>
              <w:bottom w:w="0" w:type="dxa"/>
              <w:right w:w="0" w:type="dxa"/>
            </w:tcMar>
          </w:tcPr>
          <w:p w:rsidR="00356479" w:rsidRPr="00B6240C" w:rsidRDefault="00356479" w:rsidP="0066611B">
            <w:pPr>
              <w:suppressAutoHyphens/>
              <w:ind w:left="170" w:right="170"/>
              <w:jc w:val="center"/>
              <w:outlineLvl w:val="0"/>
              <w:rPr>
                <w:rFonts w:ascii="Arial" w:hAnsi="Arial" w:cs="Arial"/>
                <w:b/>
                <w:sz w:val="28"/>
                <w:szCs w:val="28"/>
              </w:rPr>
            </w:pPr>
            <w:r w:rsidRPr="00B6240C">
              <w:rPr>
                <w:rFonts w:ascii="Arial" w:hAnsi="Arial" w:cs="Arial"/>
                <w:b/>
                <w:sz w:val="28"/>
                <w:szCs w:val="28"/>
              </w:rPr>
              <w:t>Checklist on definitions</w:t>
            </w:r>
          </w:p>
          <w:p w:rsidR="00271115" w:rsidRPr="00356479" w:rsidRDefault="00356479" w:rsidP="0066611B">
            <w:pPr>
              <w:suppressAutoHyphens/>
              <w:ind w:left="170" w:right="170"/>
              <w:jc w:val="center"/>
              <w:outlineLvl w:val="0"/>
              <w:rPr>
                <w:rFonts w:ascii="Arial" w:hAnsi="Arial" w:cs="Arial"/>
                <w:b/>
                <w:sz w:val="24"/>
                <w:szCs w:val="24"/>
              </w:rPr>
            </w:pPr>
            <w:r w:rsidRPr="00B6240C">
              <w:rPr>
                <w:rFonts w:ascii="Arial" w:hAnsi="Arial" w:cs="Arial"/>
                <w:b/>
                <w:sz w:val="24"/>
                <w:szCs w:val="24"/>
              </w:rPr>
              <w:t xml:space="preserve">Please </w:t>
            </w:r>
            <w:sdt>
              <w:sdtPr>
                <w:rPr>
                  <w:rFonts w:ascii="Arial" w:hAnsi="Arial" w:cs="Arial"/>
                  <w:b/>
                  <w:sz w:val="24"/>
                  <w:szCs w:val="24"/>
                </w:rPr>
                <w:id w:val="-71736133"/>
                <w14:checkbox>
                  <w14:checked w14:val="1"/>
                  <w14:checkedState w14:val="2612" w14:font="MS Gothic"/>
                  <w14:uncheckedState w14:val="2610" w14:font="MS Gothic"/>
                </w14:checkbox>
              </w:sdtPr>
              <w:sdtEndPr/>
              <w:sdtContent>
                <w:r w:rsidR="00C4069C" w:rsidRPr="00B6240C">
                  <w:rPr>
                    <w:rFonts w:ascii="MS Gothic" w:eastAsia="MS Gothic" w:hAnsi="MS Gothic" w:cs="Arial" w:hint="eastAsia"/>
                    <w:b/>
                    <w:sz w:val="24"/>
                    <w:szCs w:val="24"/>
                  </w:rPr>
                  <w:t>☒</w:t>
                </w:r>
              </w:sdtContent>
            </w:sdt>
            <w:r w:rsidRPr="00B6240C">
              <w:rPr>
                <w:rFonts w:ascii="Arial" w:hAnsi="Arial" w:cs="Arial"/>
                <w:b/>
                <w:sz w:val="24"/>
                <w:szCs w:val="24"/>
              </w:rPr>
              <w:t xml:space="preserve"> the relevant checkbox</w:t>
            </w:r>
            <w:r w:rsidR="00C4069C" w:rsidRPr="00B6240C">
              <w:rPr>
                <w:rFonts w:ascii="Arial" w:hAnsi="Arial" w:cs="Arial"/>
                <w:b/>
                <w:sz w:val="24"/>
                <w:szCs w:val="24"/>
              </w:rPr>
              <w:t>(s)</w:t>
            </w:r>
            <w:r w:rsidRPr="00B6240C">
              <w:rPr>
                <w:rFonts w:ascii="Arial" w:hAnsi="Arial" w:cs="Arial"/>
                <w:b/>
                <w:sz w:val="24"/>
                <w:szCs w:val="24"/>
              </w:rPr>
              <w:t xml:space="preserve"> if your programme meets any definitions from BSA</w:t>
            </w:r>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Alcohol promotion</w:t>
            </w:r>
            <w:r w:rsidRPr="0066611B">
              <w:rPr>
                <w:rFonts w:ascii="Arial" w:hAnsi="Arial" w:cs="Arial"/>
                <w:sz w:val="24"/>
                <w:szCs w:val="24"/>
              </w:rPr>
              <w:t xml:space="preserve"> may be in the form of one or more of the following:</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promotion of an alcohol product, brand or outlet (‘promotion’)</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alcohol sponsorship of a programme (‘sponsorship’)</w:t>
            </w:r>
          </w:p>
          <w:p w:rsidR="00271115" w:rsidRPr="0066611B" w:rsidRDefault="00271115" w:rsidP="0066611B">
            <w:pPr>
              <w:pStyle w:val="ListParagraph"/>
              <w:numPr>
                <w:ilvl w:val="0"/>
                <w:numId w:val="18"/>
              </w:numPr>
              <w:pBdr>
                <w:top w:val="nil"/>
                <w:left w:val="nil"/>
                <w:bottom w:val="nil"/>
                <w:right w:val="nil"/>
                <w:between w:val="nil"/>
                <w:bar w:val="nil"/>
              </w:pBdr>
              <w:ind w:left="340" w:right="170" w:hanging="170"/>
              <w:contextualSpacing w:val="0"/>
              <w:jc w:val="both"/>
              <w:rPr>
                <w:rFonts w:ascii="Arial" w:hAnsi="Arial" w:cs="Arial"/>
                <w:sz w:val="24"/>
                <w:szCs w:val="24"/>
              </w:rPr>
            </w:pPr>
            <w:r w:rsidRPr="0066611B">
              <w:rPr>
                <w:rFonts w:ascii="Arial" w:hAnsi="Arial" w:cs="Arial"/>
                <w:sz w:val="24"/>
                <w:szCs w:val="24"/>
              </w:rPr>
              <w:t xml:space="preserve">advocacy of alcohol consumption (‘advocacy’) </w:t>
            </w:r>
          </w:p>
        </w:tc>
        <w:tc>
          <w:tcPr>
            <w:tcW w:w="709" w:type="dxa"/>
            <w:shd w:val="clear" w:color="auto" w:fill="FF6161"/>
          </w:tcPr>
          <w:p w:rsidR="0066611B" w:rsidRDefault="0066611B" w:rsidP="0066611B">
            <w:pPr>
              <w:ind w:right="170"/>
              <w:rPr>
                <w:rFonts w:ascii="Arial" w:hAnsi="Arial" w:cs="Arial"/>
                <w:sz w:val="24"/>
                <w:szCs w:val="24"/>
              </w:rPr>
            </w:pPr>
          </w:p>
          <w:p w:rsidR="0066611B" w:rsidRPr="0066611B" w:rsidRDefault="008E4565" w:rsidP="0066611B">
            <w:pPr>
              <w:ind w:right="170"/>
              <w:rPr>
                <w:rFonts w:ascii="Arial" w:hAnsi="Arial" w:cs="Arial"/>
                <w:b/>
                <w:sz w:val="24"/>
                <w:szCs w:val="24"/>
              </w:rPr>
            </w:pPr>
            <w:sdt>
              <w:sdtPr>
                <w:rPr>
                  <w:rFonts w:ascii="Arial" w:hAnsi="Arial" w:cs="Arial"/>
                  <w:b/>
                  <w:sz w:val="24"/>
                  <w:szCs w:val="24"/>
                </w:rPr>
                <w:id w:val="114959222"/>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p w:rsidR="0066611B" w:rsidRPr="0066611B" w:rsidRDefault="008E4565" w:rsidP="0066611B">
            <w:pPr>
              <w:ind w:right="170"/>
              <w:rPr>
                <w:rFonts w:ascii="Arial" w:hAnsi="Arial" w:cs="Arial"/>
                <w:b/>
                <w:sz w:val="24"/>
                <w:szCs w:val="24"/>
              </w:rPr>
            </w:pPr>
            <w:sdt>
              <w:sdtPr>
                <w:rPr>
                  <w:rFonts w:ascii="Arial" w:hAnsi="Arial" w:cs="Arial"/>
                  <w:b/>
                  <w:sz w:val="24"/>
                  <w:szCs w:val="24"/>
                </w:rPr>
                <w:id w:val="-959486290"/>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p w:rsidR="0066611B" w:rsidRPr="00B44009" w:rsidRDefault="008E4565" w:rsidP="0066611B">
            <w:pPr>
              <w:ind w:right="170"/>
              <w:rPr>
                <w:rFonts w:ascii="Arial" w:hAnsi="Arial" w:cs="Arial"/>
              </w:rPr>
            </w:pPr>
            <w:sdt>
              <w:sdtPr>
                <w:rPr>
                  <w:rFonts w:ascii="Arial" w:hAnsi="Arial" w:cs="Arial"/>
                  <w:b/>
                  <w:sz w:val="24"/>
                  <w:szCs w:val="24"/>
                </w:rPr>
                <w:id w:val="-2033707193"/>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Child,</w:t>
            </w:r>
            <w:r w:rsidRPr="0066611B">
              <w:rPr>
                <w:rFonts w:ascii="Arial" w:hAnsi="Arial" w:cs="Arial"/>
                <w:sz w:val="24"/>
                <w:szCs w:val="24"/>
              </w:rPr>
              <w:t xml:space="preserve"> where referring to an audience member, means a person under the age of 14. </w:t>
            </w:r>
          </w:p>
        </w:tc>
        <w:tc>
          <w:tcPr>
            <w:tcW w:w="709" w:type="dxa"/>
            <w:shd w:val="clear" w:color="auto" w:fill="FF6161"/>
          </w:tcPr>
          <w:p w:rsidR="00271115" w:rsidRPr="0066611B" w:rsidRDefault="008E4565" w:rsidP="0066611B">
            <w:pPr>
              <w:ind w:right="170"/>
              <w:rPr>
                <w:rFonts w:ascii="Arial" w:hAnsi="Arial" w:cs="Arial"/>
                <w:b/>
              </w:rPr>
            </w:pPr>
            <w:sdt>
              <w:sdtPr>
                <w:rPr>
                  <w:rFonts w:ascii="Arial" w:hAnsi="Arial" w:cs="Arial"/>
                  <w:b/>
                  <w:sz w:val="24"/>
                  <w:szCs w:val="24"/>
                </w:rPr>
                <w:id w:val="-779951457"/>
                <w14:checkbox>
                  <w14:checked w14:val="0"/>
                  <w14:checkedState w14:val="2612" w14:font="MS Gothic"/>
                  <w14:uncheckedState w14:val="2610" w14:font="MS Gothic"/>
                </w14:checkbox>
              </w:sdtPr>
              <w:sdtEndPr/>
              <w:sdtContent>
                <w:r w:rsidR="0066611B" w:rsidRPr="0066611B">
                  <w:rPr>
                    <w:rFonts w:ascii="MS Gothic" w:eastAsia="MS Gothic" w:hAnsi="MS Gothic" w:cs="Arial" w:hint="eastAsia"/>
                    <w:b/>
                    <w:sz w:val="24"/>
                    <w:szCs w:val="24"/>
                  </w:rPr>
                  <w:t>☐</w:t>
                </w:r>
              </w:sdtContent>
            </w:sdt>
          </w:p>
        </w:tc>
      </w:tr>
      <w:tr w:rsidR="00271115" w:rsidRPr="00B44009" w:rsidTr="00FF53F6">
        <w:tblPrEx>
          <w:shd w:val="clear" w:color="auto" w:fill="CED7E7"/>
        </w:tblPrEx>
        <w:trPr>
          <w:trHeight w:val="737"/>
          <w:tblHeader/>
        </w:trPr>
        <w:tc>
          <w:tcPr>
            <w:tcW w:w="9356" w:type="dxa"/>
            <w:shd w:val="clear" w:color="auto" w:fill="DEEAF6" w:themeFill="accent1" w:themeFillTint="33"/>
            <w:tcMar>
              <w:top w:w="0" w:type="dxa"/>
              <w:left w:w="0" w:type="dxa"/>
              <w:bottom w:w="0" w:type="dxa"/>
              <w:right w:w="0" w:type="dxa"/>
            </w:tcMar>
          </w:tcPr>
          <w:p w:rsidR="00271115" w:rsidRPr="0066611B" w:rsidRDefault="005A0ADC" w:rsidP="0066611B">
            <w:pPr>
              <w:ind w:left="170" w:right="170"/>
              <w:jc w:val="both"/>
              <w:rPr>
                <w:rFonts w:ascii="Arial" w:hAnsi="Arial" w:cs="Arial"/>
                <w:sz w:val="24"/>
                <w:szCs w:val="24"/>
              </w:rPr>
            </w:pPr>
            <w:r w:rsidRPr="005A0ADC">
              <w:rPr>
                <w:rFonts w:ascii="Arial" w:hAnsi="Arial" w:cs="Arial"/>
                <w:b/>
              </w:rPr>
              <w:t>Children’s normally accepted listening times</w:t>
            </w:r>
            <w:r w:rsidRPr="00D1585C">
              <w:rPr>
                <w:rFonts w:ascii="Arial" w:hAnsi="Arial" w:cs="Arial"/>
              </w:rPr>
              <w:t xml:space="preserve"> are usually up until 8:30pm and especially before school and after school  </w:t>
            </w:r>
          </w:p>
        </w:tc>
        <w:tc>
          <w:tcPr>
            <w:tcW w:w="709" w:type="dxa"/>
            <w:shd w:val="clear" w:color="auto" w:fill="FF6161"/>
          </w:tcPr>
          <w:p w:rsidR="00271115" w:rsidRPr="0066611B" w:rsidRDefault="008E4565" w:rsidP="0066611B">
            <w:pPr>
              <w:ind w:right="170"/>
              <w:rPr>
                <w:rFonts w:ascii="Arial" w:hAnsi="Arial" w:cs="Arial"/>
                <w:b/>
              </w:rPr>
            </w:pPr>
            <w:sdt>
              <w:sdtPr>
                <w:rPr>
                  <w:rFonts w:ascii="Arial" w:hAnsi="Arial" w:cs="Arial"/>
                  <w:b/>
                  <w:sz w:val="24"/>
                  <w:szCs w:val="24"/>
                </w:rPr>
                <w:id w:val="1748069369"/>
                <w14:checkbox>
                  <w14:checked w14:val="0"/>
                  <w14:checkedState w14:val="2612" w14:font="MS Gothic"/>
                  <w14:uncheckedState w14:val="2610" w14:font="MS Gothic"/>
                </w14:checkbox>
              </w:sdtPr>
              <w:sdtEndPr/>
              <w:sdtContent>
                <w:r w:rsidR="005A0ADC">
                  <w:rPr>
                    <w:rFonts w:ascii="MS Gothic" w:eastAsia="MS Gothic" w:hAnsi="MS Gothic" w:cs="Arial" w:hint="eastAsia"/>
                    <w:b/>
                    <w:sz w:val="24"/>
                    <w:szCs w:val="24"/>
                  </w:rPr>
                  <w:t>☐</w:t>
                </w:r>
              </w:sdtContent>
            </w:sdt>
          </w:p>
        </w:tc>
      </w:tr>
      <w:tr w:rsidR="00271115" w:rsidRPr="00B44009" w:rsidTr="00A967E7">
        <w:tblPrEx>
          <w:shd w:val="clear" w:color="auto" w:fill="CED7E7"/>
        </w:tblPrEx>
        <w:trPr>
          <w:trHeight w:val="737"/>
          <w:tblHeader/>
        </w:trPr>
        <w:tc>
          <w:tcPr>
            <w:tcW w:w="9356" w:type="dxa"/>
            <w:tcBorders>
              <w:bottom w:val="single" w:sz="18" w:space="0" w:color="FFFFFF" w:themeColor="background1"/>
            </w:tcBorders>
            <w:shd w:val="clear" w:color="auto" w:fill="DEEAF6" w:themeFill="accent1" w:themeFillTint="33"/>
            <w:tcMar>
              <w:top w:w="0" w:type="dxa"/>
              <w:left w:w="0" w:type="dxa"/>
              <w:bottom w:w="0" w:type="dxa"/>
              <w:right w:w="0" w:type="dxa"/>
            </w:tcMar>
          </w:tcPr>
          <w:p w:rsidR="00271115" w:rsidRPr="0066611B" w:rsidRDefault="00271115" w:rsidP="0066611B">
            <w:pPr>
              <w:ind w:left="170" w:right="170"/>
              <w:jc w:val="both"/>
              <w:rPr>
                <w:rFonts w:ascii="Arial" w:hAnsi="Arial" w:cs="Arial"/>
                <w:sz w:val="24"/>
                <w:szCs w:val="24"/>
              </w:rPr>
            </w:pPr>
            <w:r w:rsidRPr="0066611B">
              <w:rPr>
                <w:rFonts w:ascii="Arial" w:hAnsi="Arial" w:cs="Arial"/>
                <w:b/>
                <w:sz w:val="24"/>
                <w:szCs w:val="24"/>
              </w:rPr>
              <w:t>Strong adult content</w:t>
            </w:r>
            <w:r w:rsidRPr="0066611B">
              <w:rPr>
                <w:rFonts w:ascii="Arial" w:hAnsi="Arial" w:cs="Arial"/>
                <w:sz w:val="24"/>
                <w:szCs w:val="24"/>
              </w:rPr>
              <w:t xml:space="preserve"> means a greater degree of sexual activity, potentially offensive language, realistic violence, sexual violence or horrific encounters, which go beyond audience expectations of usual Adults Only content.</w:t>
            </w:r>
          </w:p>
        </w:tc>
        <w:tc>
          <w:tcPr>
            <w:tcW w:w="709" w:type="dxa"/>
            <w:tcBorders>
              <w:bottom w:val="single" w:sz="18" w:space="0" w:color="FFFFFF" w:themeColor="background1"/>
            </w:tcBorders>
            <w:shd w:val="clear" w:color="auto" w:fill="FF6161"/>
          </w:tcPr>
          <w:p w:rsidR="00271115" w:rsidRPr="0066611B" w:rsidRDefault="008E4565" w:rsidP="0066611B">
            <w:pPr>
              <w:ind w:right="170"/>
              <w:rPr>
                <w:rFonts w:ascii="Arial" w:hAnsi="Arial" w:cs="Arial"/>
                <w:b/>
              </w:rPr>
            </w:pPr>
            <w:sdt>
              <w:sdtPr>
                <w:rPr>
                  <w:rFonts w:ascii="Arial" w:hAnsi="Arial" w:cs="Arial"/>
                  <w:b/>
                  <w:sz w:val="24"/>
                  <w:szCs w:val="24"/>
                </w:rPr>
                <w:id w:val="-1707013284"/>
                <w14:checkbox>
                  <w14:checked w14:val="0"/>
                  <w14:checkedState w14:val="2612" w14:font="MS Gothic"/>
                  <w14:uncheckedState w14:val="2610" w14:font="MS Gothic"/>
                </w14:checkbox>
              </w:sdtPr>
              <w:sdtEndPr/>
              <w:sdtContent>
                <w:r w:rsidR="00A967E7">
                  <w:rPr>
                    <w:rFonts w:ascii="MS Gothic" w:eastAsia="MS Gothic" w:hAnsi="MS Gothic" w:cs="Arial" w:hint="eastAsia"/>
                    <w:b/>
                    <w:sz w:val="24"/>
                    <w:szCs w:val="24"/>
                  </w:rPr>
                  <w:t>☐</w:t>
                </w:r>
              </w:sdtContent>
            </w:sdt>
          </w:p>
        </w:tc>
      </w:tr>
    </w:tbl>
    <w:p w:rsidR="002F3E39" w:rsidRDefault="002F3E39"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p w:rsidR="0079148B" w:rsidRDefault="0079148B"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p>
    <w:tbl>
      <w:tblPr>
        <w:tblStyle w:val="TableGrid"/>
        <w:tblW w:w="10065"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356"/>
        <w:gridCol w:w="709"/>
      </w:tblGrid>
      <w:tr w:rsidR="001B00E2" w:rsidTr="0067607F">
        <w:tc>
          <w:tcPr>
            <w:tcW w:w="10065" w:type="dxa"/>
            <w:gridSpan w:val="2"/>
            <w:shd w:val="clear" w:color="auto" w:fill="20124D"/>
          </w:tcPr>
          <w:p w:rsidR="001B00E2" w:rsidRDefault="001B00E2" w:rsidP="0067607F">
            <w:pPr>
              <w:jc w:val="center"/>
              <w:rPr>
                <w:rFonts w:ascii="Arial" w:hAnsi="Arial" w:cs="Arial"/>
                <w:b/>
                <w:sz w:val="28"/>
                <w:szCs w:val="28"/>
              </w:rPr>
            </w:pPr>
            <w:r>
              <w:rPr>
                <w:rFonts w:ascii="Arial" w:eastAsia="Arial" w:hAnsi="Arial" w:cs="Arial"/>
                <w:b/>
                <w:bCs/>
                <w:iCs/>
                <w:color w:val="000066"/>
                <w:sz w:val="24"/>
                <w:szCs w:val="24"/>
              </w:rPr>
              <w:lastRenderedPageBreak/>
              <w:tab/>
            </w:r>
            <w:r>
              <w:rPr>
                <w:rFonts w:ascii="Arial" w:hAnsi="Arial" w:cs="Arial"/>
                <w:b/>
                <w:sz w:val="28"/>
                <w:szCs w:val="28"/>
              </w:rPr>
              <w:t xml:space="preserve">Checklist -  The </w:t>
            </w:r>
            <w:r w:rsidR="000034C1">
              <w:rPr>
                <w:rFonts w:ascii="Arial" w:hAnsi="Arial" w:cs="Arial"/>
                <w:b/>
                <w:sz w:val="28"/>
                <w:szCs w:val="28"/>
              </w:rPr>
              <w:t>Radio</w:t>
            </w:r>
            <w:r w:rsidR="00AE5F2D">
              <w:rPr>
                <w:rFonts w:ascii="Arial" w:hAnsi="Arial" w:cs="Arial"/>
                <w:b/>
                <w:sz w:val="28"/>
                <w:szCs w:val="28"/>
              </w:rPr>
              <w:t xml:space="preserve"> Code</w:t>
            </w:r>
            <w:r>
              <w:rPr>
                <w:rFonts w:ascii="Arial" w:hAnsi="Arial" w:cs="Arial"/>
                <w:b/>
                <w:sz w:val="28"/>
                <w:szCs w:val="28"/>
              </w:rPr>
              <w:t xml:space="preserve"> </w:t>
            </w:r>
          </w:p>
          <w:p w:rsidR="001B00E2" w:rsidRPr="007F6B1A" w:rsidRDefault="001B00E2"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2146777113"/>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1B00E2" w:rsidTr="0067607F">
        <w:tc>
          <w:tcPr>
            <w:tcW w:w="10065" w:type="dxa"/>
            <w:gridSpan w:val="2"/>
            <w:tcBorders>
              <w:bottom w:val="single" w:sz="18" w:space="0" w:color="FFFFFF" w:themeColor="background1"/>
            </w:tcBorders>
            <w:shd w:val="clear" w:color="auto" w:fill="FF6161"/>
          </w:tcPr>
          <w:p w:rsidR="001B00E2" w:rsidRPr="0069656E" w:rsidRDefault="001B00E2"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1B00E2" w:rsidTr="003404CD">
        <w:tc>
          <w:tcPr>
            <w:tcW w:w="10065" w:type="dxa"/>
            <w:gridSpan w:val="2"/>
            <w:tcBorders>
              <w:bottom w:val="single" w:sz="18" w:space="0" w:color="FFFFFF" w:themeColor="background1"/>
            </w:tcBorders>
            <w:shd w:val="clear" w:color="auto" w:fill="FBE4D5" w:themeFill="accent2" w:themeFillTint="33"/>
          </w:tcPr>
          <w:p w:rsidR="001B00E2" w:rsidRPr="0069656E" w:rsidRDefault="001B00E2" w:rsidP="008268F3">
            <w:pPr>
              <w:tabs>
                <w:tab w:val="left" w:pos="696"/>
              </w:tabs>
              <w:ind w:right="170"/>
              <w:jc w:val="center"/>
              <w:rPr>
                <w:rFonts w:ascii="Arial" w:hAnsi="Arial" w:cs="Arial"/>
                <w:b/>
                <w:sz w:val="24"/>
                <w:szCs w:val="24"/>
              </w:rPr>
            </w:pPr>
            <w:r w:rsidRPr="0069656E">
              <w:rPr>
                <w:rFonts w:ascii="Arial" w:hAnsi="Arial" w:cs="Arial"/>
                <w:b/>
                <w:sz w:val="24"/>
                <w:szCs w:val="24"/>
              </w:rPr>
              <w:t xml:space="preserve">Standard </w:t>
            </w:r>
            <w:r w:rsidR="00FE6766">
              <w:rPr>
                <w:rFonts w:ascii="Arial" w:hAnsi="Arial" w:cs="Arial"/>
                <w:b/>
                <w:sz w:val="24"/>
                <w:szCs w:val="24"/>
              </w:rPr>
              <w:t>7 Alcohol</w:t>
            </w:r>
            <w:r w:rsidR="005F6424">
              <w:rPr>
                <w:rFonts w:ascii="Arial" w:hAnsi="Arial" w:cs="Arial"/>
                <w:b/>
                <w:sz w:val="24"/>
                <w:szCs w:val="24"/>
              </w:rPr>
              <w:t xml:space="preserve"> -</w:t>
            </w:r>
            <w:r w:rsidR="00FE6766">
              <w:rPr>
                <w:rFonts w:ascii="Arial" w:hAnsi="Arial" w:cs="Arial"/>
                <w:b/>
                <w:sz w:val="24"/>
                <w:szCs w:val="24"/>
              </w:rPr>
              <w:t xml:space="preserve"> </w:t>
            </w:r>
            <w:r w:rsidR="00FE6766" w:rsidRPr="00E44A85">
              <w:rPr>
                <w:rFonts w:ascii="Arial" w:hAnsi="Arial" w:cs="Arial"/>
                <w:sz w:val="24"/>
                <w:szCs w:val="24"/>
              </w:rPr>
              <w:t>In addition to compliance with laws or regulations relating to the promotion of alcohol, broadcasters should observe restrictions on the promotion of alcohol appropriate to the programme genre being broadcast</w:t>
            </w:r>
          </w:p>
        </w:tc>
      </w:tr>
      <w:tr w:rsidR="001B00E2" w:rsidTr="003404CD">
        <w:trPr>
          <w:trHeight w:val="615"/>
        </w:trPr>
        <w:tc>
          <w:tcPr>
            <w:tcW w:w="9356" w:type="dxa"/>
            <w:tcBorders>
              <w:bottom w:val="single" w:sz="18" w:space="0" w:color="FFFFFF" w:themeColor="background1"/>
            </w:tcBorders>
            <w:shd w:val="clear" w:color="auto" w:fill="DEEAF6" w:themeFill="accent1" w:themeFillTint="33"/>
          </w:tcPr>
          <w:p w:rsidR="001B00E2" w:rsidRPr="008268F3" w:rsidRDefault="00341A3F" w:rsidP="008268F3">
            <w:pPr>
              <w:tabs>
                <w:tab w:val="left" w:pos="1440"/>
              </w:tabs>
              <w:ind w:right="170"/>
              <w:jc w:val="both"/>
              <w:rPr>
                <w:rFonts w:ascii="Arial" w:hAnsi="Arial" w:cs="Arial"/>
                <w:sz w:val="24"/>
                <w:szCs w:val="24"/>
              </w:rPr>
            </w:pPr>
            <w:r w:rsidRPr="008268F3">
              <w:rPr>
                <w:rFonts w:ascii="Arial" w:hAnsi="Arial" w:cs="Arial"/>
                <w:b/>
                <w:sz w:val="24"/>
                <w:szCs w:val="24"/>
              </w:rPr>
              <w:t>Guideline 7(a)</w:t>
            </w:r>
            <w:r w:rsidRPr="008268F3">
              <w:rPr>
                <w:rFonts w:ascii="Arial" w:hAnsi="Arial" w:cs="Arial"/>
                <w:sz w:val="24"/>
                <w:szCs w:val="24"/>
              </w:rPr>
              <w:t xml:space="preserve"> </w:t>
            </w:r>
            <w:r w:rsidRPr="008268F3">
              <w:rPr>
                <w:rFonts w:ascii="Arial" w:hAnsi="Arial" w:cs="Arial"/>
                <w:b/>
                <w:sz w:val="24"/>
                <w:szCs w:val="24"/>
              </w:rPr>
              <w:t>-</w:t>
            </w:r>
            <w:r w:rsidRPr="008268F3">
              <w:rPr>
                <w:rFonts w:ascii="Arial" w:hAnsi="Arial" w:cs="Arial"/>
                <w:sz w:val="24"/>
                <w:szCs w:val="24"/>
              </w:rPr>
              <w:t xml:space="preserve"> Alcohol promotion should be socially responsible and must not encourage consumption by people who are under the legal age to purchase alcohol.</w:t>
            </w:r>
          </w:p>
        </w:tc>
        <w:tc>
          <w:tcPr>
            <w:tcW w:w="709" w:type="dxa"/>
            <w:tcBorders>
              <w:bottom w:val="single" w:sz="18" w:space="0" w:color="FFFFFF" w:themeColor="background1"/>
            </w:tcBorders>
            <w:shd w:val="clear" w:color="auto" w:fill="FF6161"/>
          </w:tcPr>
          <w:p w:rsidR="001B00E2" w:rsidRPr="008268F3" w:rsidRDefault="008E4565" w:rsidP="008268F3">
            <w:pPr>
              <w:autoSpaceDE w:val="0"/>
              <w:autoSpaceDN w:val="0"/>
              <w:ind w:right="170"/>
              <w:jc w:val="both"/>
              <w:rPr>
                <w:rFonts w:ascii="Arial" w:hAnsi="Arial" w:cs="Arial"/>
                <w:sz w:val="24"/>
                <w:szCs w:val="24"/>
              </w:rPr>
            </w:pPr>
            <w:sdt>
              <w:sdtPr>
                <w:rPr>
                  <w:rFonts w:ascii="MS Gothic" w:eastAsia="MS Gothic" w:hAnsi="MS Gothic" w:cs="Arial"/>
                  <w:b/>
                  <w:sz w:val="24"/>
                  <w:szCs w:val="24"/>
                </w:rPr>
                <w:id w:val="-61950161"/>
                <w14:checkbox>
                  <w14:checked w14:val="0"/>
                  <w14:checkedState w14:val="2612" w14:font="MS Gothic"/>
                  <w14:uncheckedState w14:val="2610" w14:font="MS Gothic"/>
                </w14:checkbox>
              </w:sdtPr>
              <w:sdtEndPr/>
              <w:sdtContent>
                <w:r w:rsidR="00096827" w:rsidRPr="008268F3">
                  <w:rPr>
                    <w:rFonts w:ascii="MS Gothic" w:eastAsia="MS Gothic" w:hAnsi="MS Gothic" w:cs="Arial" w:hint="eastAsia"/>
                    <w:b/>
                    <w:sz w:val="24"/>
                    <w:szCs w:val="24"/>
                  </w:rPr>
                  <w:t>☐</w:t>
                </w:r>
              </w:sdtContent>
            </w:sdt>
          </w:p>
        </w:tc>
      </w:tr>
      <w:tr w:rsidR="003404CD" w:rsidTr="003404CD">
        <w:trPr>
          <w:trHeight w:val="615"/>
        </w:trPr>
        <w:tc>
          <w:tcPr>
            <w:tcW w:w="9356" w:type="dxa"/>
            <w:tcBorders>
              <w:bottom w:val="single" w:sz="18" w:space="0" w:color="FFFFFF" w:themeColor="background1"/>
            </w:tcBorders>
            <w:shd w:val="clear" w:color="auto" w:fill="DEEAF6" w:themeFill="accent1" w:themeFillTint="33"/>
          </w:tcPr>
          <w:p w:rsidR="003404CD" w:rsidRPr="008268F3" w:rsidRDefault="00341A3F" w:rsidP="008268F3">
            <w:pPr>
              <w:tabs>
                <w:tab w:val="left" w:pos="1440"/>
              </w:tabs>
              <w:ind w:right="170"/>
              <w:jc w:val="both"/>
              <w:rPr>
                <w:rFonts w:ascii="Arial" w:hAnsi="Arial" w:cs="Arial"/>
                <w:sz w:val="24"/>
                <w:szCs w:val="24"/>
              </w:rPr>
            </w:pPr>
            <w:r w:rsidRPr="008268F3">
              <w:rPr>
                <w:rFonts w:ascii="Arial" w:hAnsi="Arial" w:cs="Arial"/>
                <w:b/>
                <w:sz w:val="24"/>
                <w:szCs w:val="24"/>
              </w:rPr>
              <w:t>Guideline 7(b) -</w:t>
            </w:r>
            <w:r w:rsidRPr="008268F3">
              <w:rPr>
                <w:rFonts w:ascii="Arial" w:hAnsi="Arial" w:cs="Arial"/>
                <w:sz w:val="24"/>
                <w:szCs w:val="24"/>
              </w:rPr>
              <w:t xml:space="preserve"> Alcohol promotion must not occur in programmes specifically directed at children.</w:t>
            </w:r>
          </w:p>
        </w:tc>
        <w:tc>
          <w:tcPr>
            <w:tcW w:w="709" w:type="dxa"/>
            <w:tcBorders>
              <w:bottom w:val="single" w:sz="18" w:space="0" w:color="FFFFFF" w:themeColor="background1"/>
            </w:tcBorders>
            <w:shd w:val="clear" w:color="auto" w:fill="FF6161"/>
          </w:tcPr>
          <w:p w:rsidR="003404CD" w:rsidRPr="008268F3" w:rsidRDefault="008E4565" w:rsidP="008268F3">
            <w:pPr>
              <w:autoSpaceDE w:val="0"/>
              <w:autoSpaceDN w:val="0"/>
              <w:ind w:right="170"/>
              <w:jc w:val="both"/>
              <w:rPr>
                <w:rFonts w:ascii="Arial" w:hAnsi="Arial" w:cs="Arial"/>
                <w:sz w:val="24"/>
                <w:szCs w:val="24"/>
              </w:rPr>
            </w:pPr>
            <w:sdt>
              <w:sdtPr>
                <w:rPr>
                  <w:rFonts w:ascii="MS Gothic" w:eastAsia="MS Gothic" w:hAnsi="MS Gothic" w:cs="Arial"/>
                  <w:b/>
                  <w:sz w:val="24"/>
                  <w:szCs w:val="24"/>
                </w:rPr>
                <w:id w:val="-378854591"/>
                <w14:checkbox>
                  <w14:checked w14:val="0"/>
                  <w14:checkedState w14:val="2612" w14:font="MS Gothic"/>
                  <w14:uncheckedState w14:val="2610" w14:font="MS Gothic"/>
                </w14:checkbox>
              </w:sdtPr>
              <w:sdtEndPr/>
              <w:sdtContent>
                <w:r w:rsidR="00096827" w:rsidRPr="008268F3">
                  <w:rPr>
                    <w:rFonts w:ascii="MS Gothic" w:eastAsia="MS Gothic" w:hAnsi="MS Gothic" w:cs="Arial" w:hint="eastAsia"/>
                    <w:b/>
                    <w:sz w:val="24"/>
                    <w:szCs w:val="24"/>
                  </w:rPr>
                  <w:t>☐</w:t>
                </w:r>
              </w:sdtContent>
            </w:sdt>
          </w:p>
        </w:tc>
      </w:tr>
      <w:tr w:rsidR="003404CD" w:rsidTr="003404CD">
        <w:trPr>
          <w:trHeight w:val="615"/>
        </w:trPr>
        <w:tc>
          <w:tcPr>
            <w:tcW w:w="9356" w:type="dxa"/>
            <w:tcBorders>
              <w:bottom w:val="single" w:sz="18" w:space="0" w:color="FFFFFF" w:themeColor="background1"/>
            </w:tcBorders>
            <w:shd w:val="clear" w:color="auto" w:fill="DEEAF6" w:themeFill="accent1" w:themeFillTint="33"/>
          </w:tcPr>
          <w:p w:rsidR="003404CD" w:rsidRPr="008268F3" w:rsidRDefault="00341A3F" w:rsidP="008268F3">
            <w:pPr>
              <w:tabs>
                <w:tab w:val="left" w:pos="1440"/>
              </w:tabs>
              <w:ind w:right="170"/>
              <w:jc w:val="both"/>
              <w:rPr>
                <w:rFonts w:ascii="Arial" w:hAnsi="Arial" w:cs="Arial"/>
                <w:sz w:val="24"/>
                <w:szCs w:val="24"/>
              </w:rPr>
            </w:pPr>
            <w:r w:rsidRPr="008268F3">
              <w:rPr>
                <w:rFonts w:ascii="Arial" w:hAnsi="Arial" w:cs="Arial"/>
                <w:b/>
                <w:sz w:val="24"/>
                <w:szCs w:val="24"/>
              </w:rPr>
              <w:t>Guideline 7(c) -</w:t>
            </w:r>
            <w:r w:rsidRPr="008268F3">
              <w:rPr>
                <w:rFonts w:ascii="Arial" w:hAnsi="Arial" w:cs="Arial"/>
                <w:sz w:val="24"/>
                <w:szCs w:val="24"/>
              </w:rPr>
              <w:t xml:space="preserve"> Alcohol promotion must not dominate a broadcast.</w:t>
            </w:r>
          </w:p>
        </w:tc>
        <w:tc>
          <w:tcPr>
            <w:tcW w:w="709" w:type="dxa"/>
            <w:tcBorders>
              <w:bottom w:val="single" w:sz="18" w:space="0" w:color="FFFFFF" w:themeColor="background1"/>
            </w:tcBorders>
            <w:shd w:val="clear" w:color="auto" w:fill="FF6161"/>
          </w:tcPr>
          <w:p w:rsidR="003404CD" w:rsidRPr="008268F3" w:rsidRDefault="008E4565" w:rsidP="008268F3">
            <w:pPr>
              <w:autoSpaceDE w:val="0"/>
              <w:autoSpaceDN w:val="0"/>
              <w:ind w:right="170"/>
              <w:jc w:val="both"/>
              <w:rPr>
                <w:rFonts w:ascii="Arial" w:hAnsi="Arial" w:cs="Arial"/>
                <w:sz w:val="24"/>
                <w:szCs w:val="24"/>
              </w:rPr>
            </w:pPr>
            <w:sdt>
              <w:sdtPr>
                <w:rPr>
                  <w:rFonts w:ascii="MS Gothic" w:eastAsia="MS Gothic" w:hAnsi="MS Gothic" w:cs="Arial"/>
                  <w:b/>
                  <w:sz w:val="24"/>
                  <w:szCs w:val="24"/>
                </w:rPr>
                <w:id w:val="-851172152"/>
                <w14:checkbox>
                  <w14:checked w14:val="0"/>
                  <w14:checkedState w14:val="2612" w14:font="MS Gothic"/>
                  <w14:uncheckedState w14:val="2610" w14:font="MS Gothic"/>
                </w14:checkbox>
              </w:sdtPr>
              <w:sdtEndPr/>
              <w:sdtContent>
                <w:r w:rsidR="00096827" w:rsidRPr="008268F3">
                  <w:rPr>
                    <w:rFonts w:ascii="MS Gothic" w:eastAsia="MS Gothic" w:hAnsi="MS Gothic" w:cs="Arial" w:hint="eastAsia"/>
                    <w:b/>
                    <w:sz w:val="24"/>
                    <w:szCs w:val="24"/>
                  </w:rPr>
                  <w:t>☐</w:t>
                </w:r>
              </w:sdtContent>
            </w:sdt>
          </w:p>
        </w:tc>
      </w:tr>
      <w:tr w:rsidR="003404CD" w:rsidTr="003404CD">
        <w:trPr>
          <w:trHeight w:val="615"/>
        </w:trPr>
        <w:tc>
          <w:tcPr>
            <w:tcW w:w="9356" w:type="dxa"/>
            <w:tcBorders>
              <w:bottom w:val="single" w:sz="18" w:space="0" w:color="FFFFFF" w:themeColor="background1"/>
            </w:tcBorders>
            <w:shd w:val="clear" w:color="auto" w:fill="DEEAF6" w:themeFill="accent1" w:themeFillTint="33"/>
          </w:tcPr>
          <w:p w:rsidR="003404CD" w:rsidRPr="008268F3" w:rsidRDefault="00341A3F" w:rsidP="008268F3">
            <w:pPr>
              <w:tabs>
                <w:tab w:val="left" w:pos="1440"/>
              </w:tabs>
              <w:ind w:right="170"/>
              <w:jc w:val="both"/>
              <w:rPr>
                <w:rFonts w:ascii="Arial" w:hAnsi="Arial" w:cs="Arial"/>
                <w:sz w:val="24"/>
                <w:szCs w:val="24"/>
              </w:rPr>
            </w:pPr>
            <w:r w:rsidRPr="008268F3">
              <w:rPr>
                <w:rFonts w:ascii="Arial" w:hAnsi="Arial" w:cs="Arial"/>
                <w:b/>
                <w:sz w:val="24"/>
                <w:szCs w:val="24"/>
              </w:rPr>
              <w:t xml:space="preserve">Guideline 7(d) </w:t>
            </w:r>
            <w:r w:rsidR="008268F3" w:rsidRPr="008268F3">
              <w:rPr>
                <w:rFonts w:ascii="Arial" w:hAnsi="Arial" w:cs="Arial"/>
                <w:b/>
                <w:sz w:val="24"/>
                <w:szCs w:val="24"/>
              </w:rPr>
              <w:t>-</w:t>
            </w:r>
            <w:r w:rsidR="008268F3" w:rsidRPr="008268F3">
              <w:rPr>
                <w:rFonts w:ascii="Arial" w:hAnsi="Arial" w:cs="Arial"/>
                <w:sz w:val="24"/>
                <w:szCs w:val="24"/>
              </w:rPr>
              <w:t xml:space="preserve"> Programmes</w:t>
            </w:r>
            <w:r w:rsidR="00C31A9B" w:rsidRPr="008268F3">
              <w:rPr>
                <w:rFonts w:ascii="Arial" w:hAnsi="Arial" w:cs="Arial"/>
                <w:sz w:val="24"/>
                <w:szCs w:val="24"/>
              </w:rPr>
              <w:t xml:space="preserve"> must avoid advocacy of excessive alcohol consumption.</w:t>
            </w:r>
          </w:p>
        </w:tc>
        <w:tc>
          <w:tcPr>
            <w:tcW w:w="709" w:type="dxa"/>
            <w:tcBorders>
              <w:bottom w:val="single" w:sz="18" w:space="0" w:color="FFFFFF" w:themeColor="background1"/>
            </w:tcBorders>
            <w:shd w:val="clear" w:color="auto" w:fill="FF6161"/>
          </w:tcPr>
          <w:p w:rsidR="003404CD" w:rsidRPr="008268F3" w:rsidRDefault="008E4565" w:rsidP="008268F3">
            <w:pPr>
              <w:autoSpaceDE w:val="0"/>
              <w:autoSpaceDN w:val="0"/>
              <w:ind w:right="170"/>
              <w:jc w:val="both"/>
              <w:rPr>
                <w:rFonts w:ascii="Arial" w:hAnsi="Arial" w:cs="Arial"/>
                <w:sz w:val="24"/>
                <w:szCs w:val="24"/>
              </w:rPr>
            </w:pPr>
            <w:sdt>
              <w:sdtPr>
                <w:rPr>
                  <w:rFonts w:ascii="MS Gothic" w:eastAsia="MS Gothic" w:hAnsi="MS Gothic" w:cs="Arial"/>
                  <w:b/>
                  <w:sz w:val="24"/>
                  <w:szCs w:val="24"/>
                </w:rPr>
                <w:id w:val="1566528682"/>
                <w14:checkbox>
                  <w14:checked w14:val="0"/>
                  <w14:checkedState w14:val="2612" w14:font="MS Gothic"/>
                  <w14:uncheckedState w14:val="2610" w14:font="MS Gothic"/>
                </w14:checkbox>
              </w:sdtPr>
              <w:sdtEndPr/>
              <w:sdtContent>
                <w:r w:rsidR="00096827" w:rsidRPr="008268F3">
                  <w:rPr>
                    <w:rFonts w:ascii="MS Gothic" w:eastAsia="MS Gothic" w:hAnsi="MS Gothic" w:cs="Arial" w:hint="eastAsia"/>
                    <w:b/>
                    <w:sz w:val="24"/>
                    <w:szCs w:val="24"/>
                  </w:rPr>
                  <w:t>☐</w:t>
                </w:r>
              </w:sdtContent>
            </w:sdt>
          </w:p>
        </w:tc>
      </w:tr>
      <w:tr w:rsidR="003404CD" w:rsidTr="003404CD">
        <w:trPr>
          <w:trHeight w:val="615"/>
        </w:trPr>
        <w:tc>
          <w:tcPr>
            <w:tcW w:w="9356" w:type="dxa"/>
            <w:tcBorders>
              <w:bottom w:val="single" w:sz="18" w:space="0" w:color="FFFFFF" w:themeColor="background1"/>
            </w:tcBorders>
            <w:shd w:val="clear" w:color="auto" w:fill="DEEAF6" w:themeFill="accent1" w:themeFillTint="33"/>
          </w:tcPr>
          <w:p w:rsidR="003404CD" w:rsidRPr="008268F3" w:rsidRDefault="00341A3F" w:rsidP="008268F3">
            <w:pPr>
              <w:tabs>
                <w:tab w:val="left" w:pos="1440"/>
              </w:tabs>
              <w:ind w:right="170"/>
              <w:jc w:val="both"/>
              <w:rPr>
                <w:rFonts w:ascii="Arial" w:hAnsi="Arial" w:cs="Arial"/>
                <w:sz w:val="24"/>
                <w:szCs w:val="24"/>
              </w:rPr>
            </w:pPr>
            <w:r w:rsidRPr="008268F3">
              <w:rPr>
                <w:rFonts w:ascii="Arial" w:hAnsi="Arial" w:cs="Arial"/>
                <w:b/>
                <w:sz w:val="24"/>
                <w:szCs w:val="24"/>
              </w:rPr>
              <w:t>Guideline 7(e) -</w:t>
            </w:r>
            <w:r w:rsidRPr="008268F3">
              <w:rPr>
                <w:rFonts w:ascii="Arial" w:hAnsi="Arial" w:cs="Arial"/>
                <w:sz w:val="24"/>
                <w:szCs w:val="24"/>
              </w:rPr>
              <w:t xml:space="preserve"> Sponsorship must be confined to the brand, name or logo, and exclude sales messages.</w:t>
            </w:r>
          </w:p>
        </w:tc>
        <w:tc>
          <w:tcPr>
            <w:tcW w:w="709" w:type="dxa"/>
            <w:tcBorders>
              <w:bottom w:val="single" w:sz="18" w:space="0" w:color="FFFFFF" w:themeColor="background1"/>
            </w:tcBorders>
            <w:shd w:val="clear" w:color="auto" w:fill="FF6161"/>
          </w:tcPr>
          <w:p w:rsidR="003404CD" w:rsidRPr="008268F3" w:rsidRDefault="008E4565" w:rsidP="008268F3">
            <w:pPr>
              <w:autoSpaceDE w:val="0"/>
              <w:autoSpaceDN w:val="0"/>
              <w:ind w:right="170"/>
              <w:jc w:val="both"/>
              <w:rPr>
                <w:rFonts w:ascii="Arial" w:hAnsi="Arial" w:cs="Arial"/>
                <w:sz w:val="24"/>
                <w:szCs w:val="24"/>
              </w:rPr>
            </w:pPr>
            <w:sdt>
              <w:sdtPr>
                <w:rPr>
                  <w:rFonts w:ascii="MS Gothic" w:eastAsia="MS Gothic" w:hAnsi="MS Gothic" w:cs="Arial"/>
                  <w:b/>
                  <w:sz w:val="24"/>
                  <w:szCs w:val="24"/>
                </w:rPr>
                <w:id w:val="1122728519"/>
                <w14:checkbox>
                  <w14:checked w14:val="0"/>
                  <w14:checkedState w14:val="2612" w14:font="MS Gothic"/>
                  <w14:uncheckedState w14:val="2610" w14:font="MS Gothic"/>
                </w14:checkbox>
              </w:sdtPr>
              <w:sdtEndPr/>
              <w:sdtContent>
                <w:r w:rsidR="00096827" w:rsidRPr="008268F3">
                  <w:rPr>
                    <w:rFonts w:ascii="MS Gothic" w:eastAsia="MS Gothic" w:hAnsi="MS Gothic" w:cs="Arial" w:hint="eastAsia"/>
                    <w:b/>
                    <w:sz w:val="24"/>
                    <w:szCs w:val="24"/>
                  </w:rPr>
                  <w:t>☐</w:t>
                </w:r>
              </w:sdtContent>
            </w:sdt>
          </w:p>
        </w:tc>
      </w:tr>
      <w:tr w:rsidR="001B00E2" w:rsidTr="003404CD">
        <w:trPr>
          <w:trHeight w:val="615"/>
        </w:trPr>
        <w:tc>
          <w:tcPr>
            <w:tcW w:w="9356" w:type="dxa"/>
            <w:tcBorders>
              <w:top w:val="single" w:sz="18" w:space="0" w:color="FFFFFF" w:themeColor="background1"/>
            </w:tcBorders>
            <w:shd w:val="clear" w:color="auto" w:fill="DEEAF6" w:themeFill="accent1" w:themeFillTint="33"/>
          </w:tcPr>
          <w:p w:rsidR="001B00E2" w:rsidRPr="008268F3" w:rsidRDefault="00AE58BB" w:rsidP="008268F3">
            <w:pPr>
              <w:tabs>
                <w:tab w:val="left" w:pos="1675"/>
              </w:tabs>
              <w:ind w:right="170"/>
              <w:jc w:val="both"/>
              <w:rPr>
                <w:rFonts w:ascii="Arial" w:hAnsi="Arial" w:cs="Arial"/>
                <w:sz w:val="24"/>
                <w:szCs w:val="24"/>
              </w:rPr>
            </w:pPr>
            <w:r w:rsidRPr="008268F3">
              <w:rPr>
                <w:rFonts w:ascii="Arial" w:hAnsi="Arial" w:cs="Arial"/>
                <w:b/>
                <w:sz w:val="24"/>
                <w:szCs w:val="24"/>
              </w:rPr>
              <w:t>Guideline 7(f) -</w:t>
            </w:r>
            <w:r w:rsidRPr="008268F3">
              <w:rPr>
                <w:rFonts w:ascii="Arial" w:hAnsi="Arial" w:cs="Arial"/>
                <w:sz w:val="24"/>
                <w:szCs w:val="24"/>
              </w:rPr>
              <w:t xml:space="preserve"> Promos for alcohol-sponsored programmes must primarily promote the programme, with the sponsorship subordinate.</w:t>
            </w:r>
          </w:p>
        </w:tc>
        <w:tc>
          <w:tcPr>
            <w:tcW w:w="709" w:type="dxa"/>
            <w:tcBorders>
              <w:top w:val="single" w:sz="18" w:space="0" w:color="FFFFFF" w:themeColor="background1"/>
            </w:tcBorders>
            <w:shd w:val="clear" w:color="auto" w:fill="FF6161"/>
          </w:tcPr>
          <w:p w:rsidR="001B00E2" w:rsidRPr="008268F3" w:rsidRDefault="008E4565" w:rsidP="008268F3">
            <w:pPr>
              <w:autoSpaceDE w:val="0"/>
              <w:autoSpaceDN w:val="0"/>
              <w:ind w:right="170"/>
              <w:jc w:val="both"/>
              <w:rPr>
                <w:rFonts w:ascii="Arial" w:hAnsi="Arial" w:cs="Arial"/>
                <w:sz w:val="24"/>
                <w:szCs w:val="24"/>
              </w:rPr>
            </w:pPr>
            <w:sdt>
              <w:sdtPr>
                <w:rPr>
                  <w:rFonts w:ascii="MS Gothic" w:eastAsia="MS Gothic" w:hAnsi="MS Gothic" w:cs="Arial"/>
                  <w:b/>
                  <w:sz w:val="24"/>
                  <w:szCs w:val="24"/>
                </w:rPr>
                <w:id w:val="550512781"/>
                <w14:checkbox>
                  <w14:checked w14:val="0"/>
                  <w14:checkedState w14:val="2612" w14:font="MS Gothic"/>
                  <w14:uncheckedState w14:val="2610" w14:font="MS Gothic"/>
                </w14:checkbox>
              </w:sdtPr>
              <w:sdtEndPr/>
              <w:sdtContent>
                <w:r w:rsidR="001B00E2" w:rsidRPr="008268F3">
                  <w:rPr>
                    <w:rFonts w:ascii="MS Gothic" w:eastAsia="MS Gothic" w:hAnsi="MS Gothic" w:cs="Arial" w:hint="eastAsia"/>
                    <w:b/>
                    <w:sz w:val="24"/>
                    <w:szCs w:val="24"/>
                  </w:rPr>
                  <w:t>☐</w:t>
                </w:r>
              </w:sdtContent>
            </w:sdt>
          </w:p>
        </w:tc>
      </w:tr>
      <w:tr w:rsidR="000C049D" w:rsidTr="00E45D37">
        <w:trPr>
          <w:trHeight w:val="615"/>
        </w:trPr>
        <w:tc>
          <w:tcPr>
            <w:tcW w:w="9356" w:type="dxa"/>
            <w:tcBorders>
              <w:top w:val="single" w:sz="18" w:space="0" w:color="FFFFFF" w:themeColor="background1"/>
              <w:bottom w:val="single" w:sz="18" w:space="0" w:color="FFFFFF" w:themeColor="background1"/>
            </w:tcBorders>
            <w:shd w:val="clear" w:color="auto" w:fill="DEEAF6" w:themeFill="accent1" w:themeFillTint="33"/>
          </w:tcPr>
          <w:p w:rsidR="000C049D" w:rsidRPr="008268F3" w:rsidRDefault="0083451D" w:rsidP="008268F3">
            <w:pPr>
              <w:tabs>
                <w:tab w:val="left" w:pos="1675"/>
              </w:tabs>
              <w:ind w:right="170"/>
              <w:jc w:val="both"/>
              <w:rPr>
                <w:rFonts w:ascii="Arial" w:hAnsi="Arial" w:cs="Arial"/>
                <w:sz w:val="24"/>
                <w:szCs w:val="24"/>
              </w:rPr>
            </w:pPr>
            <w:r w:rsidRPr="008268F3">
              <w:rPr>
                <w:rFonts w:ascii="Arial" w:hAnsi="Arial" w:cs="Arial"/>
                <w:b/>
                <w:sz w:val="24"/>
                <w:szCs w:val="24"/>
              </w:rPr>
              <w:t>Guideline 7(g)</w:t>
            </w:r>
            <w:r w:rsidR="00AE1763" w:rsidRPr="008268F3">
              <w:rPr>
                <w:rFonts w:ascii="Arial" w:hAnsi="Arial" w:cs="Arial"/>
                <w:b/>
                <w:sz w:val="24"/>
                <w:szCs w:val="24"/>
              </w:rPr>
              <w:t xml:space="preserve"> -</w:t>
            </w:r>
            <w:r w:rsidRPr="008268F3">
              <w:rPr>
                <w:rFonts w:ascii="Arial" w:hAnsi="Arial" w:cs="Arial"/>
                <w:sz w:val="24"/>
                <w:szCs w:val="24"/>
              </w:rPr>
              <w:t xml:space="preserve"> </w:t>
            </w:r>
            <w:r w:rsidR="00C31A9B" w:rsidRPr="008268F3">
              <w:rPr>
                <w:rFonts w:ascii="Arial" w:hAnsi="Arial" w:cs="Arial"/>
                <w:sz w:val="24"/>
                <w:szCs w:val="24"/>
              </w:rPr>
              <w:t>Broadcasters are not required to exclude alcohol promotion from coverage of an event or situation being broadcast where such promotion is a normal feature of that event or situation. Other guidelines under this standard should be considered.</w:t>
            </w:r>
          </w:p>
        </w:tc>
        <w:tc>
          <w:tcPr>
            <w:tcW w:w="709" w:type="dxa"/>
            <w:tcBorders>
              <w:top w:val="single" w:sz="18" w:space="0" w:color="FFFFFF" w:themeColor="background1"/>
              <w:bottom w:val="single" w:sz="18" w:space="0" w:color="FFFFFF" w:themeColor="background1"/>
            </w:tcBorders>
            <w:shd w:val="clear" w:color="auto" w:fill="FF6161"/>
          </w:tcPr>
          <w:p w:rsidR="000C049D" w:rsidRPr="008268F3" w:rsidRDefault="008E4565" w:rsidP="008268F3">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166201081"/>
                <w14:checkbox>
                  <w14:checked w14:val="0"/>
                  <w14:checkedState w14:val="2612" w14:font="MS Gothic"/>
                  <w14:uncheckedState w14:val="2610" w14:font="MS Gothic"/>
                </w14:checkbox>
              </w:sdtPr>
              <w:sdtEndPr/>
              <w:sdtContent>
                <w:r w:rsidR="00096827" w:rsidRPr="008268F3">
                  <w:rPr>
                    <w:rFonts w:ascii="MS Gothic" w:eastAsia="MS Gothic" w:hAnsi="MS Gothic" w:cs="Arial" w:hint="eastAsia"/>
                    <w:b/>
                    <w:sz w:val="24"/>
                    <w:szCs w:val="24"/>
                  </w:rPr>
                  <w:t>☐</w:t>
                </w:r>
              </w:sdtContent>
            </w:sdt>
          </w:p>
        </w:tc>
      </w:tr>
      <w:tr w:rsidR="000C049D" w:rsidTr="00E45D37">
        <w:trPr>
          <w:trHeight w:val="615"/>
        </w:trPr>
        <w:tc>
          <w:tcPr>
            <w:tcW w:w="9356" w:type="dxa"/>
            <w:tcBorders>
              <w:top w:val="single" w:sz="18" w:space="0" w:color="FFFFFF" w:themeColor="background1"/>
              <w:bottom w:val="nil"/>
            </w:tcBorders>
            <w:shd w:val="clear" w:color="auto" w:fill="DEEAF6" w:themeFill="accent1" w:themeFillTint="33"/>
          </w:tcPr>
          <w:p w:rsidR="000C049D" w:rsidRPr="008268F3" w:rsidRDefault="00AE1763" w:rsidP="008268F3">
            <w:pPr>
              <w:tabs>
                <w:tab w:val="left" w:pos="1675"/>
              </w:tabs>
              <w:ind w:right="170"/>
              <w:jc w:val="both"/>
              <w:rPr>
                <w:rFonts w:ascii="Arial" w:hAnsi="Arial" w:cs="Arial"/>
                <w:sz w:val="24"/>
                <w:szCs w:val="24"/>
              </w:rPr>
            </w:pPr>
            <w:r w:rsidRPr="008268F3">
              <w:rPr>
                <w:rFonts w:ascii="Arial" w:hAnsi="Arial" w:cs="Arial"/>
                <w:b/>
                <w:sz w:val="24"/>
                <w:szCs w:val="24"/>
              </w:rPr>
              <w:t>Guideline 7(h) -</w:t>
            </w:r>
            <w:r w:rsidRPr="008268F3">
              <w:rPr>
                <w:rFonts w:ascii="Arial" w:hAnsi="Arial" w:cs="Arial"/>
                <w:sz w:val="24"/>
                <w:szCs w:val="24"/>
              </w:rPr>
              <w:t xml:space="preserve"> </w:t>
            </w:r>
            <w:r w:rsidR="008268F3" w:rsidRPr="008268F3">
              <w:rPr>
                <w:rFonts w:ascii="Arial" w:hAnsi="Arial" w:cs="Arial"/>
                <w:sz w:val="24"/>
                <w:szCs w:val="24"/>
              </w:rPr>
              <w:t>Broadcasters must take into account the requirements of the Advertising Standards Authority’s Code for Advertising and Promotion of Alcohol when scheduling promos for alcohol-sponsored programmes.</w:t>
            </w:r>
          </w:p>
        </w:tc>
        <w:tc>
          <w:tcPr>
            <w:tcW w:w="709" w:type="dxa"/>
            <w:tcBorders>
              <w:top w:val="single" w:sz="18" w:space="0" w:color="FFFFFF" w:themeColor="background1"/>
              <w:bottom w:val="nil"/>
            </w:tcBorders>
            <w:shd w:val="clear" w:color="auto" w:fill="FF6161"/>
          </w:tcPr>
          <w:p w:rsidR="000C049D" w:rsidRPr="008268F3" w:rsidRDefault="008E4565" w:rsidP="008268F3">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791207037"/>
                <w14:checkbox>
                  <w14:checked w14:val="0"/>
                  <w14:checkedState w14:val="2612" w14:font="MS Gothic"/>
                  <w14:uncheckedState w14:val="2610" w14:font="MS Gothic"/>
                </w14:checkbox>
              </w:sdtPr>
              <w:sdtEndPr/>
              <w:sdtContent>
                <w:r w:rsidR="00096827" w:rsidRPr="008268F3">
                  <w:rPr>
                    <w:rFonts w:ascii="MS Gothic" w:eastAsia="MS Gothic" w:hAnsi="MS Gothic" w:cs="Arial" w:hint="eastAsia"/>
                    <w:b/>
                    <w:sz w:val="24"/>
                    <w:szCs w:val="24"/>
                  </w:rPr>
                  <w:t>☐</w:t>
                </w:r>
              </w:sdtContent>
            </w:sdt>
          </w:p>
        </w:tc>
      </w:tr>
      <w:tr w:rsidR="000C049D" w:rsidTr="00E45D37">
        <w:trPr>
          <w:trHeight w:val="615"/>
        </w:trPr>
        <w:tc>
          <w:tcPr>
            <w:tcW w:w="9356" w:type="dxa"/>
            <w:tcBorders>
              <w:top w:val="nil"/>
            </w:tcBorders>
            <w:shd w:val="clear" w:color="auto" w:fill="DEEAF6" w:themeFill="accent1" w:themeFillTint="33"/>
          </w:tcPr>
          <w:p w:rsidR="000C049D" w:rsidRPr="008268F3" w:rsidRDefault="000C049D" w:rsidP="008268F3">
            <w:pPr>
              <w:tabs>
                <w:tab w:val="left" w:pos="1675"/>
              </w:tabs>
              <w:ind w:right="170"/>
              <w:jc w:val="both"/>
              <w:rPr>
                <w:rFonts w:ascii="Arial" w:hAnsi="Arial" w:cs="Arial"/>
                <w:sz w:val="24"/>
                <w:szCs w:val="24"/>
              </w:rPr>
            </w:pPr>
          </w:p>
        </w:tc>
        <w:tc>
          <w:tcPr>
            <w:tcW w:w="709" w:type="dxa"/>
            <w:tcBorders>
              <w:top w:val="nil"/>
            </w:tcBorders>
            <w:shd w:val="clear" w:color="auto" w:fill="FF6161"/>
          </w:tcPr>
          <w:p w:rsidR="000C049D" w:rsidRPr="008268F3" w:rsidRDefault="000C049D" w:rsidP="008268F3">
            <w:pPr>
              <w:autoSpaceDE w:val="0"/>
              <w:autoSpaceDN w:val="0"/>
              <w:ind w:right="170"/>
              <w:jc w:val="both"/>
              <w:rPr>
                <w:rFonts w:ascii="MS Gothic" w:eastAsia="MS Gothic" w:hAnsi="MS Gothic" w:cs="Arial"/>
                <w:b/>
                <w:sz w:val="24"/>
                <w:szCs w:val="24"/>
              </w:rPr>
            </w:pPr>
          </w:p>
        </w:tc>
      </w:tr>
    </w:tbl>
    <w:p w:rsidR="001B00E2" w:rsidRDefault="001B00E2" w:rsidP="001B00E2">
      <w:pPr>
        <w:tabs>
          <w:tab w:val="left" w:pos="540"/>
          <w:tab w:val="left" w:pos="1080"/>
          <w:tab w:val="left" w:pos="1620"/>
          <w:tab w:val="left" w:pos="4320"/>
        </w:tabs>
        <w:spacing w:after="120" w:line="360" w:lineRule="auto"/>
        <w:jc w:val="both"/>
        <w:rPr>
          <w:rFonts w:ascii="Arial" w:hAnsi="Arial" w:cs="Arial"/>
          <w:b/>
          <w:color w:val="FF4040"/>
          <w:sz w:val="24"/>
          <w:szCs w:val="24"/>
        </w:rPr>
      </w:pPr>
    </w:p>
    <w:tbl>
      <w:tblPr>
        <w:tblStyle w:val="TableGrid"/>
        <w:tblW w:w="10065"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356"/>
        <w:gridCol w:w="709"/>
      </w:tblGrid>
      <w:tr w:rsidR="000219E1" w:rsidRPr="007F6B1A" w:rsidTr="0067607F">
        <w:tc>
          <w:tcPr>
            <w:tcW w:w="10065" w:type="dxa"/>
            <w:gridSpan w:val="2"/>
            <w:shd w:val="clear" w:color="auto" w:fill="20124D"/>
          </w:tcPr>
          <w:p w:rsidR="000219E1" w:rsidRDefault="000219E1" w:rsidP="0067607F">
            <w:pPr>
              <w:jc w:val="center"/>
              <w:rPr>
                <w:rFonts w:ascii="Arial" w:hAnsi="Arial" w:cs="Arial"/>
                <w:b/>
                <w:sz w:val="28"/>
                <w:szCs w:val="28"/>
              </w:rPr>
            </w:pPr>
            <w:r>
              <w:rPr>
                <w:rFonts w:ascii="Arial" w:eastAsia="Arial" w:hAnsi="Arial" w:cs="Arial"/>
                <w:b/>
                <w:bCs/>
                <w:iCs/>
                <w:color w:val="000066"/>
                <w:sz w:val="24"/>
                <w:szCs w:val="24"/>
              </w:rPr>
              <w:tab/>
            </w:r>
            <w:r>
              <w:rPr>
                <w:rFonts w:ascii="Arial" w:hAnsi="Arial" w:cs="Arial"/>
                <w:b/>
                <w:sz w:val="28"/>
                <w:szCs w:val="28"/>
              </w:rPr>
              <w:t xml:space="preserve">Checklist -  The </w:t>
            </w:r>
            <w:r w:rsidR="008268F3">
              <w:rPr>
                <w:rFonts w:ascii="Arial" w:hAnsi="Arial" w:cs="Arial"/>
                <w:b/>
                <w:sz w:val="28"/>
                <w:szCs w:val="28"/>
              </w:rPr>
              <w:t>Radio</w:t>
            </w:r>
            <w:r>
              <w:rPr>
                <w:rFonts w:ascii="Arial" w:hAnsi="Arial" w:cs="Arial"/>
                <w:b/>
                <w:sz w:val="28"/>
                <w:szCs w:val="28"/>
              </w:rPr>
              <w:t xml:space="preserve"> Code </w:t>
            </w:r>
          </w:p>
          <w:p w:rsidR="000219E1" w:rsidRPr="007F6B1A" w:rsidRDefault="000219E1"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1208615651"/>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0219E1" w:rsidRPr="0069656E" w:rsidTr="0067607F">
        <w:tc>
          <w:tcPr>
            <w:tcW w:w="10065" w:type="dxa"/>
            <w:gridSpan w:val="2"/>
            <w:tcBorders>
              <w:bottom w:val="single" w:sz="18" w:space="0" w:color="FFFFFF" w:themeColor="background1"/>
            </w:tcBorders>
            <w:shd w:val="clear" w:color="auto" w:fill="FF6161"/>
          </w:tcPr>
          <w:p w:rsidR="000219E1" w:rsidRPr="0069656E" w:rsidRDefault="000219E1"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0219E1" w:rsidRPr="0069656E" w:rsidTr="0067607F">
        <w:tc>
          <w:tcPr>
            <w:tcW w:w="10065" w:type="dxa"/>
            <w:gridSpan w:val="2"/>
            <w:tcBorders>
              <w:bottom w:val="single" w:sz="18" w:space="0" w:color="FFFFFF" w:themeColor="background1"/>
            </w:tcBorders>
            <w:shd w:val="clear" w:color="auto" w:fill="FBE4D5" w:themeFill="accent2" w:themeFillTint="33"/>
          </w:tcPr>
          <w:p w:rsidR="000219E1" w:rsidRPr="0069656E" w:rsidRDefault="000219E1" w:rsidP="003A43D0">
            <w:pPr>
              <w:tabs>
                <w:tab w:val="left" w:pos="696"/>
              </w:tabs>
              <w:ind w:right="170"/>
              <w:jc w:val="center"/>
              <w:rPr>
                <w:rFonts w:ascii="Arial" w:hAnsi="Arial" w:cs="Arial"/>
                <w:b/>
                <w:sz w:val="24"/>
                <w:szCs w:val="24"/>
              </w:rPr>
            </w:pPr>
            <w:r w:rsidRPr="0069656E">
              <w:rPr>
                <w:rFonts w:ascii="Arial" w:hAnsi="Arial" w:cs="Arial"/>
                <w:b/>
                <w:sz w:val="24"/>
                <w:szCs w:val="24"/>
              </w:rPr>
              <w:t xml:space="preserve">Standard 1 – Good Taste and Decency - </w:t>
            </w:r>
            <w:r w:rsidRPr="0069656E">
              <w:rPr>
                <w:rFonts w:ascii="Arial" w:hAnsi="Arial" w:cs="Arial"/>
                <w:sz w:val="24"/>
                <w:szCs w:val="24"/>
              </w:rPr>
              <w:t>Current norms of good taste and decency should be maintained, consistent with the context of the programme and the wider context of the broadcast</w:t>
            </w:r>
            <w:r w:rsidR="00CC3B19">
              <w:rPr>
                <w:rFonts w:ascii="Arial" w:hAnsi="Arial" w:cs="Arial"/>
                <w:sz w:val="24"/>
                <w:szCs w:val="24"/>
              </w:rPr>
              <w:t>.</w:t>
            </w:r>
          </w:p>
        </w:tc>
      </w:tr>
      <w:tr w:rsidR="000219E1" w:rsidRPr="00A43087" w:rsidTr="0067607F">
        <w:trPr>
          <w:trHeight w:val="615"/>
        </w:trPr>
        <w:tc>
          <w:tcPr>
            <w:tcW w:w="9356" w:type="dxa"/>
            <w:tcBorders>
              <w:bottom w:val="nil"/>
            </w:tcBorders>
            <w:shd w:val="clear" w:color="auto" w:fill="DEEAF6" w:themeFill="accent1" w:themeFillTint="33"/>
          </w:tcPr>
          <w:p w:rsidR="000219E1" w:rsidRPr="00A242C4" w:rsidRDefault="000219E1" w:rsidP="0067607F">
            <w:pPr>
              <w:tabs>
                <w:tab w:val="left" w:pos="1440"/>
              </w:tabs>
              <w:ind w:right="170"/>
              <w:jc w:val="both"/>
              <w:rPr>
                <w:rFonts w:ascii="Arial" w:hAnsi="Arial" w:cs="Arial"/>
                <w:b/>
                <w:sz w:val="24"/>
                <w:szCs w:val="24"/>
              </w:rPr>
            </w:pPr>
            <w:r w:rsidRPr="00EB1DF0">
              <w:rPr>
                <w:rFonts w:ascii="Arial" w:hAnsi="Arial" w:cs="Arial"/>
                <w:b/>
                <w:sz w:val="24"/>
                <w:szCs w:val="24"/>
              </w:rPr>
              <w:t>Guideline 1(a)</w:t>
            </w:r>
            <w:r>
              <w:rPr>
                <w:rFonts w:ascii="Arial" w:hAnsi="Arial" w:cs="Arial"/>
                <w:b/>
                <w:sz w:val="24"/>
                <w:szCs w:val="24"/>
              </w:rPr>
              <w:t xml:space="preserve"> - </w:t>
            </w:r>
            <w:r w:rsidR="00CC3B19" w:rsidRPr="00CC3B19">
              <w:rPr>
                <w:rFonts w:ascii="Arial" w:hAnsi="Arial" w:cs="Arial"/>
                <w:sz w:val="24"/>
                <w:szCs w:val="24"/>
              </w:rPr>
              <w:t>The context in which content occurs and the wider context of the broadcast are relevant to assessing whether a broadcast has breached this standard, including:</w:t>
            </w:r>
          </w:p>
        </w:tc>
        <w:tc>
          <w:tcPr>
            <w:tcW w:w="709" w:type="dxa"/>
            <w:tcBorders>
              <w:bottom w:val="nil"/>
            </w:tcBorders>
            <w:shd w:val="clear" w:color="auto" w:fill="FF6161"/>
          </w:tcPr>
          <w:p w:rsidR="000219E1" w:rsidRDefault="000219E1" w:rsidP="0067607F">
            <w:pPr>
              <w:autoSpaceDE w:val="0"/>
              <w:autoSpaceDN w:val="0"/>
              <w:ind w:right="170"/>
              <w:jc w:val="both"/>
              <w:rPr>
                <w:rFonts w:ascii="Arial" w:hAnsi="Arial" w:cs="Arial"/>
                <w:sz w:val="24"/>
                <w:szCs w:val="24"/>
              </w:rPr>
            </w:pPr>
          </w:p>
          <w:p w:rsidR="000219E1" w:rsidRPr="00A43087" w:rsidRDefault="000219E1" w:rsidP="0067607F">
            <w:pPr>
              <w:autoSpaceDE w:val="0"/>
              <w:autoSpaceDN w:val="0"/>
              <w:ind w:right="170"/>
              <w:jc w:val="both"/>
              <w:rPr>
                <w:rFonts w:ascii="Arial" w:hAnsi="Arial" w:cs="Arial"/>
                <w:sz w:val="24"/>
                <w:szCs w:val="24"/>
              </w:rPr>
            </w:pPr>
          </w:p>
        </w:tc>
      </w:tr>
      <w:tr w:rsidR="000219E1" w:rsidTr="0067607F">
        <w:trPr>
          <w:trHeight w:val="615"/>
        </w:trPr>
        <w:tc>
          <w:tcPr>
            <w:tcW w:w="9356" w:type="dxa"/>
            <w:tcBorders>
              <w:top w:val="nil"/>
              <w:bottom w:val="nil"/>
            </w:tcBorders>
            <w:shd w:val="clear" w:color="auto" w:fill="DEEAF6" w:themeFill="accent1" w:themeFillTint="33"/>
          </w:tcPr>
          <w:p w:rsidR="000219E1" w:rsidRPr="00D10690" w:rsidRDefault="000219E1" w:rsidP="000219E1">
            <w:pPr>
              <w:pStyle w:val="ListParagraph"/>
              <w:numPr>
                <w:ilvl w:val="0"/>
                <w:numId w:val="17"/>
              </w:numPr>
              <w:pBdr>
                <w:top w:val="nil"/>
                <w:left w:val="nil"/>
                <w:bottom w:val="nil"/>
                <w:right w:val="nil"/>
                <w:between w:val="nil"/>
                <w:bar w:val="nil"/>
              </w:pBdr>
              <w:tabs>
                <w:tab w:val="left" w:pos="1440"/>
              </w:tabs>
              <w:ind w:left="714" w:hanging="357"/>
              <w:jc w:val="both"/>
              <w:rPr>
                <w:rFonts w:ascii="Arial" w:hAnsi="Arial" w:cs="Arial"/>
                <w:sz w:val="24"/>
                <w:szCs w:val="24"/>
              </w:rPr>
            </w:pPr>
            <w:r w:rsidRPr="00D10690">
              <w:rPr>
                <w:rFonts w:ascii="Arial" w:hAnsi="Arial" w:cs="Arial"/>
                <w:sz w:val="24"/>
                <w:szCs w:val="24"/>
              </w:rPr>
              <w:t>the nature o</w:t>
            </w:r>
            <w:r w:rsidR="00CC3B19">
              <w:rPr>
                <w:rFonts w:ascii="Arial" w:hAnsi="Arial" w:cs="Arial"/>
                <w:sz w:val="24"/>
                <w:szCs w:val="24"/>
              </w:rPr>
              <w:t xml:space="preserve">f the programme and the station </w:t>
            </w:r>
          </w:p>
        </w:tc>
        <w:tc>
          <w:tcPr>
            <w:tcW w:w="709" w:type="dxa"/>
            <w:tcBorders>
              <w:top w:val="nil"/>
              <w:bottom w:val="nil"/>
            </w:tcBorders>
            <w:shd w:val="clear" w:color="auto" w:fill="FF6161"/>
          </w:tcPr>
          <w:p w:rsidR="000219E1" w:rsidRDefault="008E4565"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419215165"/>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D10690" w:rsidRDefault="00CC3B19" w:rsidP="000219E1">
            <w:pPr>
              <w:pStyle w:val="ListParagraph"/>
              <w:numPr>
                <w:ilvl w:val="0"/>
                <w:numId w:val="17"/>
              </w:numPr>
              <w:pBdr>
                <w:top w:val="nil"/>
                <w:left w:val="nil"/>
                <w:bottom w:val="nil"/>
                <w:right w:val="nil"/>
                <w:between w:val="nil"/>
                <w:bar w:val="nil"/>
              </w:pBdr>
              <w:tabs>
                <w:tab w:val="left" w:pos="1440"/>
              </w:tabs>
              <w:ind w:left="714" w:hanging="357"/>
              <w:jc w:val="both"/>
              <w:rPr>
                <w:rFonts w:ascii="Arial" w:hAnsi="Arial" w:cs="Arial"/>
                <w:sz w:val="24"/>
                <w:szCs w:val="24"/>
              </w:rPr>
            </w:pPr>
            <w:r>
              <w:rPr>
                <w:rFonts w:ascii="Arial" w:hAnsi="Arial" w:cs="Arial"/>
                <w:sz w:val="24"/>
                <w:szCs w:val="24"/>
              </w:rPr>
              <w:t xml:space="preserve"> the time of broadcast </w:t>
            </w:r>
          </w:p>
        </w:tc>
        <w:tc>
          <w:tcPr>
            <w:tcW w:w="709" w:type="dxa"/>
            <w:tcBorders>
              <w:top w:val="nil"/>
              <w:bottom w:val="nil"/>
            </w:tcBorders>
            <w:shd w:val="clear" w:color="auto" w:fill="FF6161"/>
          </w:tcPr>
          <w:p w:rsidR="000219E1" w:rsidRDefault="008E4565"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100229166"/>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CC3B19"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Pr>
                <w:rFonts w:ascii="Arial" w:hAnsi="Arial" w:cs="Arial"/>
                <w:sz w:val="24"/>
                <w:szCs w:val="24"/>
              </w:rPr>
              <w:t>whether the broadcast was live or prerecorded</w:t>
            </w:r>
          </w:p>
        </w:tc>
        <w:tc>
          <w:tcPr>
            <w:tcW w:w="709" w:type="dxa"/>
            <w:tcBorders>
              <w:top w:val="nil"/>
              <w:bottom w:val="nil"/>
            </w:tcBorders>
            <w:shd w:val="clear" w:color="auto" w:fill="FF6161"/>
          </w:tcPr>
          <w:p w:rsidR="000219E1" w:rsidRDefault="008E4565"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267520489"/>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CC3B19"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Pr>
                <w:rFonts w:ascii="Arial" w:hAnsi="Arial" w:cs="Arial"/>
                <w:sz w:val="24"/>
                <w:szCs w:val="24"/>
              </w:rPr>
              <w:t xml:space="preserve">the use of audience advisories, if any </w:t>
            </w:r>
          </w:p>
        </w:tc>
        <w:tc>
          <w:tcPr>
            <w:tcW w:w="709" w:type="dxa"/>
            <w:tcBorders>
              <w:top w:val="nil"/>
              <w:bottom w:val="nil"/>
            </w:tcBorders>
            <w:shd w:val="clear" w:color="auto" w:fill="FF6161"/>
          </w:tcPr>
          <w:p w:rsidR="000219E1" w:rsidRDefault="008E4565"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2010016712"/>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CC3B19"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Pr>
                <w:rFonts w:ascii="Arial" w:hAnsi="Arial" w:cs="Arial"/>
                <w:sz w:val="24"/>
                <w:szCs w:val="24"/>
              </w:rPr>
              <w:t xml:space="preserve">the target and likely audience </w:t>
            </w:r>
          </w:p>
        </w:tc>
        <w:tc>
          <w:tcPr>
            <w:tcW w:w="709" w:type="dxa"/>
            <w:tcBorders>
              <w:top w:val="nil"/>
              <w:bottom w:val="nil"/>
            </w:tcBorders>
            <w:shd w:val="clear" w:color="auto" w:fill="FF6161"/>
          </w:tcPr>
          <w:p w:rsidR="000219E1" w:rsidRDefault="008E4565"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518282347"/>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67607F">
        <w:trPr>
          <w:trHeight w:val="615"/>
        </w:trPr>
        <w:tc>
          <w:tcPr>
            <w:tcW w:w="9356" w:type="dxa"/>
            <w:tcBorders>
              <w:top w:val="nil"/>
              <w:bottom w:val="nil"/>
            </w:tcBorders>
            <w:shd w:val="clear" w:color="auto" w:fill="DEEAF6" w:themeFill="accent1" w:themeFillTint="33"/>
          </w:tcPr>
          <w:p w:rsidR="000219E1" w:rsidRPr="000219E1" w:rsidRDefault="00CC3B19"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Pr>
                <w:rFonts w:ascii="Arial" w:hAnsi="Arial" w:cs="Arial"/>
                <w:sz w:val="24"/>
                <w:szCs w:val="24"/>
              </w:rPr>
              <w:t xml:space="preserve">audience expectations of the station and the programme </w:t>
            </w:r>
          </w:p>
        </w:tc>
        <w:tc>
          <w:tcPr>
            <w:tcW w:w="709" w:type="dxa"/>
            <w:tcBorders>
              <w:top w:val="nil"/>
              <w:bottom w:val="nil"/>
            </w:tcBorders>
            <w:shd w:val="clear" w:color="auto" w:fill="FF6161"/>
          </w:tcPr>
          <w:p w:rsidR="000219E1" w:rsidRDefault="008E4565"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594167034"/>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CC3B19">
        <w:trPr>
          <w:trHeight w:val="615"/>
        </w:trPr>
        <w:tc>
          <w:tcPr>
            <w:tcW w:w="9356" w:type="dxa"/>
            <w:tcBorders>
              <w:top w:val="nil"/>
              <w:bottom w:val="single" w:sz="18" w:space="0" w:color="FFFFFF" w:themeColor="background1"/>
            </w:tcBorders>
            <w:shd w:val="clear" w:color="auto" w:fill="DEEAF6" w:themeFill="accent1" w:themeFillTint="33"/>
          </w:tcPr>
          <w:p w:rsidR="000219E1" w:rsidRPr="000219E1" w:rsidRDefault="00CC3B19" w:rsidP="000219E1">
            <w:pPr>
              <w:pStyle w:val="ListParagraph"/>
              <w:numPr>
                <w:ilvl w:val="0"/>
                <w:numId w:val="17"/>
              </w:numPr>
              <w:pBdr>
                <w:top w:val="nil"/>
                <w:left w:val="nil"/>
                <w:bottom w:val="nil"/>
                <w:right w:val="nil"/>
                <w:between w:val="nil"/>
                <w:bar w:val="nil"/>
              </w:pBdr>
              <w:tabs>
                <w:tab w:val="left" w:pos="1440"/>
              </w:tabs>
              <w:ind w:left="714" w:right="170" w:hanging="357"/>
              <w:contextualSpacing w:val="0"/>
              <w:rPr>
                <w:rFonts w:ascii="Arial" w:hAnsi="Arial" w:cs="Arial"/>
                <w:sz w:val="24"/>
                <w:szCs w:val="24"/>
              </w:rPr>
            </w:pPr>
            <w:r>
              <w:rPr>
                <w:rFonts w:ascii="Arial" w:hAnsi="Arial" w:cs="Arial"/>
                <w:sz w:val="24"/>
                <w:szCs w:val="24"/>
              </w:rPr>
              <w:t xml:space="preserve">the public interest in the broadcast. </w:t>
            </w:r>
          </w:p>
        </w:tc>
        <w:tc>
          <w:tcPr>
            <w:tcW w:w="709" w:type="dxa"/>
            <w:tcBorders>
              <w:top w:val="nil"/>
              <w:bottom w:val="single" w:sz="18" w:space="0" w:color="FFFFFF" w:themeColor="background1"/>
            </w:tcBorders>
            <w:shd w:val="clear" w:color="auto" w:fill="FF6161"/>
          </w:tcPr>
          <w:p w:rsidR="000219E1" w:rsidRDefault="008E4565"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665598124"/>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CC3B19">
        <w:trPr>
          <w:trHeight w:val="615"/>
        </w:trPr>
        <w:tc>
          <w:tcPr>
            <w:tcW w:w="9356" w:type="dxa"/>
            <w:tcBorders>
              <w:top w:val="single" w:sz="18" w:space="0" w:color="FFFFFF" w:themeColor="background1"/>
              <w:bottom w:val="single" w:sz="18" w:space="0" w:color="FFFFFF" w:themeColor="background1"/>
            </w:tcBorders>
            <w:shd w:val="clear" w:color="auto" w:fill="DEEAF6" w:themeFill="accent1" w:themeFillTint="33"/>
          </w:tcPr>
          <w:p w:rsidR="000219E1" w:rsidRPr="00CC3B19" w:rsidRDefault="00CC3B19" w:rsidP="00CC3B19">
            <w:pPr>
              <w:pBdr>
                <w:top w:val="nil"/>
                <w:left w:val="nil"/>
                <w:bottom w:val="nil"/>
                <w:right w:val="nil"/>
                <w:between w:val="nil"/>
                <w:bar w:val="nil"/>
              </w:pBdr>
              <w:tabs>
                <w:tab w:val="left" w:pos="1440"/>
              </w:tabs>
              <w:ind w:right="170"/>
              <w:rPr>
                <w:rFonts w:ascii="Arial" w:hAnsi="Arial" w:cs="Arial"/>
                <w:sz w:val="24"/>
                <w:szCs w:val="24"/>
              </w:rPr>
            </w:pPr>
            <w:r>
              <w:rPr>
                <w:rFonts w:ascii="Arial" w:hAnsi="Arial" w:cs="Arial"/>
                <w:b/>
                <w:sz w:val="24"/>
                <w:szCs w:val="24"/>
              </w:rPr>
              <w:t xml:space="preserve">Guideline 1(b) - </w:t>
            </w:r>
            <w:r w:rsidRPr="00CC3B19">
              <w:rPr>
                <w:rFonts w:ascii="Arial" w:hAnsi="Arial" w:cs="Arial"/>
                <w:sz w:val="24"/>
                <w:szCs w:val="24"/>
              </w:rPr>
              <w:t>Where broadcasters take effective steps to inform their audiences of the nature of their programmes, and enable listeners to regulate their own and their children’s listening behaviour, they are less likely to breach this standard.</w:t>
            </w:r>
          </w:p>
        </w:tc>
        <w:tc>
          <w:tcPr>
            <w:tcW w:w="709" w:type="dxa"/>
            <w:tcBorders>
              <w:top w:val="single" w:sz="18" w:space="0" w:color="FFFFFF" w:themeColor="background1"/>
              <w:bottom w:val="single" w:sz="18" w:space="0" w:color="FFFFFF" w:themeColor="background1"/>
            </w:tcBorders>
            <w:shd w:val="clear" w:color="auto" w:fill="FF6161"/>
          </w:tcPr>
          <w:p w:rsidR="000219E1" w:rsidRDefault="008E4565" w:rsidP="0067607F">
            <w:pPr>
              <w:autoSpaceDE w:val="0"/>
              <w:autoSpaceDN w:val="0"/>
              <w:ind w:right="170"/>
              <w:jc w:val="both"/>
              <w:rPr>
                <w:rFonts w:ascii="Arial" w:hAnsi="Arial" w:cs="Arial"/>
                <w:sz w:val="24"/>
                <w:szCs w:val="24"/>
              </w:rPr>
            </w:pPr>
            <w:sdt>
              <w:sdtPr>
                <w:rPr>
                  <w:rFonts w:ascii="MS Gothic" w:eastAsia="MS Gothic" w:hAnsi="MS Gothic" w:cs="Arial"/>
                  <w:b/>
                  <w:sz w:val="24"/>
                  <w:szCs w:val="24"/>
                </w:rPr>
                <w:id w:val="2013106156"/>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CC3B19">
        <w:trPr>
          <w:trHeight w:val="615"/>
        </w:trPr>
        <w:tc>
          <w:tcPr>
            <w:tcW w:w="9356" w:type="dxa"/>
            <w:tcBorders>
              <w:top w:val="single" w:sz="18" w:space="0" w:color="FFFFFF" w:themeColor="background1"/>
              <w:bottom w:val="single" w:sz="18" w:space="0" w:color="FFFFFF" w:themeColor="background1"/>
            </w:tcBorders>
            <w:shd w:val="clear" w:color="auto" w:fill="DEEAF6" w:themeFill="accent1" w:themeFillTint="33"/>
          </w:tcPr>
          <w:p w:rsidR="000219E1" w:rsidRPr="00800EB9" w:rsidRDefault="00800EB9" w:rsidP="00800EB9">
            <w:pPr>
              <w:pBdr>
                <w:top w:val="nil"/>
                <w:left w:val="nil"/>
                <w:bottom w:val="nil"/>
                <w:right w:val="nil"/>
                <w:between w:val="nil"/>
                <w:bar w:val="nil"/>
              </w:pBdr>
              <w:tabs>
                <w:tab w:val="left" w:pos="1440"/>
              </w:tabs>
              <w:ind w:right="170"/>
              <w:rPr>
                <w:rFonts w:ascii="Arial" w:hAnsi="Arial" w:cs="Arial"/>
                <w:sz w:val="24"/>
                <w:szCs w:val="24"/>
              </w:rPr>
            </w:pPr>
            <w:r>
              <w:rPr>
                <w:rFonts w:ascii="Arial" w:hAnsi="Arial" w:cs="Arial"/>
                <w:b/>
                <w:sz w:val="24"/>
                <w:szCs w:val="24"/>
              </w:rPr>
              <w:t xml:space="preserve">Guideline 1(c) - </w:t>
            </w:r>
            <w:r w:rsidRPr="00800EB9">
              <w:rPr>
                <w:rFonts w:ascii="Arial" w:hAnsi="Arial" w:cs="Arial"/>
                <w:sz w:val="24"/>
                <w:szCs w:val="24"/>
              </w:rPr>
              <w:t>Talkback is an opinionated environment and is granted some latitude to be provocative and edgy in the interests of robust debate.</w:t>
            </w:r>
          </w:p>
        </w:tc>
        <w:tc>
          <w:tcPr>
            <w:tcW w:w="709" w:type="dxa"/>
            <w:tcBorders>
              <w:top w:val="single" w:sz="18" w:space="0" w:color="FFFFFF" w:themeColor="background1"/>
              <w:bottom w:val="single" w:sz="18" w:space="0" w:color="FFFFFF" w:themeColor="background1"/>
            </w:tcBorders>
            <w:shd w:val="clear" w:color="auto" w:fill="FF6161"/>
          </w:tcPr>
          <w:p w:rsidR="000219E1" w:rsidRDefault="008E4565" w:rsidP="0067607F">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106157719"/>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Tr="00CC3B19">
        <w:trPr>
          <w:trHeight w:val="615"/>
        </w:trPr>
        <w:tc>
          <w:tcPr>
            <w:tcW w:w="9356" w:type="dxa"/>
            <w:tcBorders>
              <w:top w:val="single" w:sz="18" w:space="0" w:color="FFFFFF" w:themeColor="background1"/>
            </w:tcBorders>
            <w:shd w:val="clear" w:color="auto" w:fill="DEEAF6" w:themeFill="accent1" w:themeFillTint="33"/>
          </w:tcPr>
          <w:p w:rsidR="000219E1" w:rsidRPr="00733BCB" w:rsidRDefault="00733BCB" w:rsidP="00733BCB">
            <w:pPr>
              <w:rPr>
                <w:rFonts w:ascii="Arial" w:hAnsi="Arial" w:cs="Arial"/>
                <w:sz w:val="24"/>
                <w:szCs w:val="24"/>
              </w:rPr>
            </w:pPr>
            <w:r>
              <w:rPr>
                <w:rFonts w:ascii="Arial" w:hAnsi="Arial" w:cs="Arial"/>
                <w:b/>
                <w:sz w:val="24"/>
                <w:szCs w:val="24"/>
              </w:rPr>
              <w:t xml:space="preserve">Guideline 1(d) - </w:t>
            </w:r>
            <w:r w:rsidRPr="00733BCB">
              <w:rPr>
                <w:rFonts w:ascii="Arial" w:hAnsi="Arial" w:cs="Arial"/>
                <w:sz w:val="24"/>
                <w:szCs w:val="24"/>
              </w:rPr>
              <w:t xml:space="preserve">If seriously offensive material from a third party is inadvertently broadcast, it is less likely to breach the standard if the host </w:t>
            </w:r>
            <w:r>
              <w:rPr>
                <w:rFonts w:ascii="Arial" w:hAnsi="Arial" w:cs="Arial"/>
                <w:sz w:val="24"/>
                <w:szCs w:val="24"/>
              </w:rPr>
              <w:t xml:space="preserve">immediately redresses the issue. </w:t>
            </w:r>
          </w:p>
        </w:tc>
        <w:tc>
          <w:tcPr>
            <w:tcW w:w="709" w:type="dxa"/>
            <w:tcBorders>
              <w:top w:val="single" w:sz="18" w:space="0" w:color="FFFFFF" w:themeColor="background1"/>
            </w:tcBorders>
            <w:shd w:val="clear" w:color="auto" w:fill="FF6161"/>
          </w:tcPr>
          <w:p w:rsidR="000219E1" w:rsidRDefault="008E4565" w:rsidP="000219E1">
            <w:pPr>
              <w:autoSpaceDE w:val="0"/>
              <w:autoSpaceDN w:val="0"/>
              <w:ind w:right="170"/>
              <w:jc w:val="both"/>
              <w:rPr>
                <w:rFonts w:ascii="Arial" w:hAnsi="Arial" w:cs="Arial"/>
                <w:sz w:val="24"/>
                <w:szCs w:val="24"/>
              </w:rPr>
            </w:pPr>
            <w:sdt>
              <w:sdtPr>
                <w:rPr>
                  <w:rFonts w:ascii="MS Gothic" w:eastAsia="MS Gothic" w:hAnsi="MS Gothic" w:cs="Arial"/>
                  <w:b/>
                  <w:sz w:val="24"/>
                  <w:szCs w:val="24"/>
                </w:rPr>
                <w:id w:val="-1614736106"/>
                <w14:checkbox>
                  <w14:checked w14:val="0"/>
                  <w14:checkedState w14:val="2612" w14:font="MS Gothic"/>
                  <w14:uncheckedState w14:val="2610" w14:font="MS Gothic"/>
                </w14:checkbox>
              </w:sdtPr>
              <w:sdtEndPr/>
              <w:sdtContent>
                <w:r w:rsidR="000219E1">
                  <w:rPr>
                    <w:rFonts w:ascii="MS Gothic" w:eastAsia="MS Gothic" w:hAnsi="MS Gothic" w:cs="Arial" w:hint="eastAsia"/>
                    <w:b/>
                    <w:sz w:val="24"/>
                    <w:szCs w:val="24"/>
                  </w:rPr>
                  <w:t>☐</w:t>
                </w:r>
              </w:sdtContent>
            </w:sdt>
          </w:p>
        </w:tc>
      </w:tr>
      <w:tr w:rsidR="000219E1" w:rsidRPr="007F6B1A" w:rsidTr="0067607F">
        <w:tc>
          <w:tcPr>
            <w:tcW w:w="10065" w:type="dxa"/>
            <w:gridSpan w:val="2"/>
            <w:shd w:val="clear" w:color="auto" w:fill="20124D"/>
          </w:tcPr>
          <w:p w:rsidR="000219E1" w:rsidRDefault="000219E1" w:rsidP="0067607F">
            <w:pPr>
              <w:jc w:val="center"/>
              <w:rPr>
                <w:rFonts w:ascii="Arial" w:hAnsi="Arial" w:cs="Arial"/>
                <w:b/>
                <w:sz w:val="28"/>
                <w:szCs w:val="28"/>
              </w:rPr>
            </w:pPr>
            <w:r>
              <w:rPr>
                <w:rFonts w:ascii="Arial" w:hAnsi="Arial" w:cs="Arial"/>
                <w:b/>
                <w:sz w:val="28"/>
                <w:szCs w:val="28"/>
              </w:rPr>
              <w:t xml:space="preserve">Checklist -  The </w:t>
            </w:r>
            <w:r w:rsidR="00923C03">
              <w:rPr>
                <w:rFonts w:ascii="Arial" w:hAnsi="Arial" w:cs="Arial"/>
                <w:b/>
                <w:sz w:val="28"/>
                <w:szCs w:val="28"/>
              </w:rPr>
              <w:t>Radio</w:t>
            </w:r>
            <w:r>
              <w:rPr>
                <w:rFonts w:ascii="Arial" w:hAnsi="Arial" w:cs="Arial"/>
                <w:b/>
                <w:sz w:val="28"/>
                <w:szCs w:val="28"/>
              </w:rPr>
              <w:t xml:space="preserve"> Code </w:t>
            </w:r>
          </w:p>
          <w:p w:rsidR="000219E1" w:rsidRPr="007F6B1A" w:rsidRDefault="000219E1" w:rsidP="0067607F">
            <w:pPr>
              <w:jc w:val="center"/>
              <w:rPr>
                <w:rFonts w:ascii="Arial" w:hAnsi="Arial" w:cs="Arial"/>
                <w:b/>
                <w:sz w:val="24"/>
                <w:szCs w:val="24"/>
              </w:rPr>
            </w:pPr>
            <w:r w:rsidRPr="007F6B1A">
              <w:rPr>
                <w:rFonts w:ascii="Arial" w:hAnsi="Arial" w:cs="Arial"/>
                <w:b/>
                <w:sz w:val="24"/>
                <w:szCs w:val="24"/>
              </w:rPr>
              <w:t xml:space="preserve">When you are making a complaint, </w:t>
            </w:r>
            <w:r>
              <w:rPr>
                <w:rFonts w:ascii="Arial" w:hAnsi="Arial" w:cs="Arial"/>
                <w:b/>
                <w:sz w:val="24"/>
                <w:szCs w:val="24"/>
              </w:rPr>
              <w:t xml:space="preserve">please </w:t>
            </w:r>
            <w:sdt>
              <w:sdtPr>
                <w:rPr>
                  <w:rFonts w:ascii="Arial" w:hAnsi="Arial" w:cs="Arial"/>
                  <w:b/>
                  <w:sz w:val="24"/>
                  <w:szCs w:val="24"/>
                </w:rPr>
                <w:id w:val="555668649"/>
                <w14:checkbox>
                  <w14:checked w14:val="1"/>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7F6B1A">
              <w:rPr>
                <w:rFonts w:ascii="Arial" w:hAnsi="Arial" w:cs="Arial"/>
                <w:b/>
                <w:sz w:val="24"/>
                <w:szCs w:val="24"/>
              </w:rPr>
              <w:t xml:space="preserve"> the code(s) that the</w:t>
            </w:r>
            <w:r>
              <w:rPr>
                <w:rFonts w:ascii="Arial" w:hAnsi="Arial" w:cs="Arial"/>
                <w:b/>
                <w:sz w:val="24"/>
                <w:szCs w:val="24"/>
              </w:rPr>
              <w:t xml:space="preserve"> programme has breached the following Standard and Guideline(s)</w:t>
            </w:r>
          </w:p>
        </w:tc>
      </w:tr>
      <w:tr w:rsidR="000219E1" w:rsidRPr="0069656E" w:rsidTr="0067607F">
        <w:tc>
          <w:tcPr>
            <w:tcW w:w="10065" w:type="dxa"/>
            <w:gridSpan w:val="2"/>
            <w:tcBorders>
              <w:bottom w:val="single" w:sz="18" w:space="0" w:color="FFFFFF" w:themeColor="background1"/>
            </w:tcBorders>
            <w:shd w:val="clear" w:color="auto" w:fill="FF6161"/>
          </w:tcPr>
          <w:p w:rsidR="000219E1" w:rsidRPr="0069656E" w:rsidRDefault="000219E1" w:rsidP="0067607F">
            <w:pPr>
              <w:autoSpaceDE w:val="0"/>
              <w:autoSpaceDN w:val="0"/>
              <w:ind w:right="170"/>
              <w:jc w:val="center"/>
              <w:rPr>
                <w:rFonts w:ascii="Arial" w:hAnsi="Arial" w:cs="Arial"/>
                <w:b/>
                <w:sz w:val="24"/>
                <w:szCs w:val="24"/>
              </w:rPr>
            </w:pPr>
            <w:r w:rsidRPr="0069656E">
              <w:rPr>
                <w:rFonts w:ascii="Arial" w:hAnsi="Arial" w:cs="Arial"/>
                <w:b/>
                <w:sz w:val="24"/>
                <w:szCs w:val="24"/>
              </w:rPr>
              <w:t>Part 1 Standard which relates to Social Responsibilities</w:t>
            </w:r>
          </w:p>
        </w:tc>
      </w:tr>
      <w:tr w:rsidR="000219E1" w:rsidTr="0067607F">
        <w:tc>
          <w:tcPr>
            <w:tcW w:w="10065" w:type="dxa"/>
            <w:gridSpan w:val="2"/>
            <w:tcBorders>
              <w:bottom w:val="single" w:sz="18" w:space="0" w:color="FFFFFF" w:themeColor="background1"/>
            </w:tcBorders>
            <w:shd w:val="clear" w:color="auto" w:fill="FBE4D5" w:themeFill="accent2" w:themeFillTint="33"/>
          </w:tcPr>
          <w:p w:rsidR="000219E1" w:rsidRDefault="000219E1" w:rsidP="0067607F">
            <w:pPr>
              <w:autoSpaceDE w:val="0"/>
              <w:autoSpaceDN w:val="0"/>
              <w:ind w:right="170"/>
              <w:jc w:val="center"/>
              <w:rPr>
                <w:rFonts w:ascii="Arial" w:hAnsi="Arial" w:cs="Arial"/>
                <w:sz w:val="24"/>
                <w:szCs w:val="24"/>
              </w:rPr>
            </w:pPr>
            <w:r w:rsidRPr="00A242C4">
              <w:rPr>
                <w:rFonts w:ascii="Arial" w:hAnsi="Arial" w:cs="Arial"/>
                <w:b/>
              </w:rPr>
              <w:t>Standard 3 Children’s Interest</w:t>
            </w:r>
            <w:r w:rsidRPr="00B44009">
              <w:rPr>
                <w:rFonts w:ascii="Arial" w:hAnsi="Arial" w:cs="Arial"/>
              </w:rPr>
              <w:t xml:space="preserve"> -</w:t>
            </w:r>
            <w:r>
              <w:rPr>
                <w:rFonts w:ascii="Arial" w:hAnsi="Arial" w:cs="Arial"/>
                <w:sz w:val="24"/>
                <w:szCs w:val="24"/>
              </w:rPr>
              <w:t xml:space="preserve"> </w:t>
            </w:r>
            <w:r w:rsidR="00DC3FA0" w:rsidRPr="00DC3FA0">
              <w:rPr>
                <w:rFonts w:ascii="Arial" w:hAnsi="Arial" w:cs="Arial"/>
                <w:sz w:val="24"/>
                <w:szCs w:val="24"/>
              </w:rPr>
              <w:t>Broadcasters should ensure children can be protected from broadcasts which might adversely affect them.</w:t>
            </w:r>
          </w:p>
        </w:tc>
      </w:tr>
      <w:tr w:rsidR="000219E1" w:rsidTr="0067607F">
        <w:trPr>
          <w:trHeight w:val="563"/>
        </w:trPr>
        <w:tc>
          <w:tcPr>
            <w:tcW w:w="9356" w:type="dxa"/>
            <w:tcBorders>
              <w:bottom w:val="nil"/>
            </w:tcBorders>
            <w:shd w:val="clear" w:color="auto" w:fill="DEEAF6" w:themeFill="accent1" w:themeFillTint="33"/>
          </w:tcPr>
          <w:p w:rsidR="000219E1" w:rsidRPr="009A77BF" w:rsidRDefault="002D3595" w:rsidP="00DC3FA0">
            <w:pPr>
              <w:tabs>
                <w:tab w:val="left" w:pos="1440"/>
              </w:tabs>
              <w:jc w:val="both"/>
              <w:rPr>
                <w:rFonts w:ascii="Arial" w:hAnsi="Arial" w:cs="Arial"/>
                <w:sz w:val="24"/>
                <w:szCs w:val="24"/>
              </w:rPr>
            </w:pPr>
            <w:r w:rsidRPr="002D3595">
              <w:rPr>
                <w:rFonts w:ascii="Arial" w:hAnsi="Arial" w:cs="Arial"/>
                <w:b/>
                <w:sz w:val="24"/>
                <w:szCs w:val="24"/>
              </w:rPr>
              <w:t>Guideline 3(a) -</w:t>
            </w:r>
            <w:r>
              <w:rPr>
                <w:rFonts w:ascii="Arial" w:hAnsi="Arial" w:cs="Arial"/>
                <w:sz w:val="24"/>
                <w:szCs w:val="24"/>
              </w:rPr>
              <w:t xml:space="preserve"> </w:t>
            </w:r>
            <w:r w:rsidR="00DC3FA0">
              <w:rPr>
                <w:rFonts w:ascii="Arial" w:hAnsi="Arial" w:cs="Arial"/>
                <w:sz w:val="24"/>
                <w:szCs w:val="24"/>
              </w:rPr>
              <w:t xml:space="preserve"> </w:t>
            </w:r>
            <w:r w:rsidR="006E28BD">
              <w:rPr>
                <w:rFonts w:ascii="Arial" w:hAnsi="Arial" w:cs="Arial"/>
                <w:sz w:val="24"/>
                <w:szCs w:val="24"/>
              </w:rPr>
              <w:t xml:space="preserve"> </w:t>
            </w:r>
            <w:r w:rsidR="00DC3FA0" w:rsidRPr="00DC3FA0">
              <w:rPr>
                <w:rFonts w:ascii="Arial" w:hAnsi="Arial" w:cs="Arial"/>
                <w:sz w:val="24"/>
                <w:szCs w:val="24"/>
              </w:rPr>
              <w:t>This standard will only apply during times when children are likely to be listening (usually up until 8.30pm and especially before school and after school – see Children’s normally accepted listening times under Definitions, page 9).</w:t>
            </w:r>
          </w:p>
        </w:tc>
        <w:tc>
          <w:tcPr>
            <w:tcW w:w="709" w:type="dxa"/>
            <w:tcBorders>
              <w:bottom w:val="nil"/>
            </w:tcBorders>
            <w:shd w:val="clear" w:color="auto" w:fill="FF6161"/>
          </w:tcPr>
          <w:p w:rsidR="000219E1" w:rsidRDefault="000219E1" w:rsidP="0067607F">
            <w:pPr>
              <w:autoSpaceDE w:val="0"/>
              <w:autoSpaceDN w:val="0"/>
              <w:ind w:right="170"/>
              <w:jc w:val="both"/>
              <w:rPr>
                <w:rFonts w:ascii="Arial" w:hAnsi="Arial" w:cs="Arial"/>
                <w:sz w:val="24"/>
                <w:szCs w:val="24"/>
              </w:rPr>
            </w:pPr>
          </w:p>
        </w:tc>
      </w:tr>
      <w:tr w:rsidR="002D3595" w:rsidTr="0067607F">
        <w:trPr>
          <w:trHeight w:val="563"/>
        </w:trPr>
        <w:tc>
          <w:tcPr>
            <w:tcW w:w="9356" w:type="dxa"/>
            <w:tcBorders>
              <w:bottom w:val="nil"/>
            </w:tcBorders>
            <w:shd w:val="clear" w:color="auto" w:fill="DEEAF6" w:themeFill="accent1" w:themeFillTint="33"/>
          </w:tcPr>
          <w:p w:rsidR="002D3595" w:rsidRPr="009A77BF" w:rsidRDefault="002D3595" w:rsidP="002D3595">
            <w:pPr>
              <w:tabs>
                <w:tab w:val="left" w:pos="1440"/>
              </w:tabs>
              <w:jc w:val="both"/>
              <w:rPr>
                <w:rFonts w:ascii="Arial" w:hAnsi="Arial" w:cs="Arial"/>
                <w:sz w:val="24"/>
                <w:szCs w:val="24"/>
              </w:rPr>
            </w:pPr>
            <w:r>
              <w:rPr>
                <w:rFonts w:ascii="Arial" w:hAnsi="Arial" w:cs="Arial"/>
                <w:b/>
                <w:sz w:val="24"/>
                <w:szCs w:val="24"/>
              </w:rPr>
              <w:t>Guideline 3(b</w:t>
            </w:r>
            <w:r w:rsidRPr="002D3595">
              <w:rPr>
                <w:rFonts w:ascii="Arial" w:hAnsi="Arial" w:cs="Arial"/>
                <w:b/>
                <w:sz w:val="24"/>
                <w:szCs w:val="24"/>
              </w:rPr>
              <w:t>) -</w:t>
            </w:r>
            <w:r>
              <w:rPr>
                <w:rFonts w:ascii="Arial" w:hAnsi="Arial" w:cs="Arial"/>
                <w:sz w:val="24"/>
                <w:szCs w:val="24"/>
              </w:rPr>
              <w:t xml:space="preserve"> </w:t>
            </w:r>
            <w:r w:rsidRPr="009A77BF">
              <w:rPr>
                <w:rFonts w:ascii="Arial" w:hAnsi="Arial" w:cs="Arial"/>
                <w:sz w:val="24"/>
                <w:szCs w:val="24"/>
              </w:rPr>
              <w:t xml:space="preserve">Material likely to be considered under this standard includes: </w:t>
            </w:r>
          </w:p>
        </w:tc>
        <w:tc>
          <w:tcPr>
            <w:tcW w:w="709" w:type="dxa"/>
            <w:tcBorders>
              <w:bottom w:val="nil"/>
            </w:tcBorders>
            <w:shd w:val="clear" w:color="auto" w:fill="FF6161"/>
          </w:tcPr>
          <w:p w:rsidR="002D3595" w:rsidRDefault="002D3595" w:rsidP="002D3595">
            <w:pPr>
              <w:autoSpaceDE w:val="0"/>
              <w:autoSpaceDN w:val="0"/>
              <w:ind w:right="170"/>
              <w:jc w:val="both"/>
              <w:rPr>
                <w:rFonts w:ascii="Arial" w:hAnsi="Arial" w:cs="Arial"/>
                <w:sz w:val="24"/>
                <w:szCs w:val="24"/>
              </w:rPr>
            </w:pPr>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sexual material or themes </w:t>
            </w:r>
          </w:p>
        </w:tc>
        <w:tc>
          <w:tcPr>
            <w:tcW w:w="709" w:type="dxa"/>
            <w:tcBorders>
              <w:top w:val="nil"/>
              <w:bottom w:val="nil"/>
            </w:tcBorders>
            <w:shd w:val="clear" w:color="auto" w:fill="FF6161"/>
          </w:tcPr>
          <w:p w:rsidR="002D3595" w:rsidRDefault="008E4565"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811867726"/>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violent content or themes </w:t>
            </w:r>
          </w:p>
        </w:tc>
        <w:tc>
          <w:tcPr>
            <w:tcW w:w="709" w:type="dxa"/>
            <w:tcBorders>
              <w:top w:val="nil"/>
              <w:bottom w:val="nil"/>
            </w:tcBorders>
            <w:shd w:val="clear" w:color="auto" w:fill="FF6161"/>
          </w:tcPr>
          <w:p w:rsidR="002D3595" w:rsidRDefault="008E4565"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993879071"/>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offensive language </w:t>
            </w:r>
          </w:p>
        </w:tc>
        <w:tc>
          <w:tcPr>
            <w:tcW w:w="709" w:type="dxa"/>
            <w:tcBorders>
              <w:top w:val="nil"/>
              <w:bottom w:val="nil"/>
            </w:tcBorders>
            <w:shd w:val="clear" w:color="auto" w:fill="FF6161"/>
          </w:tcPr>
          <w:p w:rsidR="002D3595" w:rsidRDefault="008E4565"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1755864848"/>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social or domestic friction </w:t>
            </w:r>
          </w:p>
        </w:tc>
        <w:tc>
          <w:tcPr>
            <w:tcW w:w="709" w:type="dxa"/>
            <w:tcBorders>
              <w:top w:val="nil"/>
              <w:bottom w:val="nil"/>
            </w:tcBorders>
            <w:shd w:val="clear" w:color="auto" w:fill="FF6161"/>
          </w:tcPr>
          <w:p w:rsidR="002D3595" w:rsidRDefault="008E4565"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1258640868"/>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67607F">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dangerous, antisocial or illegal behaviour </w:t>
            </w:r>
          </w:p>
        </w:tc>
        <w:tc>
          <w:tcPr>
            <w:tcW w:w="709" w:type="dxa"/>
            <w:tcBorders>
              <w:top w:val="nil"/>
              <w:bottom w:val="nil"/>
            </w:tcBorders>
            <w:shd w:val="clear" w:color="auto" w:fill="FF6161"/>
          </w:tcPr>
          <w:p w:rsidR="002D3595" w:rsidRDefault="008E4565"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1607472331"/>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DC3FA0">
        <w:trPr>
          <w:trHeight w:val="556"/>
        </w:trPr>
        <w:tc>
          <w:tcPr>
            <w:tcW w:w="9356" w:type="dxa"/>
            <w:tcBorders>
              <w:top w:val="nil"/>
              <w:bottom w:val="nil"/>
            </w:tcBorders>
            <w:shd w:val="clear" w:color="auto" w:fill="DEEAF6" w:themeFill="accent1" w:themeFillTint="33"/>
          </w:tcPr>
          <w:p w:rsidR="002D3595" w:rsidRPr="00903557" w:rsidRDefault="002D3595" w:rsidP="002D3595">
            <w:pPr>
              <w:pStyle w:val="ListParagraph"/>
              <w:numPr>
                <w:ilvl w:val="0"/>
                <w:numId w:val="17"/>
              </w:numPr>
              <w:pBdr>
                <w:top w:val="nil"/>
                <w:left w:val="nil"/>
                <w:bottom w:val="nil"/>
                <w:right w:val="nil"/>
                <w:between w:val="nil"/>
                <w:bar w:val="nil"/>
              </w:pBdr>
              <w:tabs>
                <w:tab w:val="left" w:pos="1440"/>
              </w:tabs>
              <w:jc w:val="both"/>
              <w:rPr>
                <w:rFonts w:ascii="Arial" w:hAnsi="Arial" w:cs="Arial"/>
                <w:sz w:val="24"/>
                <w:szCs w:val="24"/>
              </w:rPr>
            </w:pPr>
            <w:r w:rsidRPr="00903557">
              <w:rPr>
                <w:rFonts w:ascii="Arial" w:hAnsi="Arial" w:cs="Arial"/>
                <w:sz w:val="24"/>
                <w:szCs w:val="24"/>
              </w:rPr>
              <w:t xml:space="preserve">material in which children or animals are humiliated or badly treated </w:t>
            </w:r>
          </w:p>
        </w:tc>
        <w:tc>
          <w:tcPr>
            <w:tcW w:w="709" w:type="dxa"/>
            <w:tcBorders>
              <w:top w:val="nil"/>
              <w:bottom w:val="nil"/>
            </w:tcBorders>
            <w:shd w:val="clear" w:color="auto" w:fill="FF6161"/>
          </w:tcPr>
          <w:p w:rsidR="002D3595" w:rsidRDefault="008E4565"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170153054"/>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2D3595" w:rsidTr="00DC3FA0">
        <w:trPr>
          <w:trHeight w:val="556"/>
        </w:trPr>
        <w:tc>
          <w:tcPr>
            <w:tcW w:w="9356" w:type="dxa"/>
            <w:tcBorders>
              <w:top w:val="nil"/>
              <w:bottom w:val="single" w:sz="18" w:space="0" w:color="FFFFFF" w:themeColor="background1"/>
            </w:tcBorders>
            <w:shd w:val="clear" w:color="auto" w:fill="DEEAF6" w:themeFill="accent1" w:themeFillTint="33"/>
          </w:tcPr>
          <w:p w:rsidR="002D3595" w:rsidRDefault="002D3595" w:rsidP="002D3595">
            <w:pPr>
              <w:pStyle w:val="ListParagraph"/>
              <w:numPr>
                <w:ilvl w:val="0"/>
                <w:numId w:val="17"/>
              </w:numPr>
            </w:pPr>
            <w:r w:rsidRPr="00903557">
              <w:rPr>
                <w:rFonts w:ascii="Arial" w:hAnsi="Arial" w:cs="Arial"/>
                <w:sz w:val="24"/>
                <w:szCs w:val="24"/>
              </w:rPr>
              <w:t>graphic descriptions of people in extreme pain or distress which are outside the expectations of the programme’s classification</w:t>
            </w:r>
          </w:p>
        </w:tc>
        <w:tc>
          <w:tcPr>
            <w:tcW w:w="709" w:type="dxa"/>
            <w:tcBorders>
              <w:top w:val="nil"/>
              <w:bottom w:val="single" w:sz="18" w:space="0" w:color="FFFFFF" w:themeColor="background1"/>
            </w:tcBorders>
            <w:shd w:val="clear" w:color="auto" w:fill="FF6161"/>
          </w:tcPr>
          <w:p w:rsidR="002D3595" w:rsidRDefault="008E4565" w:rsidP="002D3595">
            <w:pPr>
              <w:autoSpaceDE w:val="0"/>
              <w:autoSpaceDN w:val="0"/>
              <w:ind w:right="170"/>
              <w:jc w:val="both"/>
              <w:rPr>
                <w:rFonts w:ascii="Arial" w:hAnsi="Arial" w:cs="Arial"/>
                <w:sz w:val="24"/>
                <w:szCs w:val="24"/>
              </w:rPr>
            </w:pPr>
            <w:sdt>
              <w:sdtPr>
                <w:rPr>
                  <w:rFonts w:ascii="MS Gothic" w:eastAsia="MS Gothic" w:hAnsi="MS Gothic" w:cs="Arial"/>
                  <w:b/>
                  <w:sz w:val="24"/>
                  <w:szCs w:val="24"/>
                </w:rPr>
                <w:id w:val="-22414639"/>
                <w14:checkbox>
                  <w14:checked w14:val="0"/>
                  <w14:checkedState w14:val="2612" w14:font="MS Gothic"/>
                  <w14:uncheckedState w14:val="2610" w14:font="MS Gothic"/>
                </w14:checkbox>
              </w:sdtPr>
              <w:sdtEndPr/>
              <w:sdtContent>
                <w:r w:rsidR="002D3595">
                  <w:rPr>
                    <w:rFonts w:ascii="MS Gothic" w:eastAsia="MS Gothic" w:hAnsi="MS Gothic" w:cs="Arial" w:hint="eastAsia"/>
                    <w:b/>
                    <w:sz w:val="24"/>
                    <w:szCs w:val="24"/>
                  </w:rPr>
                  <w:t>☐</w:t>
                </w:r>
              </w:sdtContent>
            </w:sdt>
          </w:p>
        </w:tc>
      </w:tr>
      <w:tr w:rsidR="00EE182B" w:rsidTr="00DC3FA0">
        <w:trPr>
          <w:trHeight w:val="556"/>
        </w:trPr>
        <w:tc>
          <w:tcPr>
            <w:tcW w:w="9356" w:type="dxa"/>
            <w:tcBorders>
              <w:top w:val="single" w:sz="18" w:space="0" w:color="FFFFFF" w:themeColor="background1"/>
              <w:bottom w:val="single" w:sz="18" w:space="0" w:color="FFFFFF" w:themeColor="background1"/>
            </w:tcBorders>
            <w:shd w:val="clear" w:color="auto" w:fill="DEEAF6" w:themeFill="accent1" w:themeFillTint="33"/>
          </w:tcPr>
          <w:p w:rsidR="00EE182B" w:rsidRPr="00DC3FA0" w:rsidRDefault="00DC3FA0" w:rsidP="00DC3FA0">
            <w:pPr>
              <w:rPr>
                <w:rFonts w:ascii="Arial" w:hAnsi="Arial" w:cs="Arial"/>
                <w:sz w:val="24"/>
                <w:szCs w:val="24"/>
              </w:rPr>
            </w:pPr>
            <w:r>
              <w:rPr>
                <w:rFonts w:ascii="Arial" w:hAnsi="Arial" w:cs="Arial"/>
                <w:b/>
                <w:sz w:val="24"/>
                <w:szCs w:val="24"/>
              </w:rPr>
              <w:t xml:space="preserve">Guideline 3(c) - </w:t>
            </w:r>
            <w:r w:rsidRPr="00DC3FA0">
              <w:rPr>
                <w:rFonts w:ascii="Arial" w:hAnsi="Arial" w:cs="Arial"/>
                <w:sz w:val="24"/>
                <w:szCs w:val="24"/>
              </w:rPr>
              <w:t>Context is an important consideration when assessing complaints under this standard, including the public interest in the broadcast, the target and likely audience, audience expectations and any factors that mitigate the likely harm to children, such as humour or educational benefit.</w:t>
            </w:r>
          </w:p>
        </w:tc>
        <w:tc>
          <w:tcPr>
            <w:tcW w:w="709" w:type="dxa"/>
            <w:tcBorders>
              <w:top w:val="single" w:sz="18" w:space="0" w:color="FFFFFF" w:themeColor="background1"/>
              <w:bottom w:val="single" w:sz="18" w:space="0" w:color="FFFFFF" w:themeColor="background1"/>
            </w:tcBorders>
            <w:shd w:val="clear" w:color="auto" w:fill="FF6161"/>
          </w:tcPr>
          <w:p w:rsidR="00EE182B" w:rsidRDefault="008E4565" w:rsidP="002D3595">
            <w:pPr>
              <w:autoSpaceDE w:val="0"/>
              <w:autoSpaceDN w:val="0"/>
              <w:ind w:right="170"/>
              <w:jc w:val="both"/>
              <w:rPr>
                <w:rFonts w:ascii="MS Gothic" w:eastAsia="MS Gothic" w:hAnsi="MS Gothic" w:cs="Arial"/>
                <w:b/>
                <w:sz w:val="24"/>
                <w:szCs w:val="24"/>
              </w:rPr>
            </w:pPr>
            <w:sdt>
              <w:sdtPr>
                <w:rPr>
                  <w:rFonts w:ascii="MS Gothic" w:eastAsia="MS Gothic" w:hAnsi="MS Gothic" w:cs="Arial"/>
                  <w:b/>
                  <w:sz w:val="24"/>
                  <w:szCs w:val="24"/>
                </w:rPr>
                <w:id w:val="-325440428"/>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p>
        </w:tc>
      </w:tr>
    </w:tbl>
    <w:p w:rsidR="001B00E2" w:rsidRDefault="001B00E2" w:rsidP="001B00E2">
      <w:pPr>
        <w:tabs>
          <w:tab w:val="left" w:pos="540"/>
          <w:tab w:val="left" w:pos="1080"/>
          <w:tab w:val="left" w:pos="1620"/>
          <w:tab w:val="left" w:pos="4320"/>
        </w:tabs>
        <w:spacing w:after="120" w:line="360" w:lineRule="auto"/>
        <w:jc w:val="both"/>
        <w:rPr>
          <w:rFonts w:ascii="Arial" w:hAnsi="Arial" w:cs="Arial"/>
          <w:b/>
          <w:color w:val="FF4040"/>
          <w:sz w:val="24"/>
          <w:szCs w:val="24"/>
        </w:rPr>
      </w:pPr>
    </w:p>
    <w:p w:rsidR="001B00E2" w:rsidRPr="002A5837" w:rsidRDefault="001B00E2" w:rsidP="001B00E2">
      <w:pPr>
        <w:tabs>
          <w:tab w:val="left" w:pos="540"/>
          <w:tab w:val="left" w:pos="1080"/>
          <w:tab w:val="left" w:pos="1620"/>
          <w:tab w:val="left" w:pos="4320"/>
        </w:tabs>
        <w:spacing w:after="120" w:line="360" w:lineRule="auto"/>
        <w:jc w:val="both"/>
        <w:rPr>
          <w:rFonts w:ascii="Arial" w:hAnsi="Arial" w:cs="Arial"/>
          <w:b/>
          <w:color w:val="FF4040"/>
          <w:sz w:val="24"/>
          <w:szCs w:val="24"/>
        </w:rPr>
      </w:pPr>
    </w:p>
    <w:p w:rsidR="001B00E2" w:rsidRDefault="001B00E2" w:rsidP="00E87A1D">
      <w:pPr>
        <w:tabs>
          <w:tab w:val="left" w:pos="540"/>
          <w:tab w:val="left" w:pos="1080"/>
          <w:tab w:val="left" w:pos="1620"/>
          <w:tab w:val="left" w:pos="4320"/>
        </w:tabs>
        <w:spacing w:after="120" w:line="360" w:lineRule="auto"/>
        <w:jc w:val="both"/>
        <w:rPr>
          <w:rFonts w:ascii="Arial" w:hAnsi="Arial" w:cs="Arial"/>
          <w:b/>
          <w:color w:val="FF4040"/>
          <w:sz w:val="24"/>
          <w:szCs w:val="24"/>
        </w:rPr>
      </w:pPr>
      <w:bookmarkStart w:id="0" w:name="_GoBack"/>
      <w:bookmarkEnd w:id="0"/>
    </w:p>
    <w:sectPr w:rsidR="001B00E2" w:rsidSect="002C31FB">
      <w:headerReference w:type="default" r:id="rId9"/>
      <w:footerReference w:type="even" r:id="rId10"/>
      <w:footerReference w:type="default" r:id="rId11"/>
      <w:endnotePr>
        <w:numFmt w:val="decimal"/>
      </w:endnotePr>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A76A88" w:rsidRDefault="00840228" w:rsidP="00603D7A">
    <w:pPr>
      <w:pStyle w:val="Header"/>
      <w:spacing w:line="300" w:lineRule="exact"/>
      <w:jc w:val="center"/>
      <w:rPr>
        <w:rFonts w:ascii="Arial" w:hAnsi="Arial" w:cs="Arial"/>
        <w:b/>
        <w:color w:val="FF6161"/>
      </w:rPr>
    </w:pPr>
    <w:r w:rsidRPr="00A76A88">
      <w:rPr>
        <w:rFonts w:ascii="Arial" w:hAnsi="Arial" w:cs="Arial"/>
        <w:b/>
        <w:color w:val="FF6161"/>
      </w:rPr>
      <w:t>www.actionpoint.org.nz</w:t>
    </w:r>
  </w:p>
  <w:p w:rsidR="00824513" w:rsidRPr="00824513" w:rsidRDefault="00824513" w:rsidP="00603D7A">
    <w:pPr>
      <w:pStyle w:val="Header"/>
      <w:tabs>
        <w:tab w:val="clear" w:pos="4513"/>
        <w:tab w:val="clear" w:pos="9026"/>
        <w:tab w:val="left" w:pos="1110"/>
      </w:tabs>
      <w:spacing w:line="300" w:lineRule="exact"/>
      <w:jc w:val="center"/>
      <w:rPr>
        <w:b/>
      </w:rPr>
    </w:pPr>
    <w:r w:rsidRPr="00824513">
      <w:rPr>
        <w:b/>
      </w:rPr>
      <w:t>©2017 Action 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603D7A" w:rsidP="00A76A88">
    <w:pPr>
      <w:pStyle w:val="Header"/>
      <w:jc w:val="center"/>
    </w:pPr>
    <w:r>
      <w:rPr>
        <w:noProof/>
        <w:lang w:eastAsia="zh-TW"/>
      </w:rPr>
      <w:drawing>
        <wp:inline distT="0" distB="0" distL="0" distR="0">
          <wp:extent cx="2305050" cy="785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Point_Logo.PNG"/>
                  <pic:cNvPicPr/>
                </pic:nvPicPr>
                <pic:blipFill>
                  <a:blip r:embed="rId1">
                    <a:extLst>
                      <a:ext uri="{28A0092B-C50C-407E-A947-70E740481C1C}">
                        <a14:useLocalDpi xmlns:a14="http://schemas.microsoft.com/office/drawing/2010/main" val="0"/>
                      </a:ext>
                    </a:extLst>
                  </a:blip>
                  <a:stretch>
                    <a:fillRect/>
                  </a:stretch>
                </pic:blipFill>
                <pic:spPr>
                  <a:xfrm>
                    <a:off x="0" y="0"/>
                    <a:ext cx="2322742" cy="791726"/>
                  </a:xfrm>
                  <a:prstGeom prst="rect">
                    <a:avLst/>
                  </a:prstGeom>
                </pic:spPr>
              </pic:pic>
            </a:graphicData>
          </a:graphic>
        </wp:inline>
      </w:drawing>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bdr w:val="none" w:sz="0" w:space="0" w:color="auto" w:frame="1"/>
        <w:shd w:val="clear" w:color="auto" w:fill="FFFFFF"/>
      </w:rPr>
      <w:t>E raka te maui e raka te katau</w:t>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shd w:val="clear" w:color="auto" w:fill="FFFFFF"/>
      </w:rPr>
      <w:t>A community can use all the skills of its people</w:t>
    </w: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EF3055"/>
    <w:multiLevelType w:val="hybridMultilevel"/>
    <w:tmpl w:val="F022F8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1C708E5"/>
    <w:multiLevelType w:val="hybridMultilevel"/>
    <w:tmpl w:val="CCE64C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C36B5B"/>
    <w:multiLevelType w:val="hybridMultilevel"/>
    <w:tmpl w:val="BC2C5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C350AE"/>
    <w:multiLevelType w:val="hybridMultilevel"/>
    <w:tmpl w:val="ADAE7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A603C0"/>
    <w:multiLevelType w:val="hybridMultilevel"/>
    <w:tmpl w:val="4B765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39115D"/>
    <w:multiLevelType w:val="hybridMultilevel"/>
    <w:tmpl w:val="B302F6B8"/>
    <w:lvl w:ilvl="0" w:tplc="958A4E48">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71117E7"/>
    <w:multiLevelType w:val="hybridMultilevel"/>
    <w:tmpl w:val="5428EF9C"/>
    <w:lvl w:ilvl="0" w:tplc="60F04B90">
      <w:numFmt w:val="bullet"/>
      <w:lvlText w:val="•"/>
      <w:lvlJc w:val="left"/>
      <w:pPr>
        <w:ind w:left="890" w:hanging="360"/>
      </w:pPr>
      <w:rPr>
        <w:rFonts w:ascii="Times New Roman" w:eastAsiaTheme="minorEastAsia" w:hAnsi="Times New Roman" w:cs="Times New Roman"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0" w15:restartNumberingAfterBreak="0">
    <w:nsid w:val="7BE14AD8"/>
    <w:multiLevelType w:val="hybridMultilevel"/>
    <w:tmpl w:val="BE6CDC64"/>
    <w:lvl w:ilvl="0" w:tplc="928C9112">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num w:numId="1">
    <w:abstractNumId w:val="5"/>
  </w:num>
  <w:num w:numId="2">
    <w:abstractNumId w:val="16"/>
  </w:num>
  <w:num w:numId="3">
    <w:abstractNumId w:val="3"/>
  </w:num>
  <w:num w:numId="4">
    <w:abstractNumId w:val="2"/>
  </w:num>
  <w:num w:numId="5">
    <w:abstractNumId w:val="10"/>
  </w:num>
  <w:num w:numId="6">
    <w:abstractNumId w:val="12"/>
  </w:num>
  <w:num w:numId="7">
    <w:abstractNumId w:val="17"/>
  </w:num>
  <w:num w:numId="8">
    <w:abstractNumId w:val="18"/>
  </w:num>
  <w:num w:numId="9">
    <w:abstractNumId w:val="9"/>
  </w:num>
  <w:num w:numId="10">
    <w:abstractNumId w:val="14"/>
  </w:num>
  <w:num w:numId="11">
    <w:abstractNumId w:val="0"/>
  </w:num>
  <w:num w:numId="12">
    <w:abstractNumId w:val="11"/>
  </w:num>
  <w:num w:numId="13">
    <w:abstractNumId w:val="13"/>
  </w:num>
  <w:num w:numId="14">
    <w:abstractNumId w:val="4"/>
  </w:num>
  <w:num w:numId="15">
    <w:abstractNumId w:val="6"/>
  </w:num>
  <w:num w:numId="16">
    <w:abstractNumId w:val="1"/>
  </w:num>
  <w:num w:numId="17">
    <w:abstractNumId w:val="15"/>
  </w:num>
  <w:num w:numId="18">
    <w:abstractNumId w:val="20"/>
  </w:num>
  <w:num w:numId="19">
    <w:abstractNumId w:val="8"/>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C"/>
    <w:rsid w:val="000005FF"/>
    <w:rsid w:val="000021E3"/>
    <w:rsid w:val="000034C1"/>
    <w:rsid w:val="00011AF6"/>
    <w:rsid w:val="00012CC4"/>
    <w:rsid w:val="000219E1"/>
    <w:rsid w:val="00025DAD"/>
    <w:rsid w:val="000624A7"/>
    <w:rsid w:val="000768F3"/>
    <w:rsid w:val="00096827"/>
    <w:rsid w:val="000A7104"/>
    <w:rsid w:val="000C049D"/>
    <w:rsid w:val="000D53FE"/>
    <w:rsid w:val="000D5E34"/>
    <w:rsid w:val="000E752E"/>
    <w:rsid w:val="000F6D0D"/>
    <w:rsid w:val="00115A8F"/>
    <w:rsid w:val="00135DF5"/>
    <w:rsid w:val="0015389F"/>
    <w:rsid w:val="00173620"/>
    <w:rsid w:val="00181C11"/>
    <w:rsid w:val="001B00E2"/>
    <w:rsid w:val="001B6608"/>
    <w:rsid w:val="001C3BD3"/>
    <w:rsid w:val="002308CF"/>
    <w:rsid w:val="002318A6"/>
    <w:rsid w:val="002525FF"/>
    <w:rsid w:val="00266459"/>
    <w:rsid w:val="00271115"/>
    <w:rsid w:val="002954F3"/>
    <w:rsid w:val="002A5837"/>
    <w:rsid w:val="002B1C5F"/>
    <w:rsid w:val="002B79CF"/>
    <w:rsid w:val="002C31FB"/>
    <w:rsid w:val="002D3595"/>
    <w:rsid w:val="002F3E39"/>
    <w:rsid w:val="003008C4"/>
    <w:rsid w:val="00336FA9"/>
    <w:rsid w:val="003404CD"/>
    <w:rsid w:val="00341A3F"/>
    <w:rsid w:val="00341AFD"/>
    <w:rsid w:val="0034557F"/>
    <w:rsid w:val="00356479"/>
    <w:rsid w:val="00375359"/>
    <w:rsid w:val="00397C7A"/>
    <w:rsid w:val="003A43D0"/>
    <w:rsid w:val="003B2007"/>
    <w:rsid w:val="003B337B"/>
    <w:rsid w:val="003C14AF"/>
    <w:rsid w:val="003C7037"/>
    <w:rsid w:val="00406A56"/>
    <w:rsid w:val="00413EC0"/>
    <w:rsid w:val="00436122"/>
    <w:rsid w:val="00440408"/>
    <w:rsid w:val="0044354F"/>
    <w:rsid w:val="00446B76"/>
    <w:rsid w:val="004626EE"/>
    <w:rsid w:val="004734D6"/>
    <w:rsid w:val="004826E5"/>
    <w:rsid w:val="004A386E"/>
    <w:rsid w:val="004E171B"/>
    <w:rsid w:val="004F1658"/>
    <w:rsid w:val="004F27B8"/>
    <w:rsid w:val="005678B4"/>
    <w:rsid w:val="005760F4"/>
    <w:rsid w:val="005A0ADC"/>
    <w:rsid w:val="005D2C85"/>
    <w:rsid w:val="005F6424"/>
    <w:rsid w:val="0060343D"/>
    <w:rsid w:val="00603D7A"/>
    <w:rsid w:val="0061213A"/>
    <w:rsid w:val="00616E85"/>
    <w:rsid w:val="006449FF"/>
    <w:rsid w:val="00647406"/>
    <w:rsid w:val="0066611B"/>
    <w:rsid w:val="00675F30"/>
    <w:rsid w:val="00677E8B"/>
    <w:rsid w:val="0069656E"/>
    <w:rsid w:val="006E28BD"/>
    <w:rsid w:val="006E6C6A"/>
    <w:rsid w:val="007126FD"/>
    <w:rsid w:val="0073381A"/>
    <w:rsid w:val="00733BCB"/>
    <w:rsid w:val="00740952"/>
    <w:rsid w:val="00745628"/>
    <w:rsid w:val="00765BBE"/>
    <w:rsid w:val="0076774B"/>
    <w:rsid w:val="00777399"/>
    <w:rsid w:val="0079148B"/>
    <w:rsid w:val="00800EB9"/>
    <w:rsid w:val="00824513"/>
    <w:rsid w:val="008268F3"/>
    <w:rsid w:val="00827056"/>
    <w:rsid w:val="0082739A"/>
    <w:rsid w:val="008331AC"/>
    <w:rsid w:val="0083451D"/>
    <w:rsid w:val="00840228"/>
    <w:rsid w:val="008606EB"/>
    <w:rsid w:val="008710D4"/>
    <w:rsid w:val="008838ED"/>
    <w:rsid w:val="008879D5"/>
    <w:rsid w:val="008B317B"/>
    <w:rsid w:val="008B705B"/>
    <w:rsid w:val="008C4B4B"/>
    <w:rsid w:val="008C4CC9"/>
    <w:rsid w:val="008E4565"/>
    <w:rsid w:val="008E6533"/>
    <w:rsid w:val="00903557"/>
    <w:rsid w:val="00923C03"/>
    <w:rsid w:val="00926A62"/>
    <w:rsid w:val="00941914"/>
    <w:rsid w:val="009502B5"/>
    <w:rsid w:val="009642D0"/>
    <w:rsid w:val="00965FFD"/>
    <w:rsid w:val="009947C0"/>
    <w:rsid w:val="009A77BF"/>
    <w:rsid w:val="009D1D11"/>
    <w:rsid w:val="009E4443"/>
    <w:rsid w:val="009F090A"/>
    <w:rsid w:val="009F4882"/>
    <w:rsid w:val="00A242C4"/>
    <w:rsid w:val="00A31FEC"/>
    <w:rsid w:val="00A3456C"/>
    <w:rsid w:val="00A3609C"/>
    <w:rsid w:val="00A5483F"/>
    <w:rsid w:val="00A55461"/>
    <w:rsid w:val="00A6092F"/>
    <w:rsid w:val="00A76A88"/>
    <w:rsid w:val="00A90B0B"/>
    <w:rsid w:val="00A967E7"/>
    <w:rsid w:val="00AA3CF6"/>
    <w:rsid w:val="00AB123E"/>
    <w:rsid w:val="00AD6CBF"/>
    <w:rsid w:val="00AE1763"/>
    <w:rsid w:val="00AE58BB"/>
    <w:rsid w:val="00AE5F2D"/>
    <w:rsid w:val="00AF1D75"/>
    <w:rsid w:val="00AF39B4"/>
    <w:rsid w:val="00B36133"/>
    <w:rsid w:val="00B6240C"/>
    <w:rsid w:val="00B8112C"/>
    <w:rsid w:val="00B95442"/>
    <w:rsid w:val="00BA249A"/>
    <w:rsid w:val="00BC3786"/>
    <w:rsid w:val="00BE68A9"/>
    <w:rsid w:val="00BE7516"/>
    <w:rsid w:val="00C104BF"/>
    <w:rsid w:val="00C205B7"/>
    <w:rsid w:val="00C25D06"/>
    <w:rsid w:val="00C31A9B"/>
    <w:rsid w:val="00C377E7"/>
    <w:rsid w:val="00C4069C"/>
    <w:rsid w:val="00C4475C"/>
    <w:rsid w:val="00C66E6F"/>
    <w:rsid w:val="00C72D1C"/>
    <w:rsid w:val="00CA0A16"/>
    <w:rsid w:val="00CA5A6D"/>
    <w:rsid w:val="00CB3772"/>
    <w:rsid w:val="00CC02B5"/>
    <w:rsid w:val="00CC330B"/>
    <w:rsid w:val="00CC3B19"/>
    <w:rsid w:val="00CF1019"/>
    <w:rsid w:val="00D04F23"/>
    <w:rsid w:val="00D10690"/>
    <w:rsid w:val="00D30744"/>
    <w:rsid w:val="00D55841"/>
    <w:rsid w:val="00DA7D7D"/>
    <w:rsid w:val="00DB0174"/>
    <w:rsid w:val="00DB1E29"/>
    <w:rsid w:val="00DC3FA0"/>
    <w:rsid w:val="00E02AAE"/>
    <w:rsid w:val="00E27C5E"/>
    <w:rsid w:val="00E313AA"/>
    <w:rsid w:val="00E45D37"/>
    <w:rsid w:val="00E732E6"/>
    <w:rsid w:val="00E87A1D"/>
    <w:rsid w:val="00EA5B64"/>
    <w:rsid w:val="00EB1DF0"/>
    <w:rsid w:val="00EE182B"/>
    <w:rsid w:val="00F12863"/>
    <w:rsid w:val="00F22B2B"/>
    <w:rsid w:val="00F3339E"/>
    <w:rsid w:val="00F33EF3"/>
    <w:rsid w:val="00F345E5"/>
    <w:rsid w:val="00F906D7"/>
    <w:rsid w:val="00FE6766"/>
    <w:rsid w:val="00FF4DDB"/>
    <w:rsid w:val="00FF53F6"/>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A87267"/>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paragraph" w:customStyle="1" w:styleId="Body">
    <w:name w:val="Body"/>
    <w:rsid w:val="00336FA9"/>
    <w:pPr>
      <w:pBdr>
        <w:top w:val="nil"/>
        <w:left w:val="nil"/>
        <w:bottom w:val="nil"/>
        <w:right w:val="nil"/>
        <w:between w:val="nil"/>
        <w:bar w:val="nil"/>
      </w:pBdr>
      <w:spacing w:before="0" w:after="160" w:line="259" w:lineRule="auto"/>
      <w:ind w:left="0" w:firstLine="0"/>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a.govt.nz/images/codebook/160304_12_BSA_CODE_OF_CONDUCT_BOOK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12BE-E5B2-4E12-8D23-2AF84E39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24</cp:revision>
  <dcterms:created xsi:type="dcterms:W3CDTF">2017-11-17T03:15:00Z</dcterms:created>
  <dcterms:modified xsi:type="dcterms:W3CDTF">2017-11-17T03:37:00Z</dcterms:modified>
</cp:coreProperties>
</file>