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2C" w:rsidRPr="005C1579" w:rsidRDefault="004623B2" w:rsidP="00E87A1D">
      <w:pPr>
        <w:spacing w:after="120" w:line="360" w:lineRule="auto"/>
        <w:jc w:val="center"/>
        <w:rPr>
          <w:rFonts w:ascii="Arial" w:hAnsi="Arial" w:cs="Arial"/>
          <w:b/>
          <w:color w:val="FF6161"/>
          <w:sz w:val="28"/>
          <w:szCs w:val="28"/>
        </w:rPr>
      </w:pPr>
      <w:r>
        <w:rPr>
          <w:rFonts w:ascii="Arial" w:hAnsi="Arial" w:cs="Arial"/>
          <w:b/>
          <w:color w:val="FF6161"/>
          <w:sz w:val="28"/>
          <w:szCs w:val="28"/>
          <w:lang w:val="en-US"/>
        </w:rPr>
        <w:t>Price and Promotion</w:t>
      </w:r>
    </w:p>
    <w:p w:rsidR="00B8112C" w:rsidRDefault="004623B2" w:rsidP="00E87A1D">
      <w:pPr>
        <w:spacing w:after="120" w:line="360" w:lineRule="auto"/>
        <w:jc w:val="center"/>
        <w:rPr>
          <w:rFonts w:ascii="Arial" w:hAnsi="Arial" w:cs="Arial"/>
          <w:b/>
          <w:color w:val="20124D"/>
          <w:sz w:val="32"/>
          <w:szCs w:val="32"/>
          <w:lang w:val="en-US"/>
        </w:rPr>
      </w:pPr>
      <w:r>
        <w:rPr>
          <w:rFonts w:ascii="Arial" w:hAnsi="Arial" w:cs="Arial"/>
          <w:b/>
          <w:color w:val="20124D"/>
          <w:sz w:val="32"/>
          <w:szCs w:val="32"/>
          <w:lang w:val="en-US"/>
        </w:rPr>
        <w:t>FACTSHEET ON EXCISE TAXES AND MINIMUM UNIT PRICE</w:t>
      </w:r>
    </w:p>
    <w:p w:rsidR="004623B2" w:rsidRPr="008F48EE" w:rsidRDefault="004623B2" w:rsidP="00FE7255">
      <w:pPr>
        <w:pStyle w:val="ListParagraph"/>
        <w:numPr>
          <w:ilvl w:val="0"/>
          <w:numId w:val="14"/>
        </w:numPr>
        <w:spacing w:line="360" w:lineRule="auto"/>
        <w:contextualSpacing w:val="0"/>
        <w:rPr>
          <w:rFonts w:ascii="Arial" w:hAnsi="Arial" w:cs="Arial"/>
          <w:b/>
          <w:color w:val="FF0000"/>
          <w:sz w:val="24"/>
          <w:szCs w:val="24"/>
          <w:lang w:val="en-US"/>
        </w:rPr>
      </w:pPr>
      <w:r w:rsidRPr="00D03DDC">
        <w:rPr>
          <w:rFonts w:ascii="Arial" w:hAnsi="Arial" w:cs="Arial"/>
          <w:b/>
          <w:i/>
          <w:color w:val="FF0000"/>
          <w:sz w:val="24"/>
          <w:szCs w:val="24"/>
        </w:rPr>
        <w:t xml:space="preserve">Excise Taxes </w:t>
      </w:r>
      <w:r w:rsidRPr="00D03DDC">
        <w:rPr>
          <w:rFonts w:ascii="Arial" w:hAnsi="Arial" w:cs="Arial"/>
          <w:color w:val="FF0000"/>
          <w:sz w:val="24"/>
          <w:szCs w:val="24"/>
        </w:rPr>
        <w:t xml:space="preserve"> </w:t>
      </w:r>
    </w:p>
    <w:p w:rsidR="004623B2" w:rsidRPr="00D03DDC" w:rsidRDefault="004623B2" w:rsidP="00515406">
      <w:pPr>
        <w:spacing w:after="120" w:line="360" w:lineRule="auto"/>
        <w:mirrorIndents/>
        <w:jc w:val="both"/>
        <w:rPr>
          <w:rFonts w:ascii="Arial" w:eastAsiaTheme="minorEastAsia" w:hAnsi="Arial" w:cs="Arial"/>
          <w:sz w:val="24"/>
          <w:szCs w:val="24"/>
          <w:lang w:eastAsia="zh-TW"/>
        </w:rPr>
      </w:pPr>
      <w:r w:rsidRPr="00D03DDC">
        <w:rPr>
          <w:rFonts w:ascii="Arial" w:hAnsi="Arial" w:cs="Arial"/>
          <w:sz w:val="24"/>
          <w:szCs w:val="24"/>
        </w:rPr>
        <w:t xml:space="preserve">Like cigarettes, our Government puts a tax on </w:t>
      </w:r>
      <w:proofErr w:type="gramStart"/>
      <w:r w:rsidRPr="00D03DDC">
        <w:rPr>
          <w:rFonts w:ascii="Arial" w:hAnsi="Arial" w:cs="Arial"/>
          <w:sz w:val="24"/>
          <w:szCs w:val="24"/>
        </w:rPr>
        <w:t>alcohol which</w:t>
      </w:r>
      <w:proofErr w:type="gramEnd"/>
      <w:r w:rsidRPr="00D03DDC">
        <w:rPr>
          <w:rFonts w:ascii="Arial" w:hAnsi="Arial" w:cs="Arial"/>
          <w:sz w:val="24"/>
          <w:szCs w:val="24"/>
        </w:rPr>
        <w:t xml:space="preserve"> is sold in New Zealand. The tax is collected on all alcohol imported into or manufactured in our country.</w:t>
      </w:r>
    </w:p>
    <w:p w:rsidR="004623B2" w:rsidRPr="00D03DDC" w:rsidRDefault="008D6205" w:rsidP="00515406">
      <w:pPr>
        <w:spacing w:after="120" w:line="360" w:lineRule="auto"/>
        <w:mirrorIndents/>
        <w:jc w:val="both"/>
        <w:rPr>
          <w:rFonts w:ascii="Arial" w:hAnsi="Arial" w:cs="Arial"/>
          <w:sz w:val="24"/>
          <w:szCs w:val="24"/>
        </w:rPr>
      </w:pPr>
      <w:r>
        <w:rPr>
          <w:rFonts w:ascii="Arial" w:hAnsi="Arial" w:cs="Arial"/>
          <w:sz w:val="24"/>
          <w:szCs w:val="24"/>
        </w:rPr>
        <w:t>In 2017</w:t>
      </w:r>
      <w:r w:rsidR="004623B2" w:rsidRPr="00D03DDC">
        <w:rPr>
          <w:rFonts w:ascii="Arial" w:hAnsi="Arial" w:cs="Arial"/>
          <w:sz w:val="24"/>
          <w:szCs w:val="24"/>
        </w:rPr>
        <w:t xml:space="preserve">, </w:t>
      </w:r>
      <w:r>
        <w:rPr>
          <w:rFonts w:ascii="Arial" w:hAnsi="Arial" w:cs="Arial"/>
          <w:sz w:val="24"/>
          <w:szCs w:val="24"/>
        </w:rPr>
        <w:t>the Government collected over $98</w:t>
      </w:r>
      <w:r w:rsidR="004623B2" w:rsidRPr="00D03DDC">
        <w:rPr>
          <w:rFonts w:ascii="Arial" w:hAnsi="Arial" w:cs="Arial"/>
          <w:sz w:val="24"/>
          <w:szCs w:val="24"/>
        </w:rPr>
        <w:t>0 million from alcohol excise taxes</w:t>
      </w:r>
      <w:r w:rsidR="00FB4DA2">
        <w:rPr>
          <w:rFonts w:ascii="Arial" w:hAnsi="Arial" w:cs="Arial"/>
          <w:sz w:val="24"/>
          <w:szCs w:val="24"/>
        </w:rPr>
        <w:t xml:space="preserve"> [1]</w:t>
      </w:r>
      <w:r w:rsidR="004623B2" w:rsidRPr="00D03DDC">
        <w:rPr>
          <w:rFonts w:ascii="Arial" w:hAnsi="Arial" w:cs="Arial"/>
          <w:sz w:val="24"/>
          <w:szCs w:val="24"/>
        </w:rPr>
        <w:t>. This compares to $1,710 million from tobacco excise taxes. Like smoking, it is important to note that this revenue does not match the excessive cost of alcohol harm in our society.</w:t>
      </w:r>
    </w:p>
    <w:p w:rsidR="004623B2" w:rsidRDefault="004623B2" w:rsidP="00515406">
      <w:pPr>
        <w:spacing w:after="120" w:line="360" w:lineRule="auto"/>
        <w:mirrorIndents/>
        <w:jc w:val="both"/>
        <w:rPr>
          <w:rFonts w:ascii="Arial" w:hAnsi="Arial" w:cs="Arial"/>
          <w:sz w:val="24"/>
          <w:szCs w:val="24"/>
        </w:rPr>
      </w:pPr>
      <w:r w:rsidRPr="00D03DDC">
        <w:rPr>
          <w:rFonts w:ascii="Arial" w:hAnsi="Arial" w:cs="Arial"/>
          <w:sz w:val="24"/>
          <w:szCs w:val="24"/>
        </w:rPr>
        <w:t>The amount of tax is mostly determined by how much alcohol is in the product which is being sold</w:t>
      </w:r>
      <w:r w:rsidR="001F3E2A">
        <w:rPr>
          <w:rFonts w:ascii="Arial" w:hAnsi="Arial" w:cs="Arial"/>
          <w:sz w:val="24"/>
          <w:szCs w:val="24"/>
        </w:rPr>
        <w:t xml:space="preserve"> </w:t>
      </w:r>
      <w:r w:rsidR="001F3E2A">
        <w:rPr>
          <w:rStyle w:val="FootnoteReference"/>
          <w:rFonts w:ascii="Arial" w:hAnsi="Arial" w:cs="Arial"/>
          <w:sz w:val="24"/>
          <w:szCs w:val="24"/>
        </w:rPr>
        <w:footnoteReference w:id="1"/>
      </w:r>
      <w:r w:rsidRPr="00D03DDC">
        <w:rPr>
          <w:rFonts w:ascii="Arial" w:hAnsi="Arial" w:cs="Arial"/>
          <w:sz w:val="24"/>
          <w:szCs w:val="24"/>
        </w:rPr>
        <w:t xml:space="preserve">. </w:t>
      </w:r>
      <w:r w:rsidR="00FE7255">
        <w:rPr>
          <w:rFonts w:ascii="Arial" w:hAnsi="Arial" w:cs="Arial"/>
          <w:sz w:val="24"/>
          <w:szCs w:val="24"/>
        </w:rPr>
        <w:t>T</w:t>
      </w:r>
      <w:r w:rsidRPr="00D03DDC">
        <w:rPr>
          <w:rFonts w:ascii="Arial" w:hAnsi="Arial" w:cs="Arial"/>
          <w:sz w:val="24"/>
          <w:szCs w:val="24"/>
        </w:rPr>
        <w:t xml:space="preserve">he </w:t>
      </w:r>
      <w:r w:rsidR="00FE7255">
        <w:rPr>
          <w:rFonts w:ascii="Arial" w:hAnsi="Arial" w:cs="Arial"/>
          <w:sz w:val="24"/>
          <w:szCs w:val="24"/>
        </w:rPr>
        <w:t>diagram in the next page</w:t>
      </w:r>
      <w:r w:rsidRPr="00D03DDC">
        <w:rPr>
          <w:rFonts w:ascii="Arial" w:hAnsi="Arial" w:cs="Arial"/>
          <w:sz w:val="24"/>
          <w:szCs w:val="24"/>
        </w:rPr>
        <w:t xml:space="preserve"> shows the percentage of the retail price that </w:t>
      </w:r>
      <w:proofErr w:type="gramStart"/>
      <w:r w:rsidRPr="00D03DDC">
        <w:rPr>
          <w:rFonts w:ascii="Arial" w:hAnsi="Arial" w:cs="Arial"/>
          <w:sz w:val="24"/>
          <w:szCs w:val="24"/>
        </w:rPr>
        <w:t>is made up</w:t>
      </w:r>
      <w:proofErr w:type="gramEnd"/>
      <w:r w:rsidRPr="00D03DDC">
        <w:rPr>
          <w:rFonts w:ascii="Arial" w:hAnsi="Arial" w:cs="Arial"/>
          <w:sz w:val="24"/>
          <w:szCs w:val="24"/>
        </w:rPr>
        <w:t xml:space="preserve"> by excise tax. For examp</w:t>
      </w:r>
      <w:r>
        <w:rPr>
          <w:rFonts w:ascii="Arial" w:hAnsi="Arial" w:cs="Arial"/>
          <w:sz w:val="24"/>
          <w:szCs w:val="24"/>
        </w:rPr>
        <w:t xml:space="preserve">le, excise tax makes up about 45% </w:t>
      </w:r>
      <w:r w:rsidRPr="00D03DDC">
        <w:rPr>
          <w:rFonts w:ascii="Arial" w:hAnsi="Arial" w:cs="Arial"/>
          <w:sz w:val="24"/>
          <w:szCs w:val="24"/>
        </w:rPr>
        <w:t xml:space="preserve">of the retail price of a popular vodka bought at </w:t>
      </w:r>
      <w:r>
        <w:rPr>
          <w:rFonts w:ascii="Arial" w:hAnsi="Arial" w:cs="Arial"/>
          <w:sz w:val="24"/>
          <w:szCs w:val="24"/>
        </w:rPr>
        <w:t>an off-licence, but less than 20</w:t>
      </w:r>
      <w:r w:rsidRPr="00D03DDC">
        <w:rPr>
          <w:rFonts w:ascii="Arial" w:hAnsi="Arial" w:cs="Arial"/>
          <w:sz w:val="24"/>
          <w:szCs w:val="24"/>
        </w:rPr>
        <w:t xml:space="preserve">% of the retail price of off-licence beer </w:t>
      </w:r>
      <w:proofErr w:type="gramStart"/>
      <w:r w:rsidRPr="00D03DDC">
        <w:rPr>
          <w:rFonts w:ascii="Arial" w:hAnsi="Arial" w:cs="Arial"/>
          <w:sz w:val="24"/>
          <w:szCs w:val="24"/>
        </w:rPr>
        <w:t xml:space="preserve">and </w:t>
      </w:r>
      <w:r>
        <w:rPr>
          <w:rFonts w:ascii="Arial" w:hAnsi="Arial" w:cs="Arial"/>
          <w:sz w:val="24"/>
          <w:szCs w:val="24"/>
        </w:rPr>
        <w:t xml:space="preserve"> less</w:t>
      </w:r>
      <w:proofErr w:type="gramEnd"/>
      <w:r>
        <w:rPr>
          <w:rFonts w:ascii="Arial" w:hAnsi="Arial" w:cs="Arial"/>
          <w:sz w:val="24"/>
          <w:szCs w:val="24"/>
        </w:rPr>
        <w:t xml:space="preserve"> than 13% of the retail price of off-licence </w:t>
      </w:r>
      <w:r w:rsidRPr="00D03DDC">
        <w:rPr>
          <w:rFonts w:ascii="Arial" w:hAnsi="Arial" w:cs="Arial"/>
          <w:sz w:val="24"/>
          <w:szCs w:val="24"/>
        </w:rPr>
        <w:t>wine. These figures are lower than the tax paid on cigarettes – whereby between 63% and 74% of the retail price of cigarettes is excise tax.</w:t>
      </w:r>
    </w:p>
    <w:p w:rsidR="00FE7255" w:rsidRDefault="00FE7255" w:rsidP="00515406">
      <w:pPr>
        <w:spacing w:after="120" w:line="360" w:lineRule="auto"/>
        <w:mirrorIndents/>
        <w:jc w:val="both"/>
        <w:rPr>
          <w:rFonts w:ascii="Arial" w:eastAsiaTheme="minorEastAsia" w:hAnsi="Arial" w:cs="Arial"/>
          <w:sz w:val="24"/>
          <w:szCs w:val="24"/>
          <w:lang w:eastAsia="zh-TW"/>
        </w:rPr>
      </w:pPr>
      <w:r>
        <w:rPr>
          <w:rFonts w:ascii="Arial" w:hAnsi="Arial" w:cs="Arial"/>
          <w:sz w:val="24"/>
          <w:szCs w:val="24"/>
        </w:rPr>
        <w:t xml:space="preserve">However, because it is alcohol companies that are required to pay excise taxes they may not always pass on any tax increase to the consumer. Rather, they may choose to absorb the increased costs themselves. This is important to realise when it comes to taking action to increase the amount of excise tax on alcohol. As an example, just because a 50% increase in excise tax should raise the retail price of alcohol by 10%, the real price paid at an outlet may not go up by 10%. For this reason, other approaches such as </w:t>
      </w:r>
      <w:r w:rsidRPr="00FB4DA2">
        <w:rPr>
          <w:rFonts w:ascii="Arial" w:hAnsi="Arial" w:cs="Arial"/>
          <w:sz w:val="24"/>
          <w:szCs w:val="24"/>
        </w:rPr>
        <w:t>minimum unit pricing</w:t>
      </w:r>
      <w:r>
        <w:rPr>
          <w:rFonts w:ascii="Arial" w:hAnsi="Arial" w:cs="Arial"/>
          <w:sz w:val="24"/>
          <w:szCs w:val="24"/>
        </w:rPr>
        <w:t xml:space="preserve"> are useful.</w:t>
      </w:r>
    </w:p>
    <w:p w:rsidR="00FE7255" w:rsidRDefault="00FE7255" w:rsidP="00FE7255">
      <w:pPr>
        <w:spacing w:line="360" w:lineRule="auto"/>
        <w:mirrorIndents/>
        <w:jc w:val="both"/>
        <w:rPr>
          <w:rFonts w:ascii="Arial" w:hAnsi="Arial" w:cs="Arial"/>
          <w:sz w:val="24"/>
          <w:szCs w:val="24"/>
        </w:rPr>
      </w:pPr>
    </w:p>
    <w:p w:rsidR="004623B2" w:rsidRPr="0063038C" w:rsidRDefault="00FE7255" w:rsidP="00FE7255">
      <w:pPr>
        <w:spacing w:line="360" w:lineRule="auto"/>
        <w:mirrorIndents/>
        <w:jc w:val="center"/>
        <w:rPr>
          <w:rFonts w:ascii="Arial" w:hAnsi="Arial" w:cs="Arial"/>
          <w:i/>
          <w:color w:val="FF4040"/>
          <w:sz w:val="24"/>
          <w:szCs w:val="24"/>
        </w:rPr>
      </w:pPr>
      <w:r>
        <w:rPr>
          <w:rFonts w:ascii="Arial" w:hAnsi="Arial" w:cs="Arial"/>
          <w:i/>
          <w:noProof/>
          <w:color w:val="FF4040"/>
          <w:sz w:val="24"/>
          <w:szCs w:val="24"/>
          <w:lang w:eastAsia="zh-TW"/>
        </w:rPr>
        <w:lastRenderedPageBreak/>
        <w:drawing>
          <wp:inline distT="0" distB="0" distL="0" distR="0">
            <wp:extent cx="5117750" cy="38385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portion of the price paid for alcohol which is ta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3218" cy="3842677"/>
                    </a:xfrm>
                    <a:prstGeom prst="rect">
                      <a:avLst/>
                    </a:prstGeom>
                  </pic:spPr>
                </pic:pic>
              </a:graphicData>
            </a:graphic>
          </wp:inline>
        </w:drawing>
      </w:r>
    </w:p>
    <w:p w:rsidR="004623B2" w:rsidRDefault="004623B2" w:rsidP="00515406">
      <w:pPr>
        <w:spacing w:after="120" w:line="360" w:lineRule="auto"/>
        <w:mirrorIndents/>
        <w:jc w:val="both"/>
        <w:rPr>
          <w:rFonts w:ascii="Arial" w:hAnsi="Arial" w:cs="Arial"/>
          <w:sz w:val="24"/>
          <w:szCs w:val="24"/>
        </w:rPr>
      </w:pPr>
      <w:r>
        <w:rPr>
          <w:rFonts w:ascii="Arial" w:hAnsi="Arial" w:cs="Arial"/>
          <w:sz w:val="24"/>
          <w:szCs w:val="24"/>
        </w:rPr>
        <w:t>In 2010, the Law Commission recommended that excise taxes needed to increase by at least 50%, which would have the effect of raising the overall price of alcohol by around 10%</w:t>
      </w:r>
      <w:r w:rsidR="006C26AD">
        <w:rPr>
          <w:rFonts w:ascii="Arial" w:hAnsi="Arial" w:cs="Arial"/>
          <w:sz w:val="24"/>
          <w:szCs w:val="24"/>
        </w:rPr>
        <w:t xml:space="preserve"> [2]</w:t>
      </w:r>
      <w:r>
        <w:rPr>
          <w:rFonts w:ascii="Arial" w:hAnsi="Arial" w:cs="Arial"/>
          <w:sz w:val="24"/>
          <w:szCs w:val="24"/>
        </w:rPr>
        <w:t xml:space="preserve">. This level of increase </w:t>
      </w:r>
      <w:proofErr w:type="gramStart"/>
      <w:r>
        <w:rPr>
          <w:rFonts w:ascii="Arial" w:hAnsi="Arial" w:cs="Arial"/>
          <w:sz w:val="24"/>
          <w:szCs w:val="24"/>
        </w:rPr>
        <w:t>was estimated</w:t>
      </w:r>
      <w:proofErr w:type="gramEnd"/>
      <w:r>
        <w:rPr>
          <w:rFonts w:ascii="Arial" w:hAnsi="Arial" w:cs="Arial"/>
          <w:sz w:val="24"/>
          <w:szCs w:val="24"/>
        </w:rPr>
        <w:t xml:space="preserve"> to reduce overall alcohol consumption in society by around 5%. In 2014, the Ministry of Justice estimated that an excise tax increase of 82% could reduce the amount of alcohol consumed in an occasion by 9% in the population (and by 11% in heavy drinkers)</w:t>
      </w:r>
      <w:r w:rsidR="006C26AD">
        <w:rPr>
          <w:rFonts w:ascii="Arial" w:hAnsi="Arial" w:cs="Arial"/>
          <w:sz w:val="24"/>
          <w:szCs w:val="24"/>
        </w:rPr>
        <w:t xml:space="preserve"> [3]</w:t>
      </w:r>
      <w:r>
        <w:rPr>
          <w:rFonts w:ascii="Arial" w:hAnsi="Arial" w:cs="Arial"/>
          <w:sz w:val="24"/>
          <w:szCs w:val="24"/>
        </w:rPr>
        <w:t>.</w:t>
      </w:r>
    </w:p>
    <w:p w:rsidR="004623B2" w:rsidRDefault="004623B2" w:rsidP="00515406">
      <w:pPr>
        <w:spacing w:after="120" w:line="360" w:lineRule="auto"/>
        <w:mirrorIndents/>
        <w:jc w:val="both"/>
        <w:rPr>
          <w:rFonts w:ascii="Arial" w:hAnsi="Arial" w:cs="Arial"/>
          <w:sz w:val="24"/>
          <w:szCs w:val="24"/>
        </w:rPr>
      </w:pPr>
      <w:r>
        <w:rPr>
          <w:rFonts w:ascii="Arial" w:hAnsi="Arial" w:cs="Arial"/>
          <w:sz w:val="24"/>
          <w:szCs w:val="24"/>
        </w:rPr>
        <w:t>Many groups (including decision makers and community members) are necessarily cautious about the effects of tax increases on those with low incomes. However, those on low incomes may actually benefit the most - they are more sensitive to the price of alcohol</w:t>
      </w:r>
      <w:r w:rsidR="006C26AD">
        <w:rPr>
          <w:rFonts w:ascii="Arial" w:hAnsi="Arial" w:cs="Arial"/>
          <w:sz w:val="24"/>
          <w:szCs w:val="24"/>
        </w:rPr>
        <w:t xml:space="preserve"> [4]</w:t>
      </w:r>
      <w:r>
        <w:rPr>
          <w:rFonts w:ascii="Arial" w:hAnsi="Arial" w:cs="Arial"/>
          <w:sz w:val="24"/>
          <w:szCs w:val="24"/>
        </w:rPr>
        <w:t xml:space="preserve"> so may reduce their consumption the most when prices go up. They also experience more harms from their alcohol use so have the greatest potential to benefit. As shown in Canadian research</w:t>
      </w:r>
      <w:r w:rsidR="006C26AD">
        <w:rPr>
          <w:rFonts w:ascii="Arial" w:hAnsi="Arial" w:cs="Arial"/>
          <w:sz w:val="24"/>
          <w:szCs w:val="24"/>
        </w:rPr>
        <w:t xml:space="preserve"> [5]</w:t>
      </w:r>
      <w:r>
        <w:rPr>
          <w:rFonts w:ascii="Arial" w:hAnsi="Arial" w:cs="Arial"/>
          <w:sz w:val="24"/>
          <w:szCs w:val="24"/>
        </w:rPr>
        <w:t xml:space="preserve">, a minimum unit pricing strategy resulted </w:t>
      </w:r>
      <w:proofErr w:type="gramStart"/>
      <w:r>
        <w:rPr>
          <w:rFonts w:ascii="Arial" w:hAnsi="Arial" w:cs="Arial"/>
          <w:sz w:val="24"/>
          <w:szCs w:val="24"/>
        </w:rPr>
        <w:t>in greater reductions in alcohol-related harm (acute and chronic hospital admissions relevant to alcohol use) amongst those with lower incomes</w:t>
      </w:r>
      <w:proofErr w:type="gramEnd"/>
      <w:r>
        <w:rPr>
          <w:rFonts w:ascii="Arial" w:hAnsi="Arial" w:cs="Arial"/>
          <w:sz w:val="24"/>
          <w:szCs w:val="24"/>
        </w:rPr>
        <w:t>.</w:t>
      </w:r>
    </w:p>
    <w:p w:rsidR="004623B2" w:rsidRDefault="004623B2" w:rsidP="00515406">
      <w:pPr>
        <w:spacing w:after="120" w:line="360" w:lineRule="auto"/>
        <w:mirrorIndents/>
        <w:jc w:val="both"/>
        <w:rPr>
          <w:rFonts w:ascii="Arial" w:eastAsiaTheme="minorEastAsia" w:hAnsi="Arial" w:cs="Arial"/>
          <w:sz w:val="24"/>
          <w:szCs w:val="24"/>
          <w:lang w:eastAsia="zh-TW"/>
        </w:rPr>
      </w:pPr>
      <w:r>
        <w:rPr>
          <w:rFonts w:ascii="Arial" w:hAnsi="Arial" w:cs="Arial"/>
          <w:sz w:val="24"/>
          <w:szCs w:val="24"/>
        </w:rPr>
        <w:lastRenderedPageBreak/>
        <w:t>Price increases may put some people under financial pressure and highlight issues concerning their alcohol use. Therefore, it is important that there are appropriate and accessible treatment and intervention options available.</w:t>
      </w:r>
    </w:p>
    <w:p w:rsidR="004623B2" w:rsidRDefault="004623B2" w:rsidP="00515406">
      <w:pPr>
        <w:spacing w:after="120" w:line="360" w:lineRule="auto"/>
        <w:mirrorIndents/>
        <w:jc w:val="both"/>
        <w:rPr>
          <w:rFonts w:ascii="Arial" w:hAnsi="Arial" w:cs="Arial"/>
          <w:sz w:val="24"/>
          <w:szCs w:val="24"/>
        </w:rPr>
      </w:pPr>
      <w:r>
        <w:rPr>
          <w:rFonts w:ascii="Arial" w:hAnsi="Arial" w:cs="Arial"/>
          <w:sz w:val="24"/>
          <w:szCs w:val="24"/>
        </w:rPr>
        <w:t xml:space="preserve">There are also financial benefits to the whole of New Zealand from reducing alcohol-related harm. The Ministry of Justice estimated that raising the excise tax by 82% </w:t>
      </w:r>
      <w:proofErr w:type="gramStart"/>
      <w:r>
        <w:rPr>
          <w:rFonts w:ascii="Arial" w:hAnsi="Arial" w:cs="Arial"/>
          <w:sz w:val="24"/>
          <w:szCs w:val="24"/>
        </w:rPr>
        <w:t>is expected</w:t>
      </w:r>
      <w:proofErr w:type="gramEnd"/>
      <w:r>
        <w:rPr>
          <w:rFonts w:ascii="Arial" w:hAnsi="Arial" w:cs="Arial"/>
          <w:sz w:val="24"/>
          <w:szCs w:val="24"/>
        </w:rPr>
        <w:t xml:space="preserve"> to result in savings to New Zealand society of $339 million in the first year and $2,452 million over a ten-year period. All this from just raising the average price of a bottle of cheap wine from $7 to $8.90 and a 12 pack of beer from $10 to $14.88 (2014 prices). </w:t>
      </w:r>
    </w:p>
    <w:p w:rsidR="004623B2" w:rsidRPr="00FE7255" w:rsidRDefault="004623B2" w:rsidP="00515406">
      <w:pPr>
        <w:spacing w:after="120" w:line="360" w:lineRule="auto"/>
        <w:mirrorIndents/>
        <w:jc w:val="both"/>
        <w:rPr>
          <w:rFonts w:ascii="Arial" w:hAnsi="Arial" w:cs="Arial"/>
          <w:sz w:val="24"/>
          <w:szCs w:val="24"/>
        </w:rPr>
      </w:pPr>
      <w:r>
        <w:rPr>
          <w:rFonts w:ascii="Arial" w:hAnsi="Arial" w:cs="Arial"/>
          <w:sz w:val="24"/>
          <w:szCs w:val="24"/>
        </w:rPr>
        <w:t xml:space="preserve">To date, there has been no action taken by Government </w:t>
      </w:r>
      <w:proofErr w:type="gramStart"/>
      <w:r>
        <w:rPr>
          <w:rFonts w:ascii="Arial" w:hAnsi="Arial" w:cs="Arial"/>
          <w:sz w:val="24"/>
          <w:szCs w:val="24"/>
        </w:rPr>
        <w:t>to substantially increase</w:t>
      </w:r>
      <w:proofErr w:type="gramEnd"/>
      <w:r>
        <w:rPr>
          <w:rFonts w:ascii="Arial" w:hAnsi="Arial" w:cs="Arial"/>
          <w:sz w:val="24"/>
          <w:szCs w:val="24"/>
        </w:rPr>
        <w:t xml:space="preserve"> the price of alcohol. Although excise tax rates </w:t>
      </w:r>
      <w:proofErr w:type="gramStart"/>
      <w:r>
        <w:rPr>
          <w:rFonts w:ascii="Arial" w:hAnsi="Arial" w:cs="Arial"/>
          <w:sz w:val="24"/>
          <w:szCs w:val="24"/>
        </w:rPr>
        <w:t>are adjusted</w:t>
      </w:r>
      <w:proofErr w:type="gramEnd"/>
      <w:r>
        <w:rPr>
          <w:rFonts w:ascii="Arial" w:hAnsi="Arial" w:cs="Arial"/>
          <w:sz w:val="24"/>
          <w:szCs w:val="24"/>
        </w:rPr>
        <w:t xml:space="preserve"> annually for inflation, further increases are needed to reduce consumption and alcohol-related harm. </w:t>
      </w:r>
      <w:r w:rsidR="006C26AD">
        <w:rPr>
          <w:rFonts w:ascii="Arial" w:hAnsi="Arial" w:cs="Arial"/>
          <w:sz w:val="24"/>
          <w:szCs w:val="24"/>
          <w:u w:val="single"/>
        </w:rPr>
        <w:t xml:space="preserve"> </w:t>
      </w:r>
    </w:p>
    <w:p w:rsidR="004623B2" w:rsidRPr="00534A65" w:rsidRDefault="004623B2" w:rsidP="00515406">
      <w:pPr>
        <w:pStyle w:val="ListParagraph"/>
        <w:numPr>
          <w:ilvl w:val="0"/>
          <w:numId w:val="14"/>
        </w:numPr>
        <w:spacing w:after="120" w:line="360" w:lineRule="auto"/>
        <w:contextualSpacing w:val="0"/>
        <w:rPr>
          <w:rFonts w:ascii="Arial" w:hAnsi="Arial" w:cs="Arial"/>
          <w:b/>
          <w:color w:val="FF0000"/>
          <w:sz w:val="24"/>
          <w:szCs w:val="24"/>
          <w:lang w:val="en-US"/>
        </w:rPr>
      </w:pPr>
      <w:r w:rsidRPr="00D03DDC">
        <w:rPr>
          <w:rFonts w:ascii="Arial" w:hAnsi="Arial" w:cs="Arial"/>
          <w:b/>
          <w:i/>
          <w:color w:val="FF0000"/>
          <w:sz w:val="24"/>
          <w:szCs w:val="24"/>
        </w:rPr>
        <w:t xml:space="preserve">Minimum Unit Pricing </w:t>
      </w:r>
    </w:p>
    <w:p w:rsidR="004623B2" w:rsidRPr="00534A65" w:rsidRDefault="004623B2" w:rsidP="00515406">
      <w:pPr>
        <w:spacing w:after="120" w:line="360" w:lineRule="auto"/>
        <w:mirrorIndents/>
        <w:jc w:val="both"/>
        <w:rPr>
          <w:rFonts w:ascii="Arial" w:eastAsiaTheme="minorEastAsia" w:hAnsi="Arial" w:cs="Arial"/>
          <w:sz w:val="24"/>
          <w:szCs w:val="24"/>
          <w:lang w:eastAsia="zh-TW"/>
        </w:rPr>
      </w:pPr>
      <w:r w:rsidRPr="00534A65">
        <w:rPr>
          <w:rFonts w:ascii="Arial" w:hAnsi="Arial" w:cs="Arial"/>
          <w:sz w:val="24"/>
          <w:szCs w:val="24"/>
        </w:rPr>
        <w:t xml:space="preserve">A ‘Minimum Unit Price’ policy refers to the setting of a minimum or lowest price at which a </w:t>
      </w:r>
      <w:r w:rsidRPr="00635033">
        <w:rPr>
          <w:rFonts w:ascii="Arial" w:hAnsi="Arial" w:cs="Arial"/>
          <w:sz w:val="24"/>
          <w:szCs w:val="24"/>
        </w:rPr>
        <w:t>standard drink of alcohol</w:t>
      </w:r>
      <w:r w:rsidRPr="00534A65">
        <w:rPr>
          <w:rFonts w:ascii="Arial" w:hAnsi="Arial" w:cs="Arial"/>
          <w:sz w:val="24"/>
          <w:szCs w:val="24"/>
        </w:rPr>
        <w:t xml:space="preserve"> </w:t>
      </w:r>
      <w:proofErr w:type="gramStart"/>
      <w:r w:rsidRPr="00534A65">
        <w:rPr>
          <w:rFonts w:ascii="Arial" w:hAnsi="Arial" w:cs="Arial"/>
          <w:sz w:val="24"/>
          <w:szCs w:val="24"/>
        </w:rPr>
        <w:t>can be sold</w:t>
      </w:r>
      <w:proofErr w:type="gramEnd"/>
      <w:r w:rsidRPr="00534A65">
        <w:rPr>
          <w:rFonts w:ascii="Arial" w:hAnsi="Arial" w:cs="Arial"/>
          <w:sz w:val="24"/>
          <w:szCs w:val="24"/>
        </w:rPr>
        <w:t xml:space="preserve">. </w:t>
      </w:r>
    </w:p>
    <w:p w:rsidR="004623B2" w:rsidRPr="00534A65" w:rsidRDefault="004623B2" w:rsidP="00515406">
      <w:pPr>
        <w:spacing w:after="120" w:line="360" w:lineRule="auto"/>
        <w:mirrorIndents/>
        <w:jc w:val="both"/>
        <w:rPr>
          <w:rFonts w:ascii="Arial" w:hAnsi="Arial" w:cs="Arial"/>
          <w:sz w:val="24"/>
          <w:szCs w:val="24"/>
        </w:rPr>
      </w:pPr>
      <w:r w:rsidRPr="00534A65">
        <w:rPr>
          <w:rFonts w:ascii="Arial" w:hAnsi="Arial" w:cs="Arial"/>
          <w:sz w:val="24"/>
          <w:szCs w:val="24"/>
        </w:rPr>
        <w:t xml:space="preserve">In New Zealand, many drinkers can purchase a single RTD bottle or can from an off-licence for approximately $1.50 (or half the price of a bottle of water). Because an RTD may contain approximately 1.4 </w:t>
      </w:r>
      <w:r w:rsidRPr="00635033">
        <w:rPr>
          <w:rFonts w:ascii="Arial" w:hAnsi="Arial" w:cs="Arial"/>
          <w:sz w:val="24"/>
          <w:szCs w:val="24"/>
        </w:rPr>
        <w:t>standard drinks¸</w:t>
      </w:r>
      <w:r w:rsidRPr="00534A65">
        <w:rPr>
          <w:rFonts w:ascii="Arial" w:hAnsi="Arial" w:cs="Arial"/>
          <w:sz w:val="24"/>
          <w:szCs w:val="24"/>
        </w:rPr>
        <w:t xml:space="preserve"> this means the cost per standard drink in an RTD is about $1.07. In 2014, the Ministry of Justice</w:t>
      </w:r>
      <w:r w:rsidR="006C26AD">
        <w:rPr>
          <w:rFonts w:ascii="Arial" w:hAnsi="Arial" w:cs="Arial"/>
          <w:sz w:val="24"/>
          <w:szCs w:val="24"/>
        </w:rPr>
        <w:t xml:space="preserve"> [6]</w:t>
      </w:r>
      <w:r w:rsidRPr="00534A65">
        <w:rPr>
          <w:rFonts w:ascii="Arial" w:hAnsi="Arial" w:cs="Arial"/>
          <w:sz w:val="24"/>
          <w:szCs w:val="24"/>
        </w:rPr>
        <w:t xml:space="preserve"> found that 72% of all spirits and 39% of all wine </w:t>
      </w:r>
      <w:proofErr w:type="gramStart"/>
      <w:r w:rsidRPr="00534A65">
        <w:rPr>
          <w:rFonts w:ascii="Arial" w:hAnsi="Arial" w:cs="Arial"/>
          <w:sz w:val="24"/>
          <w:szCs w:val="24"/>
        </w:rPr>
        <w:t>was sold</w:t>
      </w:r>
      <w:proofErr w:type="gramEnd"/>
      <w:r w:rsidRPr="00534A65">
        <w:rPr>
          <w:rFonts w:ascii="Arial" w:hAnsi="Arial" w:cs="Arial"/>
          <w:sz w:val="24"/>
          <w:szCs w:val="24"/>
        </w:rPr>
        <w:t xml:space="preserve"> in off-licences for $1.20 or less per </w:t>
      </w:r>
      <w:r w:rsidRPr="00635033">
        <w:rPr>
          <w:rFonts w:ascii="Arial" w:hAnsi="Arial" w:cs="Arial"/>
          <w:sz w:val="24"/>
          <w:szCs w:val="24"/>
        </w:rPr>
        <w:t>standard drink</w:t>
      </w:r>
      <w:r w:rsidRPr="00534A65">
        <w:rPr>
          <w:rFonts w:ascii="Arial" w:hAnsi="Arial" w:cs="Arial"/>
          <w:sz w:val="24"/>
          <w:szCs w:val="24"/>
        </w:rPr>
        <w:t>. By having a minimum unit price, the lowest price of a standard drink could be specified which would affect many products for sale in New Zealand. For example, a minimum price of $1.20 would mean that the lowest an RTD containing 1.4 drinks could be sold is $1.68 and a $7.00 bottle of wine could not be sold below $8.60.</w:t>
      </w:r>
    </w:p>
    <w:p w:rsidR="004623B2" w:rsidRPr="00534A65" w:rsidRDefault="004623B2" w:rsidP="00515406">
      <w:pPr>
        <w:spacing w:after="120" w:line="360" w:lineRule="auto"/>
        <w:mirrorIndents/>
        <w:jc w:val="both"/>
        <w:rPr>
          <w:rFonts w:ascii="Arial" w:hAnsi="Arial" w:cs="Arial"/>
          <w:sz w:val="24"/>
          <w:szCs w:val="24"/>
        </w:rPr>
      </w:pPr>
      <w:r w:rsidRPr="00534A65">
        <w:rPr>
          <w:rFonts w:ascii="Arial" w:hAnsi="Arial" w:cs="Arial"/>
          <w:sz w:val="24"/>
          <w:szCs w:val="24"/>
        </w:rPr>
        <w:t xml:space="preserve">Although a minimum unit price per standard drink would apply equally to on- and off-licences, price increases </w:t>
      </w:r>
      <w:proofErr w:type="gramStart"/>
      <w:r w:rsidRPr="00534A65">
        <w:rPr>
          <w:rFonts w:ascii="Arial" w:hAnsi="Arial" w:cs="Arial"/>
          <w:sz w:val="24"/>
          <w:szCs w:val="24"/>
        </w:rPr>
        <w:t>would generally be seen</w:t>
      </w:r>
      <w:proofErr w:type="gramEnd"/>
      <w:r w:rsidRPr="00534A65">
        <w:rPr>
          <w:rFonts w:ascii="Arial" w:hAnsi="Arial" w:cs="Arial"/>
          <w:sz w:val="24"/>
          <w:szCs w:val="24"/>
        </w:rPr>
        <w:t xml:space="preserve"> at off-licences in New Zealand. This is because many of the prices of drinks at on-licences would already reach the minimum unit threshold.  </w:t>
      </w:r>
    </w:p>
    <w:p w:rsidR="004623B2" w:rsidRPr="00534A65" w:rsidRDefault="004623B2" w:rsidP="00515406">
      <w:pPr>
        <w:spacing w:after="120" w:line="360" w:lineRule="auto"/>
        <w:mirrorIndents/>
        <w:jc w:val="both"/>
        <w:rPr>
          <w:rFonts w:ascii="Arial" w:hAnsi="Arial" w:cs="Arial"/>
          <w:sz w:val="24"/>
          <w:szCs w:val="24"/>
        </w:rPr>
      </w:pPr>
      <w:r w:rsidRPr="00534A65">
        <w:rPr>
          <w:rFonts w:ascii="Arial" w:hAnsi="Arial" w:cs="Arial"/>
          <w:sz w:val="24"/>
          <w:szCs w:val="24"/>
        </w:rPr>
        <w:t xml:space="preserve">However, on-licences may have special promotions whereby the prices of drinks </w:t>
      </w:r>
      <w:proofErr w:type="gramStart"/>
      <w:r w:rsidRPr="00534A65">
        <w:rPr>
          <w:rFonts w:ascii="Arial" w:hAnsi="Arial" w:cs="Arial"/>
          <w:sz w:val="24"/>
          <w:szCs w:val="24"/>
        </w:rPr>
        <w:t>are substantially reduced</w:t>
      </w:r>
      <w:proofErr w:type="gramEnd"/>
      <w:r w:rsidRPr="00534A65">
        <w:rPr>
          <w:rFonts w:ascii="Arial" w:hAnsi="Arial" w:cs="Arial"/>
          <w:sz w:val="24"/>
          <w:szCs w:val="24"/>
        </w:rPr>
        <w:t xml:space="preserve"> (e.g. happy hours). Research</w:t>
      </w:r>
      <w:r w:rsidR="006C26AD">
        <w:rPr>
          <w:rFonts w:ascii="Arial" w:hAnsi="Arial" w:cs="Arial"/>
          <w:sz w:val="24"/>
          <w:szCs w:val="24"/>
        </w:rPr>
        <w:t xml:space="preserve"> [7]</w:t>
      </w:r>
      <w:r w:rsidRPr="00534A65">
        <w:rPr>
          <w:rFonts w:ascii="Arial" w:hAnsi="Arial" w:cs="Arial"/>
          <w:sz w:val="24"/>
          <w:szCs w:val="24"/>
        </w:rPr>
        <w:t xml:space="preserve"> has looked into whether a minimum unit price should also introduced at bars, pubs, etc. The study found that introducing minimum unit prices in on-licences as well as off-licences </w:t>
      </w:r>
      <w:proofErr w:type="gramStart"/>
      <w:r w:rsidRPr="00534A65">
        <w:rPr>
          <w:rFonts w:ascii="Arial" w:hAnsi="Arial" w:cs="Arial"/>
          <w:sz w:val="24"/>
          <w:szCs w:val="24"/>
        </w:rPr>
        <w:t>is estimated</w:t>
      </w:r>
      <w:proofErr w:type="gramEnd"/>
      <w:r w:rsidRPr="00534A65">
        <w:rPr>
          <w:rFonts w:ascii="Arial" w:hAnsi="Arial" w:cs="Arial"/>
          <w:sz w:val="24"/>
          <w:szCs w:val="24"/>
        </w:rPr>
        <w:t xml:space="preserve"> to be substantially more effective. Implementing minimum prices across all types of premises would also reduce the likelihood of switching from off-licence drinking to on-licence drinking.</w:t>
      </w:r>
    </w:p>
    <w:p w:rsidR="004623B2" w:rsidRPr="00534A65" w:rsidRDefault="004623B2" w:rsidP="00515406">
      <w:pPr>
        <w:spacing w:after="120" w:line="360" w:lineRule="auto"/>
        <w:mirrorIndents/>
        <w:jc w:val="both"/>
        <w:rPr>
          <w:rFonts w:ascii="Arial" w:hAnsi="Arial" w:cs="Arial"/>
          <w:color w:val="FF0000"/>
          <w:sz w:val="24"/>
          <w:szCs w:val="24"/>
        </w:rPr>
      </w:pPr>
      <w:r w:rsidRPr="00534A65">
        <w:rPr>
          <w:rFonts w:ascii="Arial" w:hAnsi="Arial" w:cs="Arial"/>
          <w:sz w:val="24"/>
          <w:szCs w:val="24"/>
        </w:rPr>
        <w:t xml:space="preserve">Unlike excise taxes, minimum unit pricing does not create revenue for the Government. In fact, it is the alcohol </w:t>
      </w:r>
      <w:proofErr w:type="gramStart"/>
      <w:r w:rsidRPr="00534A65">
        <w:rPr>
          <w:rFonts w:ascii="Arial" w:hAnsi="Arial" w:cs="Arial"/>
          <w:sz w:val="24"/>
          <w:szCs w:val="24"/>
        </w:rPr>
        <w:t>industry which</w:t>
      </w:r>
      <w:proofErr w:type="gramEnd"/>
      <w:r w:rsidRPr="00534A65">
        <w:rPr>
          <w:rFonts w:ascii="Arial" w:hAnsi="Arial" w:cs="Arial"/>
          <w:sz w:val="24"/>
          <w:szCs w:val="24"/>
        </w:rPr>
        <w:t xml:space="preserve"> benefits and some people are concerned that this could result in greater profits or spend on marketing. However, if alcohol consumption </w:t>
      </w:r>
      <w:proofErr w:type="gramStart"/>
      <w:r w:rsidRPr="00534A65">
        <w:rPr>
          <w:rFonts w:ascii="Arial" w:hAnsi="Arial" w:cs="Arial"/>
          <w:sz w:val="24"/>
          <w:szCs w:val="24"/>
        </w:rPr>
        <w:t>is reduced</w:t>
      </w:r>
      <w:proofErr w:type="gramEnd"/>
      <w:r w:rsidRPr="00534A65">
        <w:rPr>
          <w:rFonts w:ascii="Arial" w:hAnsi="Arial" w:cs="Arial"/>
          <w:sz w:val="24"/>
          <w:szCs w:val="24"/>
        </w:rPr>
        <w:t xml:space="preserve"> then health gains and cost savings can be made. The Ministry of Justice review found that a minimum unit price of $1.00 per </w:t>
      </w:r>
      <w:r w:rsidRPr="00635033">
        <w:rPr>
          <w:rFonts w:ascii="Arial" w:hAnsi="Arial" w:cs="Arial"/>
          <w:sz w:val="24"/>
          <w:szCs w:val="24"/>
        </w:rPr>
        <w:t>standard drink</w:t>
      </w:r>
      <w:r w:rsidRPr="00534A65">
        <w:rPr>
          <w:rFonts w:ascii="Arial" w:hAnsi="Arial" w:cs="Arial"/>
          <w:sz w:val="24"/>
          <w:szCs w:val="24"/>
        </w:rPr>
        <w:t xml:space="preserve"> would result a net benefit to the society of $318 million over a ten-year period, and a minimum price of $1.20 per </w:t>
      </w:r>
      <w:r w:rsidRPr="00635033">
        <w:rPr>
          <w:rFonts w:ascii="Arial" w:hAnsi="Arial" w:cs="Arial"/>
          <w:sz w:val="24"/>
          <w:szCs w:val="24"/>
        </w:rPr>
        <w:t>standard drink</w:t>
      </w:r>
      <w:r w:rsidRPr="00534A65">
        <w:rPr>
          <w:rFonts w:ascii="Arial" w:hAnsi="Arial" w:cs="Arial"/>
          <w:sz w:val="24"/>
          <w:szCs w:val="24"/>
        </w:rPr>
        <w:t xml:space="preserve"> would result in savings to society of $624 million over ten years.</w:t>
      </w:r>
      <w:r w:rsidRPr="00534A65">
        <w:rPr>
          <w:rFonts w:ascii="Arial" w:hAnsi="Arial" w:cs="Arial"/>
          <w:color w:val="FF0000"/>
          <w:sz w:val="24"/>
          <w:szCs w:val="24"/>
        </w:rPr>
        <w:t xml:space="preserve"> </w:t>
      </w:r>
    </w:p>
    <w:p w:rsidR="004623B2" w:rsidRDefault="004623B2" w:rsidP="00515406">
      <w:pPr>
        <w:spacing w:after="120" w:line="360" w:lineRule="auto"/>
        <w:mirrorIndents/>
        <w:jc w:val="both"/>
        <w:rPr>
          <w:rFonts w:ascii="Arial" w:hAnsi="Arial" w:cs="Arial"/>
          <w:sz w:val="24"/>
          <w:szCs w:val="24"/>
        </w:rPr>
      </w:pPr>
      <w:r w:rsidRPr="00534A65">
        <w:rPr>
          <w:rFonts w:ascii="Arial" w:hAnsi="Arial" w:cs="Arial"/>
          <w:sz w:val="24"/>
          <w:szCs w:val="24"/>
        </w:rPr>
        <w:t xml:space="preserve">A number of countries around the world are looking at introducing a minimum price per </w:t>
      </w:r>
      <w:r w:rsidRPr="00635033">
        <w:rPr>
          <w:rFonts w:ascii="Arial" w:hAnsi="Arial" w:cs="Arial"/>
          <w:sz w:val="24"/>
          <w:szCs w:val="24"/>
        </w:rPr>
        <w:t>standard drink.</w:t>
      </w:r>
      <w:r w:rsidRPr="00534A65">
        <w:rPr>
          <w:rFonts w:ascii="Arial" w:hAnsi="Arial" w:cs="Arial"/>
          <w:sz w:val="24"/>
          <w:szCs w:val="24"/>
        </w:rPr>
        <w:t xml:space="preserve"> </w:t>
      </w:r>
      <w:r w:rsidR="00A34529">
        <w:rPr>
          <w:rFonts w:ascii="Arial" w:hAnsi="Arial" w:cs="Arial"/>
          <w:sz w:val="24"/>
          <w:szCs w:val="24"/>
        </w:rPr>
        <w:t xml:space="preserve">Scotland is set to become the first country in the world to implement minimum unit price in 2018. Ireland is currently considering legislation to MUP. </w:t>
      </w:r>
      <w:r w:rsidRPr="00534A65">
        <w:rPr>
          <w:rFonts w:ascii="Arial" w:hAnsi="Arial" w:cs="Arial"/>
          <w:sz w:val="24"/>
          <w:szCs w:val="24"/>
        </w:rPr>
        <w:t xml:space="preserve">Canada has had a minimum price for a number of years, showing positive results such as reduced </w:t>
      </w:r>
      <w:proofErr w:type="gramStart"/>
      <w:r w:rsidRPr="00534A65">
        <w:rPr>
          <w:rFonts w:ascii="Arial" w:hAnsi="Arial" w:cs="Arial"/>
          <w:sz w:val="24"/>
          <w:szCs w:val="24"/>
        </w:rPr>
        <w:t>alcohol consumption hospital admissions</w:t>
      </w:r>
      <w:proofErr w:type="gramEnd"/>
      <w:r w:rsidRPr="00534A65">
        <w:rPr>
          <w:rFonts w:ascii="Arial" w:hAnsi="Arial" w:cs="Arial"/>
          <w:sz w:val="24"/>
          <w:szCs w:val="24"/>
        </w:rPr>
        <w:t>, fewer offences for impaired driving, and less</w:t>
      </w:r>
      <w:r>
        <w:rPr>
          <w:rFonts w:ascii="Arial" w:hAnsi="Arial" w:cs="Arial"/>
          <w:sz w:val="24"/>
          <w:szCs w:val="24"/>
        </w:rPr>
        <w:t xml:space="preserve"> </w:t>
      </w:r>
      <w:r w:rsidRPr="00534A65">
        <w:rPr>
          <w:rFonts w:ascii="Arial" w:hAnsi="Arial" w:cs="Arial"/>
          <w:sz w:val="24"/>
          <w:szCs w:val="24"/>
        </w:rPr>
        <w:t>alcohol-attributable mortality and morbidity</w:t>
      </w:r>
      <w:r w:rsidR="006C26AD">
        <w:rPr>
          <w:rFonts w:ascii="Arial" w:hAnsi="Arial" w:cs="Arial"/>
          <w:sz w:val="24"/>
          <w:szCs w:val="24"/>
        </w:rPr>
        <w:t xml:space="preserve"> [8-11]</w:t>
      </w:r>
      <w:r w:rsidRPr="00534A65">
        <w:rPr>
          <w:rFonts w:ascii="Arial" w:hAnsi="Arial" w:cs="Arial"/>
          <w:sz w:val="24"/>
          <w:szCs w:val="24"/>
        </w:rPr>
        <w:t>. Research published in 2017</w:t>
      </w:r>
      <w:r w:rsidR="006C26AD">
        <w:rPr>
          <w:rFonts w:ascii="Arial" w:hAnsi="Arial" w:cs="Arial"/>
          <w:sz w:val="24"/>
          <w:szCs w:val="24"/>
        </w:rPr>
        <w:t xml:space="preserve"> [12]</w:t>
      </w:r>
      <w:r w:rsidRPr="00534A65">
        <w:rPr>
          <w:rFonts w:ascii="Arial" w:hAnsi="Arial" w:cs="Arial"/>
          <w:sz w:val="24"/>
          <w:szCs w:val="24"/>
        </w:rPr>
        <w:t xml:space="preserve"> has further shown that minimum unit pricing reduces alcohol-related harm (acute and chronic hospital admissions relevant to alcohol use) the greatest among those with lower incomes, which aligns with a social justice goal of reducing inequities in harm. The New Zealand Ministry of Justice undertook an investigation into Minimum Unit Pricing following the Law Commission’s review. However, a policy </w:t>
      </w:r>
      <w:proofErr w:type="gramStart"/>
      <w:r w:rsidRPr="00534A65">
        <w:rPr>
          <w:rFonts w:ascii="Arial" w:hAnsi="Arial" w:cs="Arial"/>
          <w:sz w:val="24"/>
          <w:szCs w:val="24"/>
        </w:rPr>
        <w:t>has not been pursued</w:t>
      </w:r>
      <w:proofErr w:type="gramEnd"/>
      <w:r w:rsidRPr="00534A65">
        <w:rPr>
          <w:rFonts w:ascii="Arial" w:hAnsi="Arial" w:cs="Arial"/>
          <w:sz w:val="24"/>
          <w:szCs w:val="24"/>
        </w:rPr>
        <w:t xml:space="preserve"> at this stage.</w:t>
      </w:r>
    </w:p>
    <w:p w:rsidR="002A6287" w:rsidRDefault="002A6287" w:rsidP="006C26AD">
      <w:pPr>
        <w:spacing w:line="360" w:lineRule="auto"/>
        <w:rPr>
          <w:rFonts w:ascii="Arial" w:hAnsi="Arial" w:cs="Arial"/>
          <w:b/>
          <w:i/>
          <w:color w:val="FF0000"/>
          <w:sz w:val="24"/>
          <w:szCs w:val="24"/>
        </w:rPr>
      </w:pPr>
    </w:p>
    <w:p w:rsidR="002A6287" w:rsidRDefault="002A6287" w:rsidP="006C26AD">
      <w:pPr>
        <w:spacing w:line="360" w:lineRule="auto"/>
        <w:rPr>
          <w:rFonts w:ascii="Arial" w:hAnsi="Arial" w:cs="Arial"/>
          <w:b/>
          <w:i/>
          <w:color w:val="FF0000"/>
          <w:sz w:val="24"/>
          <w:szCs w:val="24"/>
        </w:rPr>
      </w:pPr>
    </w:p>
    <w:p w:rsidR="002A6287" w:rsidRDefault="002A6287" w:rsidP="006C26AD">
      <w:pPr>
        <w:spacing w:line="360" w:lineRule="auto"/>
        <w:rPr>
          <w:rFonts w:ascii="Arial" w:hAnsi="Arial" w:cs="Arial"/>
          <w:b/>
          <w:i/>
          <w:color w:val="FF0000"/>
          <w:sz w:val="24"/>
          <w:szCs w:val="24"/>
        </w:rPr>
      </w:pPr>
    </w:p>
    <w:p w:rsidR="002A6287" w:rsidRDefault="002A6287" w:rsidP="006C26AD">
      <w:pPr>
        <w:spacing w:line="360" w:lineRule="auto"/>
        <w:rPr>
          <w:rFonts w:ascii="Arial" w:hAnsi="Arial" w:cs="Arial"/>
          <w:b/>
          <w:i/>
          <w:color w:val="FF0000"/>
          <w:sz w:val="24"/>
          <w:szCs w:val="24"/>
        </w:rPr>
      </w:pPr>
    </w:p>
    <w:p w:rsidR="00515406" w:rsidRDefault="00515406" w:rsidP="006C26AD">
      <w:pPr>
        <w:spacing w:line="360" w:lineRule="auto"/>
        <w:rPr>
          <w:rFonts w:ascii="Arial" w:hAnsi="Arial" w:cs="Arial"/>
          <w:b/>
          <w:i/>
          <w:color w:val="FF0000"/>
          <w:sz w:val="24"/>
          <w:szCs w:val="24"/>
        </w:rPr>
      </w:pPr>
    </w:p>
    <w:p w:rsidR="006C26AD" w:rsidRPr="006C26AD" w:rsidRDefault="006C26AD" w:rsidP="006C26AD">
      <w:pPr>
        <w:spacing w:line="360" w:lineRule="auto"/>
        <w:rPr>
          <w:rFonts w:ascii="Arial" w:hAnsi="Arial" w:cs="Arial"/>
          <w:b/>
          <w:color w:val="FF0000"/>
          <w:sz w:val="24"/>
          <w:szCs w:val="24"/>
          <w:lang w:val="en-US"/>
        </w:rPr>
      </w:pPr>
      <w:r>
        <w:rPr>
          <w:rFonts w:ascii="Arial" w:hAnsi="Arial" w:cs="Arial"/>
          <w:b/>
          <w:i/>
          <w:color w:val="FF0000"/>
          <w:sz w:val="24"/>
          <w:szCs w:val="24"/>
        </w:rPr>
        <w:t>References</w:t>
      </w:r>
    </w:p>
    <w:p w:rsidR="00E40FBB" w:rsidRPr="0016021C" w:rsidRDefault="00E40FBB" w:rsidP="001F69C3">
      <w:pPr>
        <w:pStyle w:val="EndnoteText"/>
        <w:numPr>
          <w:ilvl w:val="0"/>
          <w:numId w:val="15"/>
        </w:numPr>
        <w:spacing w:after="200" w:line="276" w:lineRule="auto"/>
        <w:jc w:val="both"/>
        <w:rPr>
          <w:rFonts w:ascii="Arial" w:hAnsi="Arial" w:cs="Arial"/>
          <w:sz w:val="24"/>
          <w:szCs w:val="24"/>
        </w:rPr>
      </w:pPr>
      <w:r>
        <w:rPr>
          <w:rFonts w:ascii="Arial" w:hAnsi="Arial" w:cs="Arial"/>
          <w:sz w:val="24"/>
          <w:szCs w:val="24"/>
        </w:rPr>
        <w:t xml:space="preserve">The Treasury of New Zealand Government. </w:t>
      </w:r>
      <w:r w:rsidRPr="00536BC1">
        <w:rPr>
          <w:rFonts w:ascii="Arial" w:hAnsi="Arial" w:cs="Arial"/>
          <w:i/>
          <w:sz w:val="24"/>
          <w:szCs w:val="24"/>
        </w:rPr>
        <w:t xml:space="preserve">Government Revenue </w:t>
      </w:r>
      <w:r w:rsidRPr="0016021C">
        <w:rPr>
          <w:rFonts w:ascii="Arial" w:hAnsi="Arial" w:cs="Arial"/>
          <w:sz w:val="24"/>
          <w:szCs w:val="24"/>
        </w:rPr>
        <w:t xml:space="preserve">– Financial Statements of the Government of New Zealand </w:t>
      </w:r>
      <w:r w:rsidR="001F69C3">
        <w:rPr>
          <w:rFonts w:ascii="Arial" w:hAnsi="Arial" w:cs="Arial"/>
          <w:sz w:val="24"/>
          <w:szCs w:val="24"/>
        </w:rPr>
        <w:t>(for the Year ended 30 June 2017</w:t>
      </w:r>
      <w:r w:rsidRPr="0016021C">
        <w:rPr>
          <w:rFonts w:ascii="Arial" w:hAnsi="Arial" w:cs="Arial"/>
          <w:sz w:val="24"/>
          <w:szCs w:val="24"/>
        </w:rPr>
        <w:t xml:space="preserve">) </w:t>
      </w:r>
      <w:r>
        <w:rPr>
          <w:rFonts w:ascii="Arial" w:hAnsi="Arial" w:cs="Arial"/>
          <w:sz w:val="24"/>
          <w:szCs w:val="24"/>
        </w:rPr>
        <w:t xml:space="preserve">Retrieved from </w:t>
      </w:r>
      <w:hyperlink r:id="rId9" w:history="1"/>
      <w:r w:rsidR="001F69C3" w:rsidRPr="001F69C3">
        <w:t xml:space="preserve"> </w:t>
      </w:r>
      <w:r w:rsidR="001F69C3" w:rsidRPr="001F69C3">
        <w:rPr>
          <w:rStyle w:val="Hyperlink"/>
          <w:rFonts w:ascii="Arial" w:hAnsi="Arial" w:cs="Arial"/>
          <w:sz w:val="24"/>
          <w:szCs w:val="24"/>
        </w:rPr>
        <w:t>http://www.treasury.govt.nz/government/financialstatements/yearend/jun17</w:t>
      </w:r>
      <w:r>
        <w:rPr>
          <w:rFonts w:ascii="Arial" w:hAnsi="Arial" w:cs="Arial"/>
          <w:sz w:val="24"/>
          <w:szCs w:val="24"/>
        </w:rPr>
        <w:t xml:space="preserve"> [Acces</w:t>
      </w:r>
      <w:r w:rsidR="001F69C3">
        <w:rPr>
          <w:rFonts w:ascii="Arial" w:hAnsi="Arial" w:cs="Arial"/>
          <w:sz w:val="24"/>
          <w:szCs w:val="24"/>
        </w:rPr>
        <w:t>sed 19 December</w:t>
      </w:r>
      <w:r>
        <w:rPr>
          <w:rFonts w:ascii="Arial" w:hAnsi="Arial" w:cs="Arial"/>
          <w:sz w:val="24"/>
          <w:szCs w:val="24"/>
        </w:rPr>
        <w:t xml:space="preserve"> 2017]</w:t>
      </w:r>
      <w:r w:rsidR="001F69C3">
        <w:rPr>
          <w:rFonts w:ascii="Arial" w:hAnsi="Arial" w:cs="Arial"/>
          <w:sz w:val="24"/>
          <w:szCs w:val="24"/>
        </w:rPr>
        <w:t xml:space="preserve">. </w:t>
      </w:r>
      <w:bookmarkStart w:id="0" w:name="_GoBack"/>
      <w:bookmarkEnd w:id="0"/>
    </w:p>
    <w:p w:rsidR="006C26AD" w:rsidRPr="0058159B" w:rsidRDefault="006C26AD" w:rsidP="00171A0B">
      <w:pPr>
        <w:pStyle w:val="EndnoteText"/>
        <w:numPr>
          <w:ilvl w:val="0"/>
          <w:numId w:val="15"/>
        </w:numPr>
        <w:spacing w:after="200" w:line="276" w:lineRule="auto"/>
        <w:ind w:left="357" w:hanging="357"/>
        <w:jc w:val="both"/>
        <w:rPr>
          <w:rFonts w:ascii="Arial" w:hAnsi="Arial" w:cs="Arial"/>
          <w:sz w:val="24"/>
          <w:szCs w:val="24"/>
        </w:rPr>
      </w:pPr>
      <w:r w:rsidRPr="0058159B">
        <w:rPr>
          <w:rFonts w:ascii="Arial" w:hAnsi="Arial" w:cs="Arial"/>
          <w:sz w:val="24"/>
          <w:szCs w:val="24"/>
        </w:rPr>
        <w:t>New Zeal</w:t>
      </w:r>
      <w:r>
        <w:rPr>
          <w:rFonts w:ascii="Arial" w:hAnsi="Arial" w:cs="Arial"/>
          <w:sz w:val="24"/>
          <w:szCs w:val="24"/>
        </w:rPr>
        <w:t xml:space="preserve">and Law Commission. </w:t>
      </w:r>
      <w:r w:rsidRPr="0058159B">
        <w:rPr>
          <w:rFonts w:ascii="Arial" w:hAnsi="Arial" w:cs="Arial"/>
          <w:i/>
          <w:sz w:val="24"/>
          <w:szCs w:val="24"/>
        </w:rPr>
        <w:t>Alcohol in Our Lives: Curbing the Harm</w:t>
      </w:r>
      <w:r w:rsidRPr="0058159B">
        <w:rPr>
          <w:rFonts w:ascii="Arial" w:hAnsi="Arial" w:cs="Arial"/>
          <w:sz w:val="24"/>
          <w:szCs w:val="24"/>
        </w:rPr>
        <w:t>. Wellington: Author. 2010.</w:t>
      </w:r>
    </w:p>
    <w:p w:rsidR="006C26AD" w:rsidRPr="0058159B" w:rsidRDefault="006C26AD" w:rsidP="00171A0B">
      <w:pPr>
        <w:pStyle w:val="EndnoteText"/>
        <w:numPr>
          <w:ilvl w:val="0"/>
          <w:numId w:val="15"/>
        </w:numPr>
        <w:spacing w:after="200" w:line="276" w:lineRule="auto"/>
        <w:ind w:left="357" w:hanging="357"/>
        <w:jc w:val="both"/>
        <w:rPr>
          <w:rFonts w:ascii="Arial" w:hAnsi="Arial" w:cs="Arial"/>
          <w:sz w:val="24"/>
          <w:szCs w:val="24"/>
        </w:rPr>
      </w:pPr>
      <w:r w:rsidRPr="0058159B">
        <w:rPr>
          <w:rFonts w:ascii="Arial" w:hAnsi="Arial" w:cs="Arial"/>
          <w:sz w:val="24"/>
          <w:szCs w:val="24"/>
        </w:rPr>
        <w:t xml:space="preserve">White J, Lynn R, Ong SW, Whittington P, Condon C, Joy S. </w:t>
      </w:r>
      <w:r w:rsidRPr="0058159B">
        <w:rPr>
          <w:rFonts w:ascii="Arial" w:hAnsi="Arial" w:cs="Arial"/>
          <w:i/>
          <w:sz w:val="24"/>
          <w:szCs w:val="24"/>
        </w:rPr>
        <w:t>The Effectiveness of Alcohol Pricing Policies</w:t>
      </w:r>
      <w:r w:rsidRPr="0058159B">
        <w:rPr>
          <w:rFonts w:ascii="Arial" w:hAnsi="Arial" w:cs="Arial"/>
          <w:sz w:val="24"/>
          <w:szCs w:val="24"/>
        </w:rPr>
        <w:t>; Ministry of Justice. 2014.</w:t>
      </w:r>
      <w:r>
        <w:rPr>
          <w:rFonts w:ascii="Arial" w:hAnsi="Arial" w:cs="Arial"/>
          <w:sz w:val="24"/>
          <w:szCs w:val="24"/>
        </w:rPr>
        <w:t xml:space="preserve"> Retrieved from </w:t>
      </w:r>
      <w:hyperlink r:id="rId10" w:history="1">
        <w:r w:rsidRPr="00E104DB">
          <w:rPr>
            <w:rStyle w:val="Hyperlink"/>
            <w:rFonts w:ascii="Arial" w:hAnsi="Arial" w:cs="Arial"/>
            <w:sz w:val="24"/>
            <w:szCs w:val="24"/>
          </w:rPr>
          <w:t>https://www.justice.govt.nz/assets/Documents/Publications/effectiveness-of-alcohol-pricing-policies.pdf</w:t>
        </w:r>
      </w:hyperlink>
      <w:r>
        <w:rPr>
          <w:rFonts w:ascii="Arial" w:hAnsi="Arial" w:cs="Arial"/>
          <w:sz w:val="24"/>
          <w:szCs w:val="24"/>
        </w:rPr>
        <w:t xml:space="preserve"> [Accessed 21 August 2017]. </w:t>
      </w:r>
    </w:p>
    <w:p w:rsidR="006C26AD" w:rsidRPr="0058159B" w:rsidRDefault="006C26AD" w:rsidP="00171A0B">
      <w:pPr>
        <w:pStyle w:val="EndnoteText"/>
        <w:numPr>
          <w:ilvl w:val="0"/>
          <w:numId w:val="15"/>
        </w:numPr>
        <w:spacing w:after="200" w:line="276" w:lineRule="auto"/>
        <w:ind w:left="357" w:hanging="357"/>
        <w:jc w:val="both"/>
        <w:rPr>
          <w:rFonts w:ascii="Arial" w:hAnsi="Arial" w:cs="Arial"/>
          <w:sz w:val="24"/>
          <w:szCs w:val="24"/>
        </w:rPr>
      </w:pPr>
      <w:proofErr w:type="spellStart"/>
      <w:r w:rsidRPr="0058159B">
        <w:rPr>
          <w:rFonts w:ascii="Arial" w:hAnsi="Arial" w:cs="Arial"/>
          <w:sz w:val="24"/>
          <w:szCs w:val="24"/>
        </w:rPr>
        <w:t>Babor</w:t>
      </w:r>
      <w:proofErr w:type="spellEnd"/>
      <w:r w:rsidRPr="0058159B">
        <w:rPr>
          <w:rFonts w:ascii="Arial" w:hAnsi="Arial" w:cs="Arial"/>
          <w:sz w:val="24"/>
          <w:szCs w:val="24"/>
        </w:rPr>
        <w:t xml:space="preserve"> T, Holder H, Caetano R, et al. Controlling affordability: pricing and taxation. In: </w:t>
      </w:r>
      <w:proofErr w:type="spellStart"/>
      <w:r w:rsidRPr="0058159B">
        <w:rPr>
          <w:rFonts w:ascii="Arial" w:hAnsi="Arial" w:cs="Arial"/>
          <w:sz w:val="24"/>
          <w:szCs w:val="24"/>
        </w:rPr>
        <w:t>Babor</w:t>
      </w:r>
      <w:proofErr w:type="spellEnd"/>
      <w:r w:rsidRPr="0058159B">
        <w:rPr>
          <w:rFonts w:ascii="Arial" w:hAnsi="Arial" w:cs="Arial"/>
          <w:sz w:val="24"/>
          <w:szCs w:val="24"/>
        </w:rPr>
        <w:t xml:space="preserve"> T, Caetano R, </w:t>
      </w:r>
      <w:proofErr w:type="spellStart"/>
      <w:r w:rsidRPr="0058159B">
        <w:rPr>
          <w:rFonts w:ascii="Arial" w:hAnsi="Arial" w:cs="Arial"/>
          <w:sz w:val="24"/>
          <w:szCs w:val="24"/>
        </w:rPr>
        <w:t>Casswell</w:t>
      </w:r>
      <w:proofErr w:type="spellEnd"/>
      <w:r w:rsidRPr="0058159B">
        <w:rPr>
          <w:rFonts w:ascii="Arial" w:hAnsi="Arial" w:cs="Arial"/>
          <w:sz w:val="24"/>
          <w:szCs w:val="24"/>
        </w:rPr>
        <w:t xml:space="preserve"> S, et al., eds. </w:t>
      </w:r>
      <w:r>
        <w:rPr>
          <w:rFonts w:ascii="Arial" w:hAnsi="Arial" w:cs="Arial"/>
          <w:i/>
          <w:sz w:val="24"/>
          <w:szCs w:val="24"/>
        </w:rPr>
        <w:t>Alcohol: No Ordinary Commodity: Research and P</w:t>
      </w:r>
      <w:r w:rsidRPr="0058159B">
        <w:rPr>
          <w:rFonts w:ascii="Arial" w:hAnsi="Arial" w:cs="Arial"/>
          <w:i/>
          <w:sz w:val="24"/>
          <w:szCs w:val="24"/>
        </w:rPr>
        <w:t>ublic policy</w:t>
      </w:r>
      <w:r w:rsidRPr="0058159B">
        <w:rPr>
          <w:rFonts w:ascii="Arial" w:hAnsi="Arial" w:cs="Arial"/>
          <w:sz w:val="24"/>
          <w:szCs w:val="24"/>
        </w:rPr>
        <w:t>. Oxford: Oxford University Press; 2010.</w:t>
      </w:r>
    </w:p>
    <w:p w:rsidR="006C26AD" w:rsidRPr="0058159B" w:rsidRDefault="006C26AD" w:rsidP="00171A0B">
      <w:pPr>
        <w:pStyle w:val="EndnoteText"/>
        <w:numPr>
          <w:ilvl w:val="0"/>
          <w:numId w:val="15"/>
        </w:numPr>
        <w:spacing w:after="200" w:line="276" w:lineRule="auto"/>
        <w:ind w:left="357" w:hanging="357"/>
        <w:jc w:val="both"/>
        <w:rPr>
          <w:rFonts w:ascii="Arial" w:hAnsi="Arial" w:cs="Arial"/>
          <w:sz w:val="24"/>
          <w:szCs w:val="24"/>
        </w:rPr>
      </w:pPr>
      <w:r w:rsidRPr="0058159B">
        <w:rPr>
          <w:rFonts w:ascii="Arial" w:hAnsi="Arial" w:cs="Arial"/>
          <w:sz w:val="24"/>
          <w:szCs w:val="24"/>
        </w:rPr>
        <w:t xml:space="preserve">Zhao, J., &amp; Stockwell, T. (2016). The impacts of minimum alcohol pricing on alcohol attributable morbidity in regions of British Colombia, Canada with low, medium and high mean household income. </w:t>
      </w:r>
      <w:r w:rsidRPr="0058159B">
        <w:rPr>
          <w:rFonts w:ascii="Arial" w:hAnsi="Arial" w:cs="Arial"/>
          <w:i/>
          <w:sz w:val="24"/>
          <w:szCs w:val="24"/>
        </w:rPr>
        <w:t>Addiction</w:t>
      </w:r>
      <w:r w:rsidRPr="0058159B">
        <w:rPr>
          <w:rFonts w:ascii="Arial" w:hAnsi="Arial" w:cs="Arial"/>
          <w:sz w:val="24"/>
          <w:szCs w:val="24"/>
        </w:rPr>
        <w:t>, early view June 2017.</w:t>
      </w:r>
    </w:p>
    <w:p w:rsidR="006C26AD" w:rsidRPr="0058159B" w:rsidRDefault="006C26AD" w:rsidP="00171A0B">
      <w:pPr>
        <w:pStyle w:val="EndnoteText"/>
        <w:numPr>
          <w:ilvl w:val="0"/>
          <w:numId w:val="15"/>
        </w:numPr>
        <w:spacing w:after="200" w:line="276" w:lineRule="auto"/>
        <w:ind w:left="357" w:hanging="357"/>
        <w:jc w:val="both"/>
        <w:rPr>
          <w:rFonts w:ascii="Arial" w:hAnsi="Arial" w:cs="Arial"/>
          <w:sz w:val="24"/>
          <w:szCs w:val="24"/>
          <w:lang w:val="en-AU"/>
        </w:rPr>
      </w:pPr>
      <w:r w:rsidRPr="0058159B">
        <w:rPr>
          <w:rFonts w:ascii="Arial" w:hAnsi="Arial" w:cs="Arial"/>
          <w:sz w:val="24"/>
          <w:szCs w:val="24"/>
        </w:rPr>
        <w:t xml:space="preserve">White J, Lynn R, Ong SW, Whittington P, Condon C, Joy S. </w:t>
      </w:r>
      <w:r w:rsidRPr="0058159B">
        <w:rPr>
          <w:rFonts w:ascii="Arial" w:hAnsi="Arial" w:cs="Arial"/>
          <w:i/>
          <w:sz w:val="24"/>
          <w:szCs w:val="24"/>
        </w:rPr>
        <w:t>The Effectiveness of Alcohol Pricing Policies</w:t>
      </w:r>
      <w:r w:rsidRPr="0058159B">
        <w:rPr>
          <w:rFonts w:ascii="Arial" w:hAnsi="Arial" w:cs="Arial"/>
          <w:sz w:val="24"/>
          <w:szCs w:val="24"/>
        </w:rPr>
        <w:t>; Ministry of Justice. 2014.</w:t>
      </w:r>
      <w:r>
        <w:rPr>
          <w:rFonts w:ascii="Arial" w:hAnsi="Arial" w:cs="Arial"/>
          <w:sz w:val="24"/>
          <w:szCs w:val="24"/>
        </w:rPr>
        <w:t xml:space="preserve"> Retrieved from </w:t>
      </w:r>
      <w:hyperlink r:id="rId11" w:history="1">
        <w:r w:rsidRPr="00E104DB">
          <w:rPr>
            <w:rStyle w:val="Hyperlink"/>
            <w:rFonts w:ascii="Arial" w:hAnsi="Arial" w:cs="Arial"/>
            <w:sz w:val="24"/>
            <w:szCs w:val="24"/>
          </w:rPr>
          <w:t>https://www.justice.govt.nz/assets/Documents/Publications/effectiveness-of-alcohol-pricing-policies.pdf</w:t>
        </w:r>
      </w:hyperlink>
      <w:r>
        <w:rPr>
          <w:rFonts w:ascii="Arial" w:hAnsi="Arial" w:cs="Arial"/>
          <w:sz w:val="24"/>
          <w:szCs w:val="24"/>
        </w:rPr>
        <w:t xml:space="preserve"> (Accessed 21 August 2017]</w:t>
      </w:r>
    </w:p>
    <w:p w:rsidR="006C26AD" w:rsidRPr="0058159B" w:rsidRDefault="006C26AD" w:rsidP="00171A0B">
      <w:pPr>
        <w:pStyle w:val="EndnoteText"/>
        <w:numPr>
          <w:ilvl w:val="0"/>
          <w:numId w:val="15"/>
        </w:numPr>
        <w:spacing w:after="200" w:line="276" w:lineRule="auto"/>
        <w:ind w:left="357" w:hanging="357"/>
        <w:jc w:val="both"/>
        <w:rPr>
          <w:rFonts w:ascii="Arial" w:hAnsi="Arial" w:cs="Arial"/>
          <w:sz w:val="24"/>
          <w:szCs w:val="24"/>
        </w:rPr>
      </w:pPr>
      <w:r w:rsidRPr="0058159B">
        <w:rPr>
          <w:rFonts w:ascii="Arial" w:hAnsi="Arial" w:cs="Arial"/>
          <w:sz w:val="24"/>
          <w:szCs w:val="24"/>
        </w:rPr>
        <w:t xml:space="preserve">Meier P, Brennan A, </w:t>
      </w:r>
      <w:proofErr w:type="spellStart"/>
      <w:r w:rsidRPr="0058159B">
        <w:rPr>
          <w:rFonts w:ascii="Arial" w:hAnsi="Arial" w:cs="Arial"/>
          <w:sz w:val="24"/>
          <w:szCs w:val="24"/>
        </w:rPr>
        <w:t>Pu</w:t>
      </w:r>
      <w:r>
        <w:rPr>
          <w:rFonts w:ascii="Arial" w:hAnsi="Arial" w:cs="Arial"/>
          <w:sz w:val="24"/>
          <w:szCs w:val="24"/>
        </w:rPr>
        <w:t>rhouse</w:t>
      </w:r>
      <w:proofErr w:type="spellEnd"/>
      <w:r>
        <w:rPr>
          <w:rFonts w:ascii="Arial" w:hAnsi="Arial" w:cs="Arial"/>
          <w:sz w:val="24"/>
          <w:szCs w:val="24"/>
        </w:rPr>
        <w:t xml:space="preserve"> R, et al. </w:t>
      </w:r>
      <w:proofErr w:type="gramStart"/>
      <w:r>
        <w:rPr>
          <w:rFonts w:ascii="Arial" w:hAnsi="Arial" w:cs="Arial"/>
          <w:sz w:val="24"/>
          <w:szCs w:val="24"/>
        </w:rPr>
        <w:t>Modelling</w:t>
      </w:r>
      <w:proofErr w:type="gramEnd"/>
      <w:r>
        <w:rPr>
          <w:rFonts w:ascii="Arial" w:hAnsi="Arial" w:cs="Arial"/>
          <w:sz w:val="24"/>
          <w:szCs w:val="24"/>
        </w:rPr>
        <w:t xml:space="preserve"> the potential i</w:t>
      </w:r>
      <w:r w:rsidRPr="0058159B">
        <w:rPr>
          <w:rFonts w:ascii="Arial" w:hAnsi="Arial" w:cs="Arial"/>
          <w:sz w:val="24"/>
          <w:szCs w:val="24"/>
        </w:rPr>
        <w:t>mpact of pricing and promotion policies for alcohol in England. Results from the Sheffield Alcohol Policy Model 2009.</w:t>
      </w:r>
      <w:r>
        <w:rPr>
          <w:rFonts w:ascii="Arial" w:hAnsi="Arial" w:cs="Arial"/>
          <w:sz w:val="24"/>
          <w:szCs w:val="24"/>
        </w:rPr>
        <w:t xml:space="preserve"> </w:t>
      </w:r>
      <w:r>
        <w:rPr>
          <w:rFonts w:ascii="Arial" w:hAnsi="Arial" w:cs="Arial"/>
          <w:i/>
          <w:sz w:val="24"/>
          <w:szCs w:val="24"/>
        </w:rPr>
        <w:t>Independent Review of the Effects of Alcohol Pricing and Promotion: Part B</w:t>
      </w:r>
      <w:r>
        <w:rPr>
          <w:rFonts w:ascii="Arial" w:hAnsi="Arial" w:cs="Arial"/>
          <w:sz w:val="24"/>
          <w:szCs w:val="24"/>
        </w:rPr>
        <w:t xml:space="preserve">. </w:t>
      </w:r>
      <w:proofErr w:type="spellStart"/>
      <w:r>
        <w:rPr>
          <w:rFonts w:ascii="Arial" w:hAnsi="Arial" w:cs="Arial"/>
          <w:sz w:val="24"/>
          <w:szCs w:val="24"/>
        </w:rPr>
        <w:t>Univeristy</w:t>
      </w:r>
      <w:proofErr w:type="spellEnd"/>
      <w:r>
        <w:rPr>
          <w:rFonts w:ascii="Arial" w:hAnsi="Arial" w:cs="Arial"/>
          <w:sz w:val="24"/>
          <w:szCs w:val="24"/>
        </w:rPr>
        <w:t xml:space="preserve"> of Sheffield. Retrieved from </w:t>
      </w:r>
      <w:hyperlink r:id="rId12" w:history="1">
        <w:r w:rsidRPr="00E104DB">
          <w:rPr>
            <w:rStyle w:val="Hyperlink"/>
            <w:rFonts w:ascii="Arial" w:hAnsi="Arial" w:cs="Arial"/>
            <w:sz w:val="24"/>
            <w:szCs w:val="24"/>
          </w:rPr>
          <w:t>https://www.sheffield.ac.uk/polopoly_fs/1.95621!/file/PartB.pdf</w:t>
        </w:r>
      </w:hyperlink>
      <w:r>
        <w:rPr>
          <w:rFonts w:ascii="Arial" w:hAnsi="Arial" w:cs="Arial"/>
          <w:sz w:val="24"/>
          <w:szCs w:val="24"/>
        </w:rPr>
        <w:t xml:space="preserve"> [Accessed 21 August 2017]. </w:t>
      </w:r>
    </w:p>
    <w:p w:rsidR="006C26AD" w:rsidRPr="0058159B" w:rsidRDefault="006C26AD" w:rsidP="00171A0B">
      <w:pPr>
        <w:pStyle w:val="EndnoteText"/>
        <w:numPr>
          <w:ilvl w:val="0"/>
          <w:numId w:val="15"/>
        </w:numPr>
        <w:spacing w:after="200" w:line="276" w:lineRule="auto"/>
        <w:ind w:left="357" w:hanging="357"/>
        <w:jc w:val="both"/>
        <w:rPr>
          <w:rFonts w:ascii="Arial" w:hAnsi="Arial" w:cs="Arial"/>
          <w:sz w:val="24"/>
          <w:szCs w:val="24"/>
          <w:lang w:val="en-AU"/>
        </w:rPr>
      </w:pPr>
      <w:r w:rsidRPr="0058159B">
        <w:rPr>
          <w:rFonts w:ascii="Arial" w:hAnsi="Arial" w:cs="Arial"/>
          <w:sz w:val="24"/>
          <w:szCs w:val="24"/>
          <w:lang w:val="en-AU"/>
        </w:rPr>
        <w:t xml:space="preserve">Stockwell T, Zhao J, </w:t>
      </w:r>
      <w:proofErr w:type="spellStart"/>
      <w:r w:rsidRPr="0058159B">
        <w:rPr>
          <w:rFonts w:ascii="Arial" w:hAnsi="Arial" w:cs="Arial"/>
          <w:sz w:val="24"/>
          <w:szCs w:val="24"/>
          <w:lang w:val="en-AU"/>
        </w:rPr>
        <w:t>Giesbrecht</w:t>
      </w:r>
      <w:proofErr w:type="spellEnd"/>
      <w:r w:rsidRPr="0058159B">
        <w:rPr>
          <w:rFonts w:ascii="Arial" w:hAnsi="Arial" w:cs="Arial"/>
          <w:sz w:val="24"/>
          <w:szCs w:val="24"/>
          <w:lang w:val="en-AU"/>
        </w:rPr>
        <w:t xml:space="preserve"> N, Macdonald S, </w:t>
      </w:r>
      <w:proofErr w:type="gramStart"/>
      <w:r w:rsidRPr="0058159B">
        <w:rPr>
          <w:rFonts w:ascii="Arial" w:hAnsi="Arial" w:cs="Arial"/>
          <w:sz w:val="24"/>
          <w:szCs w:val="24"/>
          <w:lang w:val="en-AU"/>
        </w:rPr>
        <w:t>Thomas</w:t>
      </w:r>
      <w:proofErr w:type="gramEnd"/>
      <w:r w:rsidRPr="0058159B">
        <w:rPr>
          <w:rFonts w:ascii="Arial" w:hAnsi="Arial" w:cs="Arial"/>
          <w:sz w:val="24"/>
          <w:szCs w:val="24"/>
          <w:lang w:val="en-AU"/>
        </w:rPr>
        <w:t xml:space="preserve"> G, </w:t>
      </w:r>
      <w:proofErr w:type="spellStart"/>
      <w:r w:rsidRPr="0058159B">
        <w:rPr>
          <w:rFonts w:ascii="Arial" w:hAnsi="Arial" w:cs="Arial"/>
          <w:sz w:val="24"/>
          <w:szCs w:val="24"/>
          <w:lang w:val="en-AU"/>
        </w:rPr>
        <w:t>Wettlaufer</w:t>
      </w:r>
      <w:proofErr w:type="spellEnd"/>
      <w:r w:rsidRPr="0058159B">
        <w:rPr>
          <w:rFonts w:ascii="Arial" w:hAnsi="Arial" w:cs="Arial"/>
          <w:sz w:val="24"/>
          <w:szCs w:val="24"/>
          <w:lang w:val="en-AU"/>
        </w:rPr>
        <w:t xml:space="preserve"> A: The raising of minimum alcohol prices in Saskatchewan, Canada: impacts on consumption and implications for public health. </w:t>
      </w:r>
      <w:r w:rsidRPr="00E27647">
        <w:rPr>
          <w:rFonts w:ascii="Arial" w:hAnsi="Arial" w:cs="Arial"/>
          <w:i/>
          <w:sz w:val="24"/>
          <w:szCs w:val="24"/>
          <w:lang w:val="en-AU"/>
        </w:rPr>
        <w:t xml:space="preserve">Am J Public </w:t>
      </w:r>
      <w:proofErr w:type="gramStart"/>
      <w:r w:rsidRPr="00E27647">
        <w:rPr>
          <w:rFonts w:ascii="Arial" w:hAnsi="Arial" w:cs="Arial"/>
          <w:i/>
          <w:sz w:val="24"/>
          <w:szCs w:val="24"/>
          <w:lang w:val="en-AU"/>
        </w:rPr>
        <w:t>Health</w:t>
      </w:r>
      <w:r w:rsidRPr="0058159B">
        <w:rPr>
          <w:rFonts w:ascii="Arial" w:hAnsi="Arial" w:cs="Arial"/>
          <w:sz w:val="24"/>
          <w:szCs w:val="24"/>
          <w:lang w:val="en-AU"/>
        </w:rPr>
        <w:t xml:space="preserve"> </w:t>
      </w:r>
      <w:r>
        <w:rPr>
          <w:rFonts w:ascii="Arial" w:hAnsi="Arial" w:cs="Arial"/>
          <w:sz w:val="24"/>
          <w:szCs w:val="24"/>
          <w:lang w:val="en-AU"/>
        </w:rPr>
        <w:t xml:space="preserve"> </w:t>
      </w:r>
      <w:r w:rsidRPr="0058159B">
        <w:rPr>
          <w:rFonts w:ascii="Arial" w:hAnsi="Arial" w:cs="Arial"/>
          <w:sz w:val="24"/>
          <w:szCs w:val="24"/>
          <w:lang w:val="en-AU"/>
        </w:rPr>
        <w:t>2012</w:t>
      </w:r>
      <w:proofErr w:type="gramEnd"/>
      <w:r w:rsidRPr="0058159B">
        <w:rPr>
          <w:rFonts w:ascii="Arial" w:hAnsi="Arial" w:cs="Arial"/>
          <w:sz w:val="24"/>
          <w:szCs w:val="24"/>
          <w:lang w:val="en-AU"/>
        </w:rPr>
        <w:t>, 102(12):e103-110.</w:t>
      </w:r>
    </w:p>
    <w:p w:rsidR="006C26AD" w:rsidRPr="0058159B" w:rsidRDefault="006C26AD" w:rsidP="00171A0B">
      <w:pPr>
        <w:pStyle w:val="EndnoteText"/>
        <w:numPr>
          <w:ilvl w:val="0"/>
          <w:numId w:val="15"/>
        </w:numPr>
        <w:spacing w:after="200" w:line="276" w:lineRule="auto"/>
        <w:ind w:left="357" w:hanging="357"/>
        <w:jc w:val="both"/>
        <w:rPr>
          <w:rFonts w:ascii="Arial" w:hAnsi="Arial" w:cs="Arial"/>
          <w:sz w:val="24"/>
          <w:szCs w:val="24"/>
        </w:rPr>
      </w:pPr>
      <w:r w:rsidRPr="0058159B">
        <w:rPr>
          <w:rFonts w:ascii="Arial" w:hAnsi="Arial" w:cs="Arial"/>
          <w:sz w:val="24"/>
          <w:szCs w:val="24"/>
        </w:rPr>
        <w:t xml:space="preserve">Stockwell T, Auld MC, </w:t>
      </w:r>
      <w:proofErr w:type="gramStart"/>
      <w:r w:rsidRPr="0058159B">
        <w:rPr>
          <w:rFonts w:ascii="Arial" w:hAnsi="Arial" w:cs="Arial"/>
          <w:sz w:val="24"/>
          <w:szCs w:val="24"/>
        </w:rPr>
        <w:t>Zhao</w:t>
      </w:r>
      <w:proofErr w:type="gramEnd"/>
      <w:r w:rsidRPr="0058159B">
        <w:rPr>
          <w:rFonts w:ascii="Arial" w:hAnsi="Arial" w:cs="Arial"/>
          <w:sz w:val="24"/>
          <w:szCs w:val="24"/>
        </w:rPr>
        <w:t xml:space="preserve"> JH, Martin G: Does minimum pricing reduce alcohol consumption? The experience of a Canadian province. </w:t>
      </w:r>
      <w:r w:rsidRPr="00E27647">
        <w:rPr>
          <w:rFonts w:ascii="Arial" w:hAnsi="Arial" w:cs="Arial"/>
          <w:i/>
          <w:sz w:val="24"/>
          <w:szCs w:val="24"/>
        </w:rPr>
        <w:t>Addiction</w:t>
      </w:r>
      <w:r w:rsidRPr="0058159B">
        <w:rPr>
          <w:rFonts w:ascii="Arial" w:hAnsi="Arial" w:cs="Arial"/>
          <w:sz w:val="24"/>
          <w:szCs w:val="24"/>
        </w:rPr>
        <w:t xml:space="preserve"> 2012, 107(5):912-920.</w:t>
      </w:r>
    </w:p>
    <w:p w:rsidR="006C26AD" w:rsidRPr="0058159B" w:rsidRDefault="006C26AD" w:rsidP="00171A0B">
      <w:pPr>
        <w:pStyle w:val="EndnoteText"/>
        <w:numPr>
          <w:ilvl w:val="0"/>
          <w:numId w:val="15"/>
        </w:numPr>
        <w:spacing w:after="200" w:line="276" w:lineRule="auto"/>
        <w:ind w:left="357" w:hanging="357"/>
        <w:jc w:val="both"/>
        <w:rPr>
          <w:rFonts w:ascii="Arial" w:hAnsi="Arial" w:cs="Arial"/>
          <w:sz w:val="24"/>
          <w:szCs w:val="24"/>
        </w:rPr>
      </w:pPr>
      <w:r w:rsidRPr="0058159B">
        <w:rPr>
          <w:rFonts w:ascii="Arial" w:hAnsi="Arial" w:cs="Arial"/>
          <w:sz w:val="24"/>
          <w:szCs w:val="24"/>
        </w:rPr>
        <w:t xml:space="preserve">Stockwell T, Zhao JH, </w:t>
      </w:r>
      <w:proofErr w:type="spellStart"/>
      <w:r w:rsidRPr="0058159B">
        <w:rPr>
          <w:rFonts w:ascii="Arial" w:hAnsi="Arial" w:cs="Arial"/>
          <w:sz w:val="24"/>
          <w:szCs w:val="24"/>
        </w:rPr>
        <w:t>Marzell</w:t>
      </w:r>
      <w:proofErr w:type="spellEnd"/>
      <w:r w:rsidRPr="0058159B">
        <w:rPr>
          <w:rFonts w:ascii="Arial" w:hAnsi="Arial" w:cs="Arial"/>
          <w:sz w:val="24"/>
          <w:szCs w:val="24"/>
        </w:rPr>
        <w:t xml:space="preserve"> M, </w:t>
      </w:r>
      <w:proofErr w:type="spellStart"/>
      <w:r w:rsidRPr="0058159B">
        <w:rPr>
          <w:rFonts w:ascii="Arial" w:hAnsi="Arial" w:cs="Arial"/>
          <w:sz w:val="24"/>
          <w:szCs w:val="24"/>
        </w:rPr>
        <w:t>Gruenewald</w:t>
      </w:r>
      <w:proofErr w:type="spellEnd"/>
      <w:r w:rsidRPr="0058159B">
        <w:rPr>
          <w:rFonts w:ascii="Arial" w:hAnsi="Arial" w:cs="Arial"/>
          <w:sz w:val="24"/>
          <w:szCs w:val="24"/>
        </w:rPr>
        <w:t xml:space="preserve"> PJ, Macdonald S, </w:t>
      </w:r>
      <w:proofErr w:type="spellStart"/>
      <w:r w:rsidRPr="0058159B">
        <w:rPr>
          <w:rFonts w:ascii="Arial" w:hAnsi="Arial" w:cs="Arial"/>
          <w:sz w:val="24"/>
          <w:szCs w:val="24"/>
        </w:rPr>
        <w:t>Ponicki</w:t>
      </w:r>
      <w:proofErr w:type="spellEnd"/>
      <w:r w:rsidRPr="0058159B">
        <w:rPr>
          <w:rFonts w:ascii="Arial" w:hAnsi="Arial" w:cs="Arial"/>
          <w:sz w:val="24"/>
          <w:szCs w:val="24"/>
        </w:rPr>
        <w:t xml:space="preserve"> WR, Martin G: Relationships Between Minimum Alcohol Pricing and Crime During the Partial Privatization of a Canadian Government Alcohol Monopoly. </w:t>
      </w:r>
      <w:r w:rsidRPr="00E27647">
        <w:rPr>
          <w:rFonts w:ascii="Arial" w:hAnsi="Arial" w:cs="Arial"/>
          <w:i/>
          <w:sz w:val="24"/>
          <w:szCs w:val="24"/>
        </w:rPr>
        <w:t xml:space="preserve">J Stud Alcohol Drugs </w:t>
      </w:r>
      <w:r w:rsidRPr="0058159B">
        <w:rPr>
          <w:rFonts w:ascii="Arial" w:hAnsi="Arial" w:cs="Arial"/>
          <w:sz w:val="24"/>
          <w:szCs w:val="24"/>
        </w:rPr>
        <w:t>2015, 76(4):628-634.</w:t>
      </w:r>
    </w:p>
    <w:p w:rsidR="006C26AD" w:rsidRPr="0058159B" w:rsidRDefault="006C26AD" w:rsidP="00171A0B">
      <w:pPr>
        <w:pStyle w:val="EndnoteText"/>
        <w:numPr>
          <w:ilvl w:val="0"/>
          <w:numId w:val="15"/>
        </w:numPr>
        <w:spacing w:after="200" w:line="276" w:lineRule="auto"/>
        <w:ind w:left="357" w:hanging="357"/>
        <w:jc w:val="both"/>
        <w:rPr>
          <w:rFonts w:ascii="Arial" w:hAnsi="Arial" w:cs="Arial"/>
          <w:sz w:val="24"/>
          <w:szCs w:val="24"/>
        </w:rPr>
      </w:pPr>
      <w:r w:rsidRPr="0058159B">
        <w:rPr>
          <w:rFonts w:ascii="Arial" w:hAnsi="Arial" w:cs="Arial"/>
          <w:sz w:val="24"/>
          <w:szCs w:val="24"/>
        </w:rPr>
        <w:t xml:space="preserve">Stockwell T, Zhao JH, Martin G, Macdonald S, </w:t>
      </w:r>
      <w:proofErr w:type="spellStart"/>
      <w:r w:rsidRPr="0058159B">
        <w:rPr>
          <w:rFonts w:ascii="Arial" w:hAnsi="Arial" w:cs="Arial"/>
          <w:sz w:val="24"/>
          <w:szCs w:val="24"/>
        </w:rPr>
        <w:t>Vallance</w:t>
      </w:r>
      <w:proofErr w:type="spellEnd"/>
      <w:r w:rsidRPr="0058159B">
        <w:rPr>
          <w:rFonts w:ascii="Arial" w:hAnsi="Arial" w:cs="Arial"/>
          <w:sz w:val="24"/>
          <w:szCs w:val="24"/>
        </w:rPr>
        <w:t xml:space="preserve"> K, </w:t>
      </w:r>
      <w:proofErr w:type="spellStart"/>
      <w:r w:rsidRPr="0058159B">
        <w:rPr>
          <w:rFonts w:ascii="Arial" w:hAnsi="Arial" w:cs="Arial"/>
          <w:sz w:val="24"/>
          <w:szCs w:val="24"/>
        </w:rPr>
        <w:t>Treno</w:t>
      </w:r>
      <w:proofErr w:type="spellEnd"/>
      <w:r w:rsidRPr="0058159B">
        <w:rPr>
          <w:rFonts w:ascii="Arial" w:hAnsi="Arial" w:cs="Arial"/>
          <w:sz w:val="24"/>
          <w:szCs w:val="24"/>
        </w:rPr>
        <w:t xml:space="preserve"> A, </w:t>
      </w:r>
      <w:proofErr w:type="spellStart"/>
      <w:r w:rsidRPr="0058159B">
        <w:rPr>
          <w:rFonts w:ascii="Arial" w:hAnsi="Arial" w:cs="Arial"/>
          <w:sz w:val="24"/>
          <w:szCs w:val="24"/>
        </w:rPr>
        <w:t>Ponicki</w:t>
      </w:r>
      <w:proofErr w:type="spellEnd"/>
      <w:r w:rsidRPr="0058159B">
        <w:rPr>
          <w:rFonts w:ascii="Arial" w:hAnsi="Arial" w:cs="Arial"/>
          <w:sz w:val="24"/>
          <w:szCs w:val="24"/>
        </w:rPr>
        <w:t xml:space="preserve"> W, </w:t>
      </w:r>
      <w:proofErr w:type="spellStart"/>
      <w:r w:rsidRPr="0058159B">
        <w:rPr>
          <w:rFonts w:ascii="Arial" w:hAnsi="Arial" w:cs="Arial"/>
          <w:sz w:val="24"/>
          <w:szCs w:val="24"/>
        </w:rPr>
        <w:t>Tu</w:t>
      </w:r>
      <w:proofErr w:type="spellEnd"/>
      <w:r w:rsidRPr="0058159B">
        <w:rPr>
          <w:rFonts w:ascii="Arial" w:hAnsi="Arial" w:cs="Arial"/>
          <w:sz w:val="24"/>
          <w:szCs w:val="24"/>
        </w:rPr>
        <w:t xml:space="preserve"> A, Buxton J: Minimum Alcohol Prices and Outlet Densities in British Columbia, Canada: Estimated Impacts on Alcohol-Attributable Hospital Admissions. </w:t>
      </w:r>
      <w:r w:rsidRPr="00E27647">
        <w:rPr>
          <w:rFonts w:ascii="Arial" w:hAnsi="Arial" w:cs="Arial"/>
          <w:i/>
          <w:sz w:val="24"/>
          <w:szCs w:val="24"/>
        </w:rPr>
        <w:t>Am J Public Health</w:t>
      </w:r>
      <w:r w:rsidRPr="0058159B">
        <w:rPr>
          <w:rFonts w:ascii="Arial" w:hAnsi="Arial" w:cs="Arial"/>
          <w:sz w:val="24"/>
          <w:szCs w:val="24"/>
        </w:rPr>
        <w:t xml:space="preserve"> 2013, 103(11):2014-2020.</w:t>
      </w:r>
    </w:p>
    <w:p w:rsidR="006C26AD" w:rsidRPr="0058159B" w:rsidRDefault="006C26AD" w:rsidP="00171A0B">
      <w:pPr>
        <w:pStyle w:val="EndnoteText"/>
        <w:numPr>
          <w:ilvl w:val="0"/>
          <w:numId w:val="15"/>
        </w:numPr>
        <w:spacing w:after="200" w:line="276" w:lineRule="auto"/>
        <w:ind w:left="357" w:hanging="357"/>
        <w:jc w:val="both"/>
        <w:rPr>
          <w:rFonts w:ascii="Arial" w:hAnsi="Arial" w:cs="Arial"/>
          <w:sz w:val="24"/>
          <w:szCs w:val="24"/>
        </w:rPr>
      </w:pPr>
      <w:r w:rsidRPr="0058159B">
        <w:rPr>
          <w:rFonts w:ascii="Arial" w:hAnsi="Arial" w:cs="Arial"/>
          <w:sz w:val="24"/>
          <w:szCs w:val="24"/>
        </w:rPr>
        <w:t xml:space="preserve">Zhao, J., &amp; Stockwell, T. (2016). The impacts of minimum alcohol pricing on alcohol attributable morbidity in regions of British Colombia, Canada with low, medium and high mean household income. </w:t>
      </w:r>
      <w:r w:rsidRPr="00AF0F77">
        <w:rPr>
          <w:rFonts w:ascii="Arial" w:hAnsi="Arial" w:cs="Arial"/>
          <w:i/>
          <w:sz w:val="24"/>
          <w:szCs w:val="24"/>
        </w:rPr>
        <w:t>Addiction</w:t>
      </w:r>
      <w:r w:rsidRPr="0058159B">
        <w:rPr>
          <w:rFonts w:ascii="Arial" w:hAnsi="Arial" w:cs="Arial"/>
          <w:sz w:val="24"/>
          <w:szCs w:val="24"/>
        </w:rPr>
        <w:t>, early view June 2017.</w:t>
      </w:r>
    </w:p>
    <w:p w:rsidR="006C26AD" w:rsidRDefault="006C26AD" w:rsidP="006C26AD">
      <w:pPr>
        <w:spacing w:line="360" w:lineRule="auto"/>
        <w:ind w:left="357"/>
      </w:pPr>
    </w:p>
    <w:p w:rsidR="004623B2" w:rsidRDefault="004623B2" w:rsidP="000021E3">
      <w:pPr>
        <w:spacing w:after="120" w:line="360" w:lineRule="auto"/>
        <w:rPr>
          <w:rFonts w:ascii="Arial" w:hAnsi="Arial" w:cs="Arial"/>
          <w:b/>
          <w:i/>
          <w:color w:val="FF4040"/>
          <w:sz w:val="24"/>
          <w:szCs w:val="24"/>
        </w:rPr>
      </w:pPr>
    </w:p>
    <w:p w:rsidR="004623B2" w:rsidRDefault="004623B2" w:rsidP="000021E3">
      <w:pPr>
        <w:spacing w:after="120" w:line="360" w:lineRule="auto"/>
        <w:rPr>
          <w:rFonts w:ascii="Arial" w:hAnsi="Arial" w:cs="Arial"/>
          <w:b/>
          <w:i/>
          <w:color w:val="FF4040"/>
          <w:sz w:val="24"/>
          <w:szCs w:val="24"/>
        </w:rPr>
      </w:pPr>
    </w:p>
    <w:p w:rsidR="000021E3" w:rsidRPr="000021E3" w:rsidRDefault="004623B2" w:rsidP="000021E3">
      <w:pPr>
        <w:spacing w:after="120" w:line="360" w:lineRule="auto"/>
        <w:rPr>
          <w:rFonts w:ascii="Arial" w:hAnsi="Arial" w:cs="Arial"/>
          <w:b/>
          <w:color w:val="20124D"/>
          <w:sz w:val="24"/>
          <w:szCs w:val="24"/>
          <w:lang w:val="en-US"/>
        </w:rPr>
      </w:pPr>
      <w:r>
        <w:rPr>
          <w:rFonts w:ascii="Arial" w:hAnsi="Arial" w:cs="Arial"/>
          <w:b/>
          <w:i/>
          <w:color w:val="FF4040"/>
          <w:sz w:val="24"/>
          <w:szCs w:val="24"/>
        </w:rPr>
        <w:t xml:space="preserve"> </w:t>
      </w:r>
    </w:p>
    <w:p w:rsidR="002F3E39" w:rsidRPr="005678B4" w:rsidRDefault="009502B5" w:rsidP="00E87A1D">
      <w:pPr>
        <w:tabs>
          <w:tab w:val="left" w:pos="540"/>
          <w:tab w:val="left" w:pos="1080"/>
          <w:tab w:val="left" w:pos="1620"/>
          <w:tab w:val="left" w:pos="4320"/>
        </w:tabs>
        <w:spacing w:after="120" w:line="360" w:lineRule="auto"/>
        <w:jc w:val="both"/>
        <w:rPr>
          <w:rFonts w:ascii="Arial" w:hAnsi="Arial" w:cs="Arial"/>
          <w:b/>
          <w:color w:val="FF4040"/>
          <w:sz w:val="24"/>
          <w:szCs w:val="24"/>
          <w:lang w:val="en-GB"/>
        </w:rPr>
      </w:pPr>
      <w:r>
        <w:rPr>
          <w:rFonts w:ascii="Arial" w:hAnsi="Arial" w:cs="Arial"/>
          <w:b/>
          <w:color w:val="FF4040"/>
          <w:sz w:val="24"/>
          <w:szCs w:val="24"/>
          <w:lang w:val="en-GB"/>
        </w:rPr>
        <w:t xml:space="preserve"> </w:t>
      </w:r>
      <w:r w:rsidR="000021E3">
        <w:rPr>
          <w:rFonts w:ascii="Arial" w:hAnsi="Arial" w:cs="Arial"/>
          <w:color w:val="000000"/>
        </w:rPr>
        <w:t xml:space="preserve"> </w:t>
      </w:r>
    </w:p>
    <w:p w:rsidR="00446B76" w:rsidRPr="00E87A1D" w:rsidRDefault="00446B76" w:rsidP="00AB123E">
      <w:pPr>
        <w:tabs>
          <w:tab w:val="left" w:pos="540"/>
          <w:tab w:val="left" w:pos="1080"/>
          <w:tab w:val="left" w:pos="1620"/>
          <w:tab w:val="left" w:pos="4320"/>
        </w:tabs>
        <w:spacing w:after="120" w:line="360" w:lineRule="auto"/>
        <w:ind w:left="357" w:hanging="357"/>
        <w:jc w:val="both"/>
        <w:rPr>
          <w:rFonts w:ascii="Arial" w:hAnsi="Arial" w:cs="Arial"/>
          <w:sz w:val="24"/>
          <w:szCs w:val="24"/>
        </w:rPr>
      </w:pPr>
    </w:p>
    <w:sectPr w:rsidR="00446B76" w:rsidRPr="00E87A1D" w:rsidSect="002C31FB">
      <w:headerReference w:type="default" r:id="rId13"/>
      <w:footerReference w:type="even" r:id="rId14"/>
      <w:footerReference w:type="default" r:id="rId15"/>
      <w:endnotePr>
        <w:numFmt w:val="decimal"/>
      </w:endnotePr>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9C" w:rsidRDefault="00A3609C" w:rsidP="00A3609C">
      <w:pPr>
        <w:spacing w:after="0" w:line="240" w:lineRule="auto"/>
      </w:pPr>
      <w:r>
        <w:separator/>
      </w:r>
    </w:p>
  </w:endnote>
  <w:endnote w:type="continuationSeparator" w:id="0">
    <w:p w:rsidR="00A3609C" w:rsidRDefault="00A3609C" w:rsidP="00A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7A" w:rsidRDefault="00603D7A" w:rsidP="00603D7A">
    <w:pPr>
      <w:pStyle w:val="Footer"/>
      <w:spacing w:line="3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28" w:rsidRPr="00A76A88" w:rsidRDefault="00840228" w:rsidP="00603D7A">
    <w:pPr>
      <w:pStyle w:val="Header"/>
      <w:spacing w:line="300" w:lineRule="exact"/>
      <w:jc w:val="center"/>
      <w:rPr>
        <w:rFonts w:ascii="Arial" w:hAnsi="Arial" w:cs="Arial"/>
        <w:b/>
        <w:color w:val="FF6161"/>
      </w:rPr>
    </w:pPr>
    <w:r w:rsidRPr="00A76A88">
      <w:rPr>
        <w:rFonts w:ascii="Arial" w:hAnsi="Arial" w:cs="Arial"/>
        <w:b/>
        <w:color w:val="FF6161"/>
      </w:rPr>
      <w:t>www.actionpoint.org.nz</w:t>
    </w:r>
  </w:p>
  <w:p w:rsidR="00824513" w:rsidRPr="00824513" w:rsidRDefault="00824513" w:rsidP="00603D7A">
    <w:pPr>
      <w:pStyle w:val="Header"/>
      <w:tabs>
        <w:tab w:val="clear" w:pos="4513"/>
        <w:tab w:val="clear" w:pos="9026"/>
        <w:tab w:val="left" w:pos="1110"/>
      </w:tabs>
      <w:spacing w:line="300" w:lineRule="exact"/>
      <w:jc w:val="center"/>
      <w:rPr>
        <w:b/>
      </w:rPr>
    </w:pPr>
    <w:r w:rsidRPr="00824513">
      <w:rPr>
        <w:b/>
      </w:rPr>
      <w:t>©2017 Action 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9C" w:rsidRDefault="00A3609C" w:rsidP="00A3609C">
      <w:pPr>
        <w:spacing w:after="0" w:line="240" w:lineRule="auto"/>
      </w:pPr>
      <w:r>
        <w:separator/>
      </w:r>
    </w:p>
  </w:footnote>
  <w:footnote w:type="continuationSeparator" w:id="0">
    <w:p w:rsidR="00A3609C" w:rsidRDefault="00A3609C" w:rsidP="00A3609C">
      <w:pPr>
        <w:spacing w:after="0" w:line="240" w:lineRule="auto"/>
      </w:pPr>
      <w:r>
        <w:continuationSeparator/>
      </w:r>
    </w:p>
  </w:footnote>
  <w:footnote w:id="1">
    <w:p w:rsidR="001F3E2A" w:rsidRPr="00FE7255" w:rsidRDefault="001F3E2A">
      <w:pPr>
        <w:pStyle w:val="FootnoteText"/>
        <w:rPr>
          <w:rFonts w:ascii="Arial" w:hAnsi="Arial" w:cs="Arial"/>
        </w:rPr>
      </w:pPr>
      <w:r w:rsidRPr="00FE7255">
        <w:rPr>
          <w:rStyle w:val="FootnoteReference"/>
          <w:rFonts w:ascii="Arial" w:hAnsi="Arial" w:cs="Arial"/>
        </w:rPr>
        <w:footnoteRef/>
      </w:r>
      <w:r w:rsidRPr="00FE7255">
        <w:rPr>
          <w:rFonts w:ascii="Arial" w:hAnsi="Arial" w:cs="Arial"/>
        </w:rPr>
        <w:t xml:space="preserve"> Please visit the Government Gazette for current excise rates on alcohol Beverages – </w:t>
      </w:r>
      <w:r w:rsidRPr="00FE7255">
        <w:rPr>
          <w:rFonts w:ascii="Arial" w:hAnsi="Arial" w:cs="Arial"/>
          <w:i/>
        </w:rPr>
        <w:t xml:space="preserve">Excise and Excise-equivalent Duties Table (Alcoholic Beverages Indexation) Amendment Order 2017 </w:t>
      </w:r>
      <w:hyperlink r:id="rId1" w:history="1">
        <w:r w:rsidRPr="00FE7255">
          <w:rPr>
            <w:rStyle w:val="Hyperlink"/>
            <w:rFonts w:ascii="Arial" w:hAnsi="Arial" w:cs="Arial"/>
          </w:rPr>
          <w:t>https://www.gazette.govt.nz/notice/id/2017-go2726</w:t>
        </w:r>
      </w:hyperlink>
      <w:r w:rsidRPr="00FE7255">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88" w:rsidRDefault="00603D7A" w:rsidP="00A76A88">
    <w:pPr>
      <w:pStyle w:val="Header"/>
      <w:jc w:val="center"/>
    </w:pPr>
    <w:r>
      <w:rPr>
        <w:noProof/>
        <w:lang w:eastAsia="zh-TW"/>
      </w:rPr>
      <w:drawing>
        <wp:inline distT="0" distB="0" distL="0" distR="0">
          <wp:extent cx="2305050" cy="785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Point_Logo.PNG"/>
                  <pic:cNvPicPr/>
                </pic:nvPicPr>
                <pic:blipFill>
                  <a:blip r:embed="rId1">
                    <a:extLst>
                      <a:ext uri="{28A0092B-C50C-407E-A947-70E740481C1C}">
                        <a14:useLocalDpi xmlns:a14="http://schemas.microsoft.com/office/drawing/2010/main" val="0"/>
                      </a:ext>
                    </a:extLst>
                  </a:blip>
                  <a:stretch>
                    <a:fillRect/>
                  </a:stretch>
                </pic:blipFill>
                <pic:spPr>
                  <a:xfrm>
                    <a:off x="0" y="0"/>
                    <a:ext cx="2322742" cy="791726"/>
                  </a:xfrm>
                  <a:prstGeom prst="rect">
                    <a:avLst/>
                  </a:prstGeom>
                </pic:spPr>
              </pic:pic>
            </a:graphicData>
          </a:graphic>
        </wp:inline>
      </w:drawing>
    </w:r>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bdr w:val="none" w:sz="0" w:space="0" w:color="auto" w:frame="1"/>
        <w:shd w:val="clear" w:color="auto" w:fill="FFFFFF"/>
      </w:rPr>
      <w:t xml:space="preserve">E </w:t>
    </w:r>
    <w:proofErr w:type="spellStart"/>
    <w:r w:rsidRPr="00603D7A">
      <w:rPr>
        <w:rFonts w:ascii="Arial" w:hAnsi="Arial" w:cs="Arial"/>
        <w:i/>
        <w:color w:val="20124D"/>
        <w:bdr w:val="none" w:sz="0" w:space="0" w:color="auto" w:frame="1"/>
        <w:shd w:val="clear" w:color="auto" w:fill="FFFFFF"/>
      </w:rPr>
      <w:t>raka</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te</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maui</w:t>
    </w:r>
    <w:proofErr w:type="spellEnd"/>
    <w:r w:rsidRPr="00603D7A">
      <w:rPr>
        <w:rFonts w:ascii="Arial" w:hAnsi="Arial" w:cs="Arial"/>
        <w:i/>
        <w:color w:val="20124D"/>
        <w:bdr w:val="none" w:sz="0" w:space="0" w:color="auto" w:frame="1"/>
        <w:shd w:val="clear" w:color="auto" w:fill="FFFFFF"/>
      </w:rPr>
      <w:t xml:space="preserve"> e </w:t>
    </w:r>
    <w:proofErr w:type="spellStart"/>
    <w:r w:rsidRPr="00603D7A">
      <w:rPr>
        <w:rFonts w:ascii="Arial" w:hAnsi="Arial" w:cs="Arial"/>
        <w:i/>
        <w:color w:val="20124D"/>
        <w:bdr w:val="none" w:sz="0" w:space="0" w:color="auto" w:frame="1"/>
        <w:shd w:val="clear" w:color="auto" w:fill="FFFFFF"/>
      </w:rPr>
      <w:t>raka</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te</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katau</w:t>
    </w:r>
    <w:proofErr w:type="spellEnd"/>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shd w:val="clear" w:color="auto" w:fill="FFFFFF"/>
      </w:rPr>
      <w:t>A community can use all the skills of its people</w:t>
    </w:r>
  </w:p>
  <w:p w:rsidR="00840228" w:rsidRPr="00603D7A" w:rsidRDefault="00840228" w:rsidP="00603D7A">
    <w:pPr>
      <w:pStyle w:val="Header"/>
      <w:spacing w:line="300" w:lineRule="exact"/>
      <w:jc w:val="center"/>
      <w:rPr>
        <w:rFonts w:ascii="Arial" w:hAnsi="Arial" w:cs="Arial"/>
        <w:i/>
        <w:color w:val="20124D"/>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747"/>
    <w:multiLevelType w:val="hybridMultilevel"/>
    <w:tmpl w:val="D1068726"/>
    <w:lvl w:ilvl="0" w:tplc="532AC9E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0F2219"/>
    <w:multiLevelType w:val="hybridMultilevel"/>
    <w:tmpl w:val="BDACF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B570652"/>
    <w:multiLevelType w:val="hybridMultilevel"/>
    <w:tmpl w:val="536018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3C32AC8"/>
    <w:multiLevelType w:val="hybridMultilevel"/>
    <w:tmpl w:val="FD9008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6870778"/>
    <w:multiLevelType w:val="multilevel"/>
    <w:tmpl w:val="B128FCD4"/>
    <w:lvl w:ilvl="0">
      <w:start w:val="1"/>
      <w:numFmt w:val="bullet"/>
      <w:lvlText w:val=""/>
      <w:lvlJc w:val="left"/>
      <w:pPr>
        <w:ind w:left="720" w:hanging="360"/>
      </w:pPr>
      <w:rPr>
        <w:rFonts w:ascii="Symbol" w:hAnsi="Symbol" w:hint="default"/>
        <w:color w:val="auto"/>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75018"/>
    <w:multiLevelType w:val="hybridMultilevel"/>
    <w:tmpl w:val="CDE68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E5579E2"/>
    <w:multiLevelType w:val="hybridMultilevel"/>
    <w:tmpl w:val="C2466C46"/>
    <w:lvl w:ilvl="0" w:tplc="DB3648B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D41009"/>
    <w:multiLevelType w:val="hybridMultilevel"/>
    <w:tmpl w:val="CB8EC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7E47E70"/>
    <w:multiLevelType w:val="hybridMultilevel"/>
    <w:tmpl w:val="43AC86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8755366"/>
    <w:multiLevelType w:val="hybridMultilevel"/>
    <w:tmpl w:val="9C7A6E58"/>
    <w:lvl w:ilvl="0" w:tplc="A1084688">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99E5BDE"/>
    <w:multiLevelType w:val="multilevel"/>
    <w:tmpl w:val="2C80A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1E2FC7"/>
    <w:multiLevelType w:val="hybridMultilevel"/>
    <w:tmpl w:val="2A0A477A"/>
    <w:lvl w:ilvl="0" w:tplc="93B4C330">
      <w:start w:val="1"/>
      <w:numFmt w:val="decimal"/>
      <w:lvlText w:val="%1)"/>
      <w:lvlJc w:val="left"/>
      <w:pPr>
        <w:ind w:left="360" w:hanging="360"/>
      </w:pPr>
      <w:rPr>
        <w:i/>
        <w:color w:val="FF404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6AE17A15"/>
    <w:multiLevelType w:val="hybridMultilevel"/>
    <w:tmpl w:val="AD80861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6BF26404"/>
    <w:multiLevelType w:val="hybridMultilevel"/>
    <w:tmpl w:val="5EC4D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4702E85"/>
    <w:multiLevelType w:val="hybridMultilevel"/>
    <w:tmpl w:val="61EC0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4B810EE"/>
    <w:multiLevelType w:val="multilevel"/>
    <w:tmpl w:val="75804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3"/>
  </w:num>
  <w:num w:numId="3">
    <w:abstractNumId w:val="2"/>
  </w:num>
  <w:num w:numId="4">
    <w:abstractNumId w:val="1"/>
  </w:num>
  <w:num w:numId="5">
    <w:abstractNumId w:val="5"/>
  </w:num>
  <w:num w:numId="6">
    <w:abstractNumId w:val="7"/>
  </w:num>
  <w:num w:numId="7">
    <w:abstractNumId w:val="14"/>
  </w:num>
  <w:num w:numId="8">
    <w:abstractNumId w:val="15"/>
  </w:num>
  <w:num w:numId="9">
    <w:abstractNumId w:val="4"/>
  </w:num>
  <w:num w:numId="10">
    <w:abstractNumId w:val="10"/>
  </w:num>
  <w:num w:numId="11">
    <w:abstractNumId w:val="0"/>
  </w:num>
  <w:num w:numId="12">
    <w:abstractNumId w:val="6"/>
  </w:num>
  <w:num w:numId="13">
    <w:abstractNumId w:val="9"/>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9C"/>
    <w:rsid w:val="000021E3"/>
    <w:rsid w:val="00011AF6"/>
    <w:rsid w:val="000D53FE"/>
    <w:rsid w:val="00135DF5"/>
    <w:rsid w:val="00171A0B"/>
    <w:rsid w:val="001C3BD3"/>
    <w:rsid w:val="001F3E2A"/>
    <w:rsid w:val="001F69C3"/>
    <w:rsid w:val="002308CF"/>
    <w:rsid w:val="00266459"/>
    <w:rsid w:val="002A6287"/>
    <w:rsid w:val="002C31FB"/>
    <w:rsid w:val="002F3E39"/>
    <w:rsid w:val="003008C4"/>
    <w:rsid w:val="00375359"/>
    <w:rsid w:val="003C14AF"/>
    <w:rsid w:val="003C7037"/>
    <w:rsid w:val="00406A56"/>
    <w:rsid w:val="00446B76"/>
    <w:rsid w:val="004623B2"/>
    <w:rsid w:val="004734D6"/>
    <w:rsid w:val="004A6C7E"/>
    <w:rsid w:val="004F1658"/>
    <w:rsid w:val="004F27B8"/>
    <w:rsid w:val="00515406"/>
    <w:rsid w:val="00541CF8"/>
    <w:rsid w:val="005678B4"/>
    <w:rsid w:val="0060343D"/>
    <w:rsid w:val="00603D7A"/>
    <w:rsid w:val="00616E85"/>
    <w:rsid w:val="00635033"/>
    <w:rsid w:val="006449FF"/>
    <w:rsid w:val="00675F30"/>
    <w:rsid w:val="00677E8B"/>
    <w:rsid w:val="006C26AD"/>
    <w:rsid w:val="006D45B8"/>
    <w:rsid w:val="0073381A"/>
    <w:rsid w:val="00740952"/>
    <w:rsid w:val="00745628"/>
    <w:rsid w:val="007B0566"/>
    <w:rsid w:val="00824513"/>
    <w:rsid w:val="0082739A"/>
    <w:rsid w:val="00840228"/>
    <w:rsid w:val="008710D4"/>
    <w:rsid w:val="008C4B4B"/>
    <w:rsid w:val="008C4CC9"/>
    <w:rsid w:val="008D6205"/>
    <w:rsid w:val="008E6533"/>
    <w:rsid w:val="00941914"/>
    <w:rsid w:val="009502B5"/>
    <w:rsid w:val="009F4882"/>
    <w:rsid w:val="00A31FEC"/>
    <w:rsid w:val="00A34529"/>
    <w:rsid w:val="00A3609C"/>
    <w:rsid w:val="00A6092F"/>
    <w:rsid w:val="00A76A88"/>
    <w:rsid w:val="00AB123E"/>
    <w:rsid w:val="00B8112C"/>
    <w:rsid w:val="00BE7516"/>
    <w:rsid w:val="00C104BF"/>
    <w:rsid w:val="00C205B7"/>
    <w:rsid w:val="00C377E7"/>
    <w:rsid w:val="00C72D1C"/>
    <w:rsid w:val="00CA5A6D"/>
    <w:rsid w:val="00CC02B5"/>
    <w:rsid w:val="00CC330B"/>
    <w:rsid w:val="00D30744"/>
    <w:rsid w:val="00D9258E"/>
    <w:rsid w:val="00DA7D7D"/>
    <w:rsid w:val="00E40FBB"/>
    <w:rsid w:val="00E87A1D"/>
    <w:rsid w:val="00EA5B64"/>
    <w:rsid w:val="00F36FF6"/>
    <w:rsid w:val="00FB4DA2"/>
    <w:rsid w:val="00FE7255"/>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70A31"/>
  <w15:chartTrackingRefBased/>
  <w15:docId w15:val="{B0AEAC86-9526-4A1A-816F-015D098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before="120" w:after="120"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2F"/>
    <w:pPr>
      <w:spacing w:before="0" w:after="200" w:line="276" w:lineRule="auto"/>
      <w:ind w:left="0" w:firstLine="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9C"/>
  </w:style>
  <w:style w:type="paragraph" w:styleId="Footer">
    <w:name w:val="footer"/>
    <w:basedOn w:val="Normal"/>
    <w:link w:val="FooterChar"/>
    <w:uiPriority w:val="99"/>
    <w:unhideWhenUsed/>
    <w:rsid w:val="00A3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9C"/>
  </w:style>
  <w:style w:type="table" w:styleId="TableGrid">
    <w:name w:val="Table Grid"/>
    <w:basedOn w:val="TableNormal"/>
    <w:uiPriority w:val="59"/>
    <w:rsid w:val="008245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513"/>
    <w:rPr>
      <w:color w:val="0563C1" w:themeColor="hyperlink"/>
      <w:u w:val="single"/>
    </w:rPr>
  </w:style>
  <w:style w:type="paragraph" w:styleId="ListParagraph">
    <w:name w:val="List Paragraph"/>
    <w:basedOn w:val="Normal"/>
    <w:uiPriority w:val="34"/>
    <w:qFormat/>
    <w:rsid w:val="00A6092F"/>
    <w:pPr>
      <w:ind w:left="720"/>
      <w:contextualSpacing/>
    </w:pPr>
  </w:style>
  <w:style w:type="character" w:styleId="FollowedHyperlink">
    <w:name w:val="FollowedHyperlink"/>
    <w:basedOn w:val="DefaultParagraphFont"/>
    <w:uiPriority w:val="99"/>
    <w:semiHidden/>
    <w:unhideWhenUsed/>
    <w:rsid w:val="00135DF5"/>
    <w:rPr>
      <w:color w:val="954F72" w:themeColor="followedHyperlink"/>
      <w:u w:val="single"/>
    </w:rPr>
  </w:style>
  <w:style w:type="character" w:customStyle="1" w:styleId="EndnoteTextChar">
    <w:name w:val="Endnote Text Char"/>
    <w:basedOn w:val="DefaultParagraphFont"/>
    <w:link w:val="EndnoteText"/>
    <w:uiPriority w:val="99"/>
    <w:semiHidden/>
    <w:rsid w:val="00E87A1D"/>
    <w:rPr>
      <w:sz w:val="20"/>
      <w:szCs w:val="20"/>
    </w:rPr>
  </w:style>
  <w:style w:type="paragraph" w:styleId="EndnoteText">
    <w:name w:val="endnote text"/>
    <w:basedOn w:val="Normal"/>
    <w:link w:val="EndnoteTextChar"/>
    <w:uiPriority w:val="99"/>
    <w:semiHidden/>
    <w:unhideWhenUsed/>
    <w:rsid w:val="00E87A1D"/>
    <w:pPr>
      <w:spacing w:after="0" w:line="240" w:lineRule="auto"/>
    </w:pPr>
    <w:rPr>
      <w:rFonts w:eastAsiaTheme="minorEastAsia"/>
      <w:sz w:val="20"/>
      <w:szCs w:val="20"/>
      <w:lang w:eastAsia="zh-TW"/>
    </w:rPr>
  </w:style>
  <w:style w:type="character" w:customStyle="1" w:styleId="EndnoteTextChar1">
    <w:name w:val="Endnote Text Char1"/>
    <w:basedOn w:val="DefaultParagraphFont"/>
    <w:uiPriority w:val="99"/>
    <w:semiHidden/>
    <w:rsid w:val="00E87A1D"/>
    <w:rPr>
      <w:rFonts w:eastAsiaTheme="minorHAnsi"/>
      <w:sz w:val="20"/>
      <w:szCs w:val="20"/>
      <w:lang w:eastAsia="en-US"/>
    </w:rPr>
  </w:style>
  <w:style w:type="character" w:styleId="EndnoteReference">
    <w:name w:val="endnote reference"/>
    <w:basedOn w:val="DefaultParagraphFont"/>
    <w:uiPriority w:val="99"/>
    <w:semiHidden/>
    <w:unhideWhenUsed/>
    <w:rsid w:val="00E87A1D"/>
    <w:rPr>
      <w:vertAlign w:val="superscript"/>
    </w:rPr>
  </w:style>
  <w:style w:type="paragraph" w:styleId="NormalWeb">
    <w:name w:val="Normal (Web)"/>
    <w:basedOn w:val="Normal"/>
    <w:uiPriority w:val="99"/>
    <w:unhideWhenUsed/>
    <w:rsid w:val="002F3E39"/>
    <w:pPr>
      <w:spacing w:before="100" w:beforeAutospacing="1" w:after="100" w:afterAutospacing="1" w:line="240" w:lineRule="auto"/>
    </w:pPr>
    <w:rPr>
      <w:rFonts w:ascii="Times New Roman" w:hAnsi="Times New Roman" w:cs="Times New Roman"/>
      <w:sz w:val="24"/>
      <w:szCs w:val="24"/>
      <w:lang w:val="en-GB" w:eastAsia="zh-TW"/>
    </w:rPr>
  </w:style>
  <w:style w:type="paragraph" w:styleId="FootnoteText">
    <w:name w:val="footnote text"/>
    <w:basedOn w:val="Normal"/>
    <w:link w:val="FootnoteTextChar"/>
    <w:uiPriority w:val="99"/>
    <w:semiHidden/>
    <w:unhideWhenUsed/>
    <w:rsid w:val="004623B2"/>
    <w:pPr>
      <w:spacing w:after="0" w:line="240" w:lineRule="auto"/>
    </w:pPr>
    <w:rPr>
      <w:rFonts w:ascii="Calibri" w:eastAsiaTheme="minorEastAsia"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4623B2"/>
    <w:rPr>
      <w:rFonts w:ascii="Calibri" w:hAnsi="Calibri" w:cs="Times New Roman"/>
      <w:sz w:val="20"/>
      <w:szCs w:val="20"/>
    </w:rPr>
  </w:style>
  <w:style w:type="character" w:styleId="FootnoteReference">
    <w:name w:val="footnote reference"/>
    <w:basedOn w:val="DefaultParagraphFont"/>
    <w:uiPriority w:val="99"/>
    <w:semiHidden/>
    <w:unhideWhenUsed/>
    <w:rsid w:val="00462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effield.ac.uk/polopoly_fs/1.95621!/file/Part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t.nz/assets/Documents/Publications/effectiveness-of-alcohol-pricing-policie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justice.govt.nz/assets/Documents/Publications/effectiveness-of-alcohol-pricing-policies.pdf" TargetMode="External"/><Relationship Id="rId4" Type="http://schemas.openxmlformats.org/officeDocument/2006/relationships/settings" Target="settings.xml"/><Relationship Id="rId9" Type="http://schemas.openxmlformats.org/officeDocument/2006/relationships/hyperlink" Target="http://www.treasury.govt.nz/government/financialstatements/yearend/jun16/fsgnz-year-jun16.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azette.govt.nz/notice/id/2017-go27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E3DD-B766-4F1B-A85F-D248E027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U</dc:creator>
  <cp:keywords/>
  <dc:description/>
  <cp:lastModifiedBy>Esther U</cp:lastModifiedBy>
  <cp:revision>3</cp:revision>
  <dcterms:created xsi:type="dcterms:W3CDTF">2017-12-19T03:38:00Z</dcterms:created>
  <dcterms:modified xsi:type="dcterms:W3CDTF">2017-12-19T03:40:00Z</dcterms:modified>
</cp:coreProperties>
</file>