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F6CD2" w14:textId="77777777" w:rsidR="00760258" w:rsidRDefault="00760258" w:rsidP="000A07C8">
      <w:pPr>
        <w:pStyle w:val="Heading1"/>
        <w:rPr>
          <w:rFonts w:ascii="Arial" w:hAnsi="Arial" w:cs="Arial"/>
          <w:sz w:val="22"/>
          <w:szCs w:val="22"/>
        </w:rPr>
      </w:pPr>
      <w:bookmarkStart w:id="0" w:name="_GoBack"/>
      <w:bookmarkEnd w:id="0"/>
    </w:p>
    <w:p w14:paraId="197C6B06" w14:textId="061D868C" w:rsidR="000A07C8" w:rsidRPr="00703A58" w:rsidRDefault="000A07C8" w:rsidP="000A07C8">
      <w:pPr>
        <w:pStyle w:val="Heading1"/>
        <w:rPr>
          <w:rFonts w:ascii="Arial" w:hAnsi="Arial" w:cs="Arial"/>
          <w:b w:val="0"/>
          <w:sz w:val="22"/>
          <w:szCs w:val="22"/>
        </w:rPr>
      </w:pPr>
      <w:r w:rsidRPr="00703A58">
        <w:rPr>
          <w:rFonts w:ascii="Arial" w:hAnsi="Arial" w:cs="Arial"/>
          <w:sz w:val="22"/>
          <w:szCs w:val="22"/>
        </w:rPr>
        <w:t xml:space="preserve">November </w:t>
      </w:r>
      <w:r>
        <w:rPr>
          <w:rFonts w:ascii="Arial" w:hAnsi="Arial" w:cs="Arial"/>
          <w:sz w:val="22"/>
          <w:szCs w:val="22"/>
        </w:rPr>
        <w:t>5</w:t>
      </w:r>
      <w:r w:rsidRPr="00703A58">
        <w:rPr>
          <w:rFonts w:ascii="Arial" w:hAnsi="Arial" w:cs="Arial"/>
          <w:sz w:val="22"/>
          <w:szCs w:val="22"/>
        </w:rPr>
        <w:t xml:space="preserve">, 2020 </w:t>
      </w:r>
    </w:p>
    <w:p w14:paraId="27DA46ED" w14:textId="77777777" w:rsidR="000A07C8" w:rsidRPr="00703A58" w:rsidRDefault="000A07C8" w:rsidP="000A07C8">
      <w:pPr>
        <w:rPr>
          <w:rFonts w:ascii="Arial" w:hAnsi="Arial" w:cs="Arial"/>
          <w:sz w:val="22"/>
          <w:szCs w:val="22"/>
        </w:rPr>
      </w:pPr>
      <w:r w:rsidRPr="00703A58">
        <w:rPr>
          <w:rFonts w:ascii="Arial" w:hAnsi="Arial" w:cs="Arial"/>
          <w:sz w:val="22"/>
          <w:szCs w:val="22"/>
        </w:rPr>
        <w:t xml:space="preserve">Office of Community Development </w:t>
      </w:r>
    </w:p>
    <w:p w14:paraId="7BDFC770" w14:textId="77777777" w:rsidR="000A07C8" w:rsidRPr="00703A58" w:rsidRDefault="000A07C8" w:rsidP="000A07C8">
      <w:pPr>
        <w:rPr>
          <w:rFonts w:ascii="Arial" w:hAnsi="Arial" w:cs="Arial"/>
          <w:sz w:val="22"/>
          <w:szCs w:val="22"/>
        </w:rPr>
      </w:pPr>
      <w:r w:rsidRPr="00703A58">
        <w:rPr>
          <w:rFonts w:ascii="Arial" w:hAnsi="Arial" w:cs="Arial"/>
          <w:sz w:val="22"/>
          <w:szCs w:val="22"/>
        </w:rPr>
        <w:t>Township of Bordentown</w:t>
      </w:r>
    </w:p>
    <w:p w14:paraId="52F30F9E" w14:textId="77777777" w:rsidR="000A07C8" w:rsidRPr="00703A58" w:rsidRDefault="000A07C8" w:rsidP="000A07C8">
      <w:pPr>
        <w:rPr>
          <w:rFonts w:ascii="Arial" w:hAnsi="Arial" w:cs="Arial"/>
          <w:sz w:val="22"/>
          <w:szCs w:val="22"/>
        </w:rPr>
      </w:pPr>
      <w:r w:rsidRPr="00703A58">
        <w:rPr>
          <w:rFonts w:ascii="Arial" w:hAnsi="Arial" w:cs="Arial"/>
          <w:sz w:val="22"/>
          <w:szCs w:val="22"/>
        </w:rPr>
        <w:t>1 Municipal Drive</w:t>
      </w:r>
    </w:p>
    <w:p w14:paraId="51AB0B05" w14:textId="77777777" w:rsidR="000A07C8" w:rsidRPr="00703A58" w:rsidRDefault="000A07C8" w:rsidP="000A07C8">
      <w:pPr>
        <w:rPr>
          <w:rFonts w:ascii="Arial" w:hAnsi="Arial" w:cs="Arial"/>
          <w:sz w:val="22"/>
          <w:szCs w:val="22"/>
        </w:rPr>
      </w:pPr>
      <w:r w:rsidRPr="00703A58">
        <w:rPr>
          <w:rFonts w:ascii="Arial" w:hAnsi="Arial" w:cs="Arial"/>
          <w:sz w:val="22"/>
          <w:szCs w:val="22"/>
        </w:rPr>
        <w:t>Bordentown, New Jersey 08505-9193</w:t>
      </w:r>
    </w:p>
    <w:p w14:paraId="29D2AADD" w14:textId="77777777" w:rsidR="000A07C8" w:rsidRPr="00703A58" w:rsidRDefault="000A07C8" w:rsidP="000A07C8">
      <w:pPr>
        <w:rPr>
          <w:rFonts w:ascii="Arial" w:hAnsi="Arial" w:cs="Arial"/>
          <w:sz w:val="22"/>
          <w:szCs w:val="22"/>
        </w:rPr>
      </w:pPr>
      <w:r w:rsidRPr="00703A58">
        <w:rPr>
          <w:rFonts w:ascii="Arial" w:hAnsi="Arial" w:cs="Arial"/>
          <w:sz w:val="22"/>
          <w:szCs w:val="22"/>
        </w:rPr>
        <w:t>Attn: Mike Theokas, Administrator</w:t>
      </w:r>
    </w:p>
    <w:p w14:paraId="11F1B748" w14:textId="77777777" w:rsidR="000A07C8" w:rsidRPr="00703A58" w:rsidRDefault="000A07C8" w:rsidP="000A07C8">
      <w:pPr>
        <w:rPr>
          <w:rFonts w:ascii="Arial" w:hAnsi="Arial" w:cs="Arial"/>
          <w:sz w:val="22"/>
          <w:szCs w:val="22"/>
        </w:rPr>
      </w:pPr>
      <w:r w:rsidRPr="00703A58">
        <w:rPr>
          <w:rFonts w:ascii="Arial" w:hAnsi="Arial" w:cs="Arial"/>
          <w:sz w:val="22"/>
          <w:szCs w:val="22"/>
        </w:rPr>
        <w:t xml:space="preserve">        Director of Community Development</w:t>
      </w:r>
    </w:p>
    <w:p w14:paraId="0110F437" w14:textId="77777777" w:rsidR="000A07C8" w:rsidRPr="00703A58" w:rsidRDefault="000A07C8" w:rsidP="000A07C8">
      <w:pPr>
        <w:rPr>
          <w:rFonts w:ascii="Arial" w:hAnsi="Arial" w:cs="Arial"/>
          <w:sz w:val="22"/>
          <w:szCs w:val="22"/>
        </w:rPr>
      </w:pPr>
    </w:p>
    <w:p w14:paraId="02759828" w14:textId="77777777" w:rsidR="000A07C8" w:rsidRPr="00703A58" w:rsidRDefault="000A07C8" w:rsidP="000A07C8">
      <w:pPr>
        <w:rPr>
          <w:rFonts w:ascii="Arial" w:hAnsi="Arial" w:cs="Arial"/>
          <w:sz w:val="22"/>
          <w:szCs w:val="22"/>
        </w:rPr>
      </w:pPr>
      <w:r w:rsidRPr="00703A58">
        <w:rPr>
          <w:rFonts w:ascii="Arial" w:hAnsi="Arial" w:cs="Arial"/>
          <w:sz w:val="22"/>
          <w:szCs w:val="22"/>
        </w:rPr>
        <w:t>Re: Team Campus Phase II, LLC</w:t>
      </w:r>
    </w:p>
    <w:p w14:paraId="4F26EF6D" w14:textId="77777777" w:rsidR="000A07C8" w:rsidRDefault="000A07C8" w:rsidP="000A07C8">
      <w:pPr>
        <w:rPr>
          <w:rFonts w:ascii="Arial" w:hAnsi="Arial" w:cs="Arial"/>
          <w:sz w:val="22"/>
          <w:szCs w:val="22"/>
        </w:rPr>
      </w:pPr>
      <w:r w:rsidRPr="00703A58">
        <w:rPr>
          <w:rFonts w:ascii="Arial" w:hAnsi="Arial" w:cs="Arial"/>
          <w:sz w:val="22"/>
          <w:szCs w:val="22"/>
        </w:rPr>
        <w:t xml:space="preserve">       9500 K. Johnson Boulevard </w:t>
      </w:r>
    </w:p>
    <w:p w14:paraId="618EF416" w14:textId="77777777" w:rsidR="000A07C8" w:rsidRPr="000A07C8" w:rsidRDefault="000A07C8" w:rsidP="000A07C8">
      <w:pPr>
        <w:rPr>
          <w:rFonts w:ascii="Arial" w:hAnsi="Arial" w:cs="Arial"/>
          <w:sz w:val="22"/>
          <w:szCs w:val="22"/>
        </w:rPr>
      </w:pPr>
      <w:r>
        <w:rPr>
          <w:rFonts w:ascii="Arial" w:hAnsi="Arial" w:cs="Arial"/>
          <w:sz w:val="22"/>
          <w:szCs w:val="22"/>
        </w:rPr>
        <w:t xml:space="preserve">       </w:t>
      </w:r>
      <w:r w:rsidRPr="000A07C8">
        <w:rPr>
          <w:rFonts w:ascii="Arial" w:hAnsi="Arial" w:cs="Arial"/>
          <w:sz w:val="22"/>
          <w:szCs w:val="22"/>
        </w:rPr>
        <w:t>Block 58, Lot 36.01</w:t>
      </w:r>
    </w:p>
    <w:p w14:paraId="4DD9EC81" w14:textId="77777777" w:rsidR="000A07C8" w:rsidRPr="000A07C8" w:rsidRDefault="000A07C8" w:rsidP="000A07C8">
      <w:pPr>
        <w:rPr>
          <w:rFonts w:ascii="Arial" w:hAnsi="Arial" w:cs="Arial"/>
          <w:sz w:val="22"/>
          <w:szCs w:val="22"/>
        </w:rPr>
      </w:pPr>
      <w:r w:rsidRPr="000A07C8">
        <w:rPr>
          <w:rFonts w:ascii="Arial" w:hAnsi="Arial" w:cs="Arial"/>
          <w:sz w:val="22"/>
          <w:szCs w:val="22"/>
        </w:rPr>
        <w:t xml:space="preserve">       Twp File – PB-2020-07 </w:t>
      </w:r>
      <w:r w:rsidRPr="000A07C8">
        <w:rPr>
          <w:rFonts w:ascii="Arial" w:hAnsi="Arial" w:cs="Arial"/>
          <w:sz w:val="22"/>
          <w:szCs w:val="22"/>
        </w:rPr>
        <w:tab/>
      </w:r>
    </w:p>
    <w:p w14:paraId="5CFB255B" w14:textId="05489DC9" w:rsidR="000A07C8" w:rsidRPr="000A07C8" w:rsidRDefault="000A07C8" w:rsidP="000A07C8">
      <w:pPr>
        <w:rPr>
          <w:rFonts w:ascii="Arial" w:hAnsi="Arial" w:cs="Arial"/>
          <w:sz w:val="22"/>
          <w:szCs w:val="22"/>
        </w:rPr>
      </w:pPr>
      <w:r w:rsidRPr="000A07C8">
        <w:rPr>
          <w:rFonts w:ascii="Arial" w:hAnsi="Arial" w:cs="Arial"/>
          <w:sz w:val="22"/>
          <w:szCs w:val="22"/>
        </w:rPr>
        <w:t xml:space="preserve">       Spiezle File – 20A010 – Phase 33</w:t>
      </w:r>
    </w:p>
    <w:p w14:paraId="29D4F697" w14:textId="77777777" w:rsidR="000A07C8" w:rsidRPr="00703A58" w:rsidRDefault="000A07C8" w:rsidP="000A07C8">
      <w:pPr>
        <w:rPr>
          <w:rFonts w:ascii="Arial" w:hAnsi="Arial" w:cs="Arial"/>
          <w:sz w:val="22"/>
          <w:szCs w:val="22"/>
        </w:rPr>
      </w:pPr>
      <w:r w:rsidRPr="00703A58">
        <w:rPr>
          <w:rFonts w:ascii="Arial" w:hAnsi="Arial" w:cs="Arial"/>
          <w:sz w:val="22"/>
          <w:szCs w:val="22"/>
        </w:rPr>
        <w:t xml:space="preserve">       Use Variance – Completeness Review</w:t>
      </w:r>
    </w:p>
    <w:p w14:paraId="6A04D339" w14:textId="77777777" w:rsidR="000A07C8" w:rsidRPr="00703A58" w:rsidRDefault="000A07C8" w:rsidP="000A07C8">
      <w:pPr>
        <w:rPr>
          <w:rFonts w:ascii="Arial" w:hAnsi="Arial" w:cs="Arial"/>
          <w:b/>
          <w:sz w:val="22"/>
          <w:szCs w:val="22"/>
          <w:u w:val="single"/>
        </w:rPr>
      </w:pPr>
    </w:p>
    <w:p w14:paraId="56281FC7" w14:textId="77777777" w:rsidR="000A07C8" w:rsidRPr="004460E5" w:rsidRDefault="000A07C8" w:rsidP="000A07C8">
      <w:pPr>
        <w:rPr>
          <w:rFonts w:ascii="Arial" w:hAnsi="Arial" w:cs="Arial"/>
          <w:sz w:val="22"/>
          <w:szCs w:val="22"/>
        </w:rPr>
      </w:pPr>
      <w:r w:rsidRPr="004460E5">
        <w:rPr>
          <w:rFonts w:ascii="Arial" w:hAnsi="Arial" w:cs="Arial"/>
          <w:sz w:val="22"/>
          <w:szCs w:val="22"/>
        </w:rPr>
        <w:t>Dear Board Members:</w:t>
      </w:r>
    </w:p>
    <w:p w14:paraId="5C57E89D" w14:textId="77777777" w:rsidR="000A07C8" w:rsidRPr="004460E5" w:rsidRDefault="000A07C8" w:rsidP="000A07C8">
      <w:pPr>
        <w:rPr>
          <w:rFonts w:ascii="Arial" w:hAnsi="Arial" w:cs="Arial"/>
          <w:sz w:val="22"/>
          <w:szCs w:val="22"/>
        </w:rPr>
      </w:pPr>
    </w:p>
    <w:p w14:paraId="3383A847" w14:textId="211D8D9D" w:rsidR="000A07C8" w:rsidRPr="004460E5" w:rsidRDefault="000A07C8" w:rsidP="000A07C8">
      <w:pPr>
        <w:rPr>
          <w:rFonts w:ascii="Arial" w:hAnsi="Arial" w:cs="Arial"/>
          <w:sz w:val="22"/>
          <w:szCs w:val="22"/>
        </w:rPr>
      </w:pPr>
      <w:r w:rsidRPr="004460E5">
        <w:rPr>
          <w:rFonts w:ascii="Arial" w:hAnsi="Arial" w:cs="Arial"/>
          <w:sz w:val="22"/>
          <w:szCs w:val="22"/>
        </w:rPr>
        <w:t xml:space="preserve">This office has received a Use Variance application from Team Campus Phase II, </w:t>
      </w:r>
      <w:r w:rsidR="00760258" w:rsidRPr="004460E5">
        <w:rPr>
          <w:rFonts w:ascii="Arial" w:hAnsi="Arial" w:cs="Arial"/>
          <w:sz w:val="22"/>
          <w:szCs w:val="22"/>
        </w:rPr>
        <w:t>LLC located</w:t>
      </w:r>
      <w:r w:rsidRPr="004460E5">
        <w:rPr>
          <w:rFonts w:ascii="Arial" w:hAnsi="Arial" w:cs="Arial"/>
          <w:sz w:val="22"/>
          <w:szCs w:val="22"/>
        </w:rPr>
        <w:t xml:space="preserve"> at 9500 K. Johnson Blvd. The Use Variance application has been received on October 21, 2020. The site is bound by Crescent Drive (north), RT 130 (west) and the Bordens Crossing residential subdivision (east). The application is requesting a Use Variance to allow for mixed use residential development as well as commercial development. The application indicates that the buildings would occupy the previously approved footprints for the buildings. </w:t>
      </w:r>
    </w:p>
    <w:p w14:paraId="5CDB6C14" w14:textId="77777777" w:rsidR="000A07C8" w:rsidRPr="004460E5" w:rsidRDefault="000A07C8" w:rsidP="000A07C8">
      <w:pPr>
        <w:rPr>
          <w:rFonts w:ascii="Arial" w:hAnsi="Arial" w:cs="Arial"/>
          <w:sz w:val="22"/>
          <w:szCs w:val="22"/>
        </w:rPr>
      </w:pPr>
    </w:p>
    <w:p w14:paraId="68CE359F" w14:textId="77777777" w:rsidR="000A07C8" w:rsidRPr="004460E5" w:rsidRDefault="000A07C8" w:rsidP="000A07C8">
      <w:pPr>
        <w:rPr>
          <w:rFonts w:ascii="Arial" w:hAnsi="Arial" w:cs="Arial"/>
          <w:sz w:val="22"/>
          <w:szCs w:val="22"/>
        </w:rPr>
      </w:pPr>
      <w:r w:rsidRPr="004460E5">
        <w:rPr>
          <w:rFonts w:ascii="Arial" w:hAnsi="Arial" w:cs="Arial"/>
          <w:sz w:val="22"/>
          <w:szCs w:val="22"/>
        </w:rPr>
        <w:t>The site was previously approved for five (5) buildings as part of a 20.0-acre Shopping Center development along RT 130 and Crescent Drive</w:t>
      </w:r>
      <w:r>
        <w:rPr>
          <w:rFonts w:ascii="Arial" w:hAnsi="Arial" w:cs="Arial"/>
          <w:sz w:val="22"/>
          <w:szCs w:val="22"/>
        </w:rPr>
        <w:t xml:space="preserve"> (PB Resolution N. P-2018-04)</w:t>
      </w:r>
      <w:r w:rsidRPr="004460E5">
        <w:rPr>
          <w:rFonts w:ascii="Arial" w:hAnsi="Arial" w:cs="Arial"/>
          <w:sz w:val="22"/>
          <w:szCs w:val="22"/>
        </w:rPr>
        <w:t>. One of the buildings, the three story 78,378 sq. ft. Capital Health Building, has been subdivided from the overall 20-acre parcel</w:t>
      </w:r>
      <w:r>
        <w:rPr>
          <w:rFonts w:ascii="Arial" w:hAnsi="Arial" w:cs="Arial"/>
          <w:sz w:val="22"/>
          <w:szCs w:val="22"/>
        </w:rPr>
        <w:t xml:space="preserve"> (PB Resolution No. P-2019-09)</w:t>
      </w:r>
      <w:r w:rsidRPr="004460E5">
        <w:rPr>
          <w:rFonts w:ascii="Arial" w:hAnsi="Arial" w:cs="Arial"/>
          <w:sz w:val="22"/>
          <w:szCs w:val="22"/>
        </w:rPr>
        <w:t xml:space="preserve">. The remaining four (4) buildings on Lot 36.01 include a 19,250 sq. ft. of retail space and 139,718 sq. ft. of medical office space with 1,036 parking spaces.  </w:t>
      </w:r>
    </w:p>
    <w:p w14:paraId="49EC065A" w14:textId="77777777" w:rsidR="000A07C8" w:rsidRPr="004460E5" w:rsidRDefault="000A07C8" w:rsidP="000A07C8">
      <w:pPr>
        <w:rPr>
          <w:rFonts w:ascii="Arial" w:hAnsi="Arial" w:cs="Arial"/>
          <w:sz w:val="22"/>
          <w:szCs w:val="22"/>
        </w:rPr>
      </w:pPr>
    </w:p>
    <w:p w14:paraId="7EBC929E" w14:textId="77777777" w:rsidR="000A07C8" w:rsidRPr="004460E5" w:rsidRDefault="000A07C8" w:rsidP="000A07C8">
      <w:pPr>
        <w:pStyle w:val="Heading2"/>
        <w:rPr>
          <w:rFonts w:ascii="Arial" w:hAnsi="Arial" w:cs="Arial"/>
          <w:sz w:val="22"/>
          <w:szCs w:val="22"/>
        </w:rPr>
      </w:pPr>
      <w:r w:rsidRPr="004460E5">
        <w:rPr>
          <w:rFonts w:ascii="Arial" w:hAnsi="Arial" w:cs="Arial"/>
          <w:sz w:val="22"/>
          <w:szCs w:val="22"/>
        </w:rPr>
        <w:t>I. Completeness Review</w:t>
      </w:r>
    </w:p>
    <w:p w14:paraId="2351B521" w14:textId="77777777" w:rsidR="000A07C8" w:rsidRPr="004460E5" w:rsidRDefault="000A07C8" w:rsidP="000A07C8">
      <w:pPr>
        <w:pStyle w:val="BodyText2"/>
        <w:rPr>
          <w:rFonts w:ascii="Arial" w:hAnsi="Arial" w:cs="Arial"/>
          <w:sz w:val="22"/>
          <w:szCs w:val="22"/>
        </w:rPr>
      </w:pPr>
      <w:r w:rsidRPr="004460E5">
        <w:rPr>
          <w:rFonts w:ascii="Arial" w:hAnsi="Arial" w:cs="Arial"/>
          <w:sz w:val="22"/>
          <w:szCs w:val="22"/>
        </w:rPr>
        <w:t xml:space="preserve">The application has been reviewed for completeness, as per Ordinance Section 25:804. Information necessary to review the Preliminary and Final Site Plan application that has not been provided includes the following:  </w:t>
      </w:r>
    </w:p>
    <w:p w14:paraId="109E850A" w14:textId="77777777" w:rsidR="000A07C8" w:rsidRPr="004460E5" w:rsidRDefault="000A07C8" w:rsidP="000A07C8">
      <w:pPr>
        <w:pStyle w:val="BodyText2"/>
        <w:rPr>
          <w:rFonts w:ascii="Arial" w:hAnsi="Arial" w:cs="Arial"/>
          <w:sz w:val="22"/>
          <w:szCs w:val="22"/>
        </w:rPr>
      </w:pPr>
    </w:p>
    <w:p w14:paraId="26EC8A58" w14:textId="77777777" w:rsidR="00760258" w:rsidRDefault="00760258" w:rsidP="000A07C8">
      <w:pPr>
        <w:pStyle w:val="BodyText2"/>
        <w:rPr>
          <w:rFonts w:ascii="Arial" w:hAnsi="Arial" w:cs="Arial"/>
          <w:sz w:val="22"/>
          <w:szCs w:val="22"/>
        </w:rPr>
      </w:pPr>
    </w:p>
    <w:p w14:paraId="77AE6016" w14:textId="77777777" w:rsidR="00760258" w:rsidRDefault="00760258" w:rsidP="000A07C8">
      <w:pPr>
        <w:pStyle w:val="BodyText2"/>
        <w:rPr>
          <w:rFonts w:ascii="Arial" w:hAnsi="Arial" w:cs="Arial"/>
          <w:sz w:val="22"/>
          <w:szCs w:val="22"/>
        </w:rPr>
      </w:pPr>
    </w:p>
    <w:p w14:paraId="2C628024" w14:textId="5B8425E3" w:rsidR="000A07C8" w:rsidRPr="004460E5" w:rsidRDefault="000A07C8" w:rsidP="000A07C8">
      <w:pPr>
        <w:pStyle w:val="BodyText2"/>
        <w:rPr>
          <w:rFonts w:ascii="Arial" w:hAnsi="Arial" w:cs="Arial"/>
          <w:sz w:val="22"/>
          <w:szCs w:val="22"/>
        </w:rPr>
      </w:pPr>
      <w:r w:rsidRPr="004460E5">
        <w:rPr>
          <w:rFonts w:ascii="Arial" w:hAnsi="Arial" w:cs="Arial"/>
          <w:sz w:val="22"/>
          <w:szCs w:val="22"/>
        </w:rPr>
        <w:lastRenderedPageBreak/>
        <w:t>General Requirements for all Applications:</w:t>
      </w:r>
    </w:p>
    <w:p w14:paraId="59DA9EB2" w14:textId="77777777" w:rsidR="000A07C8" w:rsidRPr="004460E5" w:rsidRDefault="000A07C8" w:rsidP="000A07C8">
      <w:pPr>
        <w:pStyle w:val="BodyText2"/>
        <w:rPr>
          <w:rFonts w:ascii="Arial" w:hAnsi="Arial" w:cs="Arial"/>
          <w:sz w:val="22"/>
          <w:szCs w:val="22"/>
        </w:rPr>
      </w:pPr>
      <w:r w:rsidRPr="004460E5">
        <w:rPr>
          <w:rFonts w:ascii="Arial" w:hAnsi="Arial" w:cs="Arial"/>
          <w:sz w:val="22"/>
          <w:szCs w:val="22"/>
        </w:rPr>
        <w:t xml:space="preserve">Item # 4 – Application Fee and Escrow Deposit are required by Section 25:901. Proof that there are no outstanding uncollected fees and escrows resulting from past applications or prior submissions by the applicant or involving this property or any part thereof. The applicant should be prepared to testify. A waiver has been requested. </w:t>
      </w:r>
    </w:p>
    <w:p w14:paraId="330706A7" w14:textId="77777777" w:rsidR="000A07C8" w:rsidRDefault="000A07C8" w:rsidP="000A07C8">
      <w:pPr>
        <w:rPr>
          <w:rFonts w:ascii="Arial" w:hAnsi="Arial" w:cs="Arial"/>
          <w:sz w:val="22"/>
          <w:szCs w:val="22"/>
        </w:rPr>
      </w:pPr>
      <w:r w:rsidRPr="004460E5">
        <w:rPr>
          <w:rFonts w:ascii="Arial" w:hAnsi="Arial" w:cs="Arial"/>
          <w:sz w:val="22"/>
          <w:szCs w:val="22"/>
        </w:rPr>
        <w:t xml:space="preserve">Item # 8 – Proof that any conditions attached to any prior approval granted for the subject property have been fulfilled. </w:t>
      </w:r>
      <w:r>
        <w:rPr>
          <w:rFonts w:ascii="Arial" w:hAnsi="Arial" w:cs="Arial"/>
          <w:sz w:val="22"/>
          <w:szCs w:val="22"/>
        </w:rPr>
        <w:t>The applicant shall provide testimony as to the status of the following conditions, as well as any other outstanding conditions:</w:t>
      </w:r>
    </w:p>
    <w:p w14:paraId="2F971567" w14:textId="77777777" w:rsidR="000A07C8" w:rsidRDefault="000A07C8" w:rsidP="000A07C8">
      <w:pPr>
        <w:numPr>
          <w:ilvl w:val="0"/>
          <w:numId w:val="13"/>
        </w:numPr>
        <w:rPr>
          <w:rFonts w:ascii="Arial" w:hAnsi="Arial" w:cs="Arial"/>
          <w:sz w:val="22"/>
          <w:szCs w:val="22"/>
        </w:rPr>
      </w:pPr>
      <w:r>
        <w:rPr>
          <w:rFonts w:ascii="Arial" w:hAnsi="Arial" w:cs="Arial"/>
          <w:sz w:val="22"/>
          <w:szCs w:val="22"/>
        </w:rPr>
        <w:t>Fencing along the top of the berm – The applicant should be prepared to testify</w:t>
      </w:r>
    </w:p>
    <w:p w14:paraId="521CD700" w14:textId="6F755D3B" w:rsidR="000A07C8" w:rsidRDefault="000A07C8" w:rsidP="000A07C8">
      <w:pPr>
        <w:numPr>
          <w:ilvl w:val="0"/>
          <w:numId w:val="13"/>
        </w:numPr>
        <w:rPr>
          <w:rFonts w:ascii="Arial" w:hAnsi="Arial" w:cs="Arial"/>
          <w:sz w:val="22"/>
          <w:szCs w:val="22"/>
        </w:rPr>
      </w:pPr>
      <w:r>
        <w:rPr>
          <w:rFonts w:ascii="Arial" w:hAnsi="Arial" w:cs="Arial"/>
          <w:sz w:val="22"/>
          <w:szCs w:val="22"/>
        </w:rPr>
        <w:t xml:space="preserve">Design of the emergency roadway </w:t>
      </w:r>
      <w:r w:rsidR="00483C6F">
        <w:rPr>
          <w:rFonts w:ascii="Arial" w:hAnsi="Arial" w:cs="Arial"/>
          <w:sz w:val="22"/>
          <w:szCs w:val="22"/>
        </w:rPr>
        <w:t>- The</w:t>
      </w:r>
      <w:r>
        <w:rPr>
          <w:rFonts w:ascii="Arial" w:hAnsi="Arial" w:cs="Arial"/>
          <w:sz w:val="22"/>
          <w:szCs w:val="22"/>
        </w:rPr>
        <w:t xml:space="preserve"> applicant should be prepared to testify</w:t>
      </w:r>
    </w:p>
    <w:p w14:paraId="3770F8E3" w14:textId="77777777" w:rsidR="000A07C8" w:rsidRDefault="000A07C8" w:rsidP="000A07C8">
      <w:pPr>
        <w:numPr>
          <w:ilvl w:val="0"/>
          <w:numId w:val="13"/>
        </w:numPr>
        <w:rPr>
          <w:rFonts w:ascii="Arial" w:hAnsi="Arial" w:cs="Arial"/>
          <w:sz w:val="22"/>
          <w:szCs w:val="22"/>
        </w:rPr>
      </w:pPr>
      <w:r>
        <w:rPr>
          <w:rFonts w:ascii="Arial" w:hAnsi="Arial" w:cs="Arial"/>
          <w:sz w:val="22"/>
          <w:szCs w:val="22"/>
        </w:rPr>
        <w:t>Site signage – The applicant should be prepared to testify</w:t>
      </w:r>
    </w:p>
    <w:p w14:paraId="0408E6CC" w14:textId="77777777" w:rsidR="000A07C8" w:rsidRDefault="000A07C8" w:rsidP="000A07C8">
      <w:pPr>
        <w:numPr>
          <w:ilvl w:val="0"/>
          <w:numId w:val="13"/>
        </w:numPr>
        <w:rPr>
          <w:rFonts w:ascii="Arial" w:hAnsi="Arial" w:cs="Arial"/>
          <w:sz w:val="22"/>
          <w:szCs w:val="22"/>
        </w:rPr>
      </w:pPr>
      <w:r>
        <w:rPr>
          <w:rFonts w:ascii="Arial" w:hAnsi="Arial" w:cs="Arial"/>
          <w:sz w:val="22"/>
          <w:szCs w:val="22"/>
        </w:rPr>
        <w:t>Center Island Maintenance along Crescent Drive - The applicant should be prepared to testify</w:t>
      </w:r>
    </w:p>
    <w:p w14:paraId="648ADAC7" w14:textId="46DBCEA8" w:rsidR="000A07C8" w:rsidRDefault="000A07C8" w:rsidP="000A07C8">
      <w:pPr>
        <w:numPr>
          <w:ilvl w:val="0"/>
          <w:numId w:val="13"/>
        </w:numPr>
        <w:rPr>
          <w:rFonts w:ascii="Arial" w:hAnsi="Arial" w:cs="Arial"/>
          <w:sz w:val="22"/>
          <w:szCs w:val="22"/>
        </w:rPr>
      </w:pPr>
      <w:r>
        <w:rPr>
          <w:rFonts w:ascii="Arial" w:hAnsi="Arial" w:cs="Arial"/>
          <w:sz w:val="22"/>
          <w:szCs w:val="22"/>
        </w:rPr>
        <w:t xml:space="preserve">Stormwater Basin </w:t>
      </w:r>
      <w:r w:rsidR="00D62BA8">
        <w:rPr>
          <w:rFonts w:ascii="Arial" w:hAnsi="Arial" w:cs="Arial"/>
          <w:sz w:val="22"/>
          <w:szCs w:val="22"/>
        </w:rPr>
        <w:t>M</w:t>
      </w:r>
      <w:r>
        <w:rPr>
          <w:rFonts w:ascii="Arial" w:hAnsi="Arial" w:cs="Arial"/>
          <w:sz w:val="22"/>
          <w:szCs w:val="22"/>
        </w:rPr>
        <w:t>aintenance Agreement – The applicant should be prepared to testify</w:t>
      </w:r>
    </w:p>
    <w:p w14:paraId="3DF7E6C0" w14:textId="77777777" w:rsidR="000A07C8" w:rsidRDefault="000A07C8" w:rsidP="000A07C8">
      <w:pPr>
        <w:numPr>
          <w:ilvl w:val="0"/>
          <w:numId w:val="13"/>
        </w:numPr>
        <w:rPr>
          <w:rFonts w:ascii="Arial" w:hAnsi="Arial" w:cs="Arial"/>
          <w:sz w:val="22"/>
          <w:szCs w:val="22"/>
        </w:rPr>
      </w:pPr>
      <w:r>
        <w:rPr>
          <w:rFonts w:ascii="Arial" w:hAnsi="Arial" w:cs="Arial"/>
          <w:sz w:val="22"/>
          <w:szCs w:val="22"/>
        </w:rPr>
        <w:t>Maintenance Agreement with the Homeowners Association – The applicant should be prepared to testify</w:t>
      </w:r>
    </w:p>
    <w:p w14:paraId="6A5C2126" w14:textId="77777777" w:rsidR="000A07C8" w:rsidRPr="004460E5" w:rsidRDefault="000A07C8" w:rsidP="000A07C8">
      <w:pPr>
        <w:numPr>
          <w:ilvl w:val="0"/>
          <w:numId w:val="13"/>
        </w:numPr>
        <w:rPr>
          <w:rFonts w:ascii="Arial" w:hAnsi="Arial" w:cs="Arial"/>
          <w:sz w:val="22"/>
          <w:szCs w:val="22"/>
        </w:rPr>
      </w:pPr>
      <w:r>
        <w:rPr>
          <w:rFonts w:ascii="Arial" w:hAnsi="Arial" w:cs="Arial"/>
          <w:sz w:val="22"/>
          <w:szCs w:val="22"/>
        </w:rPr>
        <w:t>Stormwater Maintenance Manual - The applicant should be prepared to testify</w:t>
      </w:r>
    </w:p>
    <w:p w14:paraId="6B70A0FE" w14:textId="77777777" w:rsidR="000A07C8" w:rsidRPr="004460E5" w:rsidRDefault="000A07C8" w:rsidP="000A07C8">
      <w:pPr>
        <w:pStyle w:val="BodyText2"/>
        <w:rPr>
          <w:rFonts w:ascii="Arial" w:hAnsi="Arial" w:cs="Arial"/>
          <w:sz w:val="22"/>
          <w:szCs w:val="22"/>
        </w:rPr>
      </w:pPr>
      <w:r w:rsidRPr="004460E5">
        <w:rPr>
          <w:rFonts w:ascii="Arial" w:hAnsi="Arial" w:cs="Arial"/>
          <w:sz w:val="22"/>
          <w:szCs w:val="22"/>
        </w:rPr>
        <w:t>A waiver has been requested.</w:t>
      </w:r>
    </w:p>
    <w:p w14:paraId="5ADD2995" w14:textId="77777777" w:rsidR="000A07C8" w:rsidRPr="004460E5" w:rsidRDefault="000A07C8" w:rsidP="000A07C8">
      <w:pPr>
        <w:pStyle w:val="BodyText2"/>
        <w:rPr>
          <w:rFonts w:ascii="Arial" w:hAnsi="Arial" w:cs="Arial"/>
          <w:sz w:val="22"/>
          <w:szCs w:val="22"/>
        </w:rPr>
      </w:pPr>
    </w:p>
    <w:p w14:paraId="719115F6" w14:textId="77777777" w:rsidR="000A07C8" w:rsidRPr="004460E5" w:rsidRDefault="000A07C8" w:rsidP="000A07C8">
      <w:pPr>
        <w:pStyle w:val="BodyText2"/>
        <w:rPr>
          <w:rFonts w:ascii="Arial" w:hAnsi="Arial" w:cs="Arial"/>
          <w:sz w:val="22"/>
          <w:szCs w:val="22"/>
        </w:rPr>
      </w:pPr>
      <w:r w:rsidRPr="004460E5">
        <w:rPr>
          <w:rFonts w:ascii="Arial" w:hAnsi="Arial" w:cs="Arial"/>
          <w:sz w:val="22"/>
          <w:szCs w:val="22"/>
        </w:rPr>
        <w:t>Action by the Township on all applications:</w:t>
      </w:r>
    </w:p>
    <w:p w14:paraId="66048097" w14:textId="77777777" w:rsidR="000A07C8" w:rsidRPr="004460E5" w:rsidRDefault="000A07C8" w:rsidP="000A07C8">
      <w:pPr>
        <w:pStyle w:val="BodyText2"/>
        <w:rPr>
          <w:rFonts w:ascii="Arial" w:hAnsi="Arial" w:cs="Arial"/>
          <w:sz w:val="22"/>
          <w:szCs w:val="22"/>
        </w:rPr>
      </w:pPr>
      <w:r w:rsidRPr="004460E5">
        <w:rPr>
          <w:rFonts w:ascii="Arial" w:hAnsi="Arial" w:cs="Arial"/>
          <w:sz w:val="22"/>
          <w:szCs w:val="22"/>
        </w:rPr>
        <w:t>“The Planning Board or the Zoning Board of Adjustment, as the case may be shall thereafter:</w:t>
      </w:r>
    </w:p>
    <w:p w14:paraId="55C6155E" w14:textId="77777777" w:rsidR="000A07C8" w:rsidRPr="004460E5" w:rsidRDefault="000A07C8" w:rsidP="000A07C8">
      <w:pPr>
        <w:pStyle w:val="BodyText2"/>
        <w:numPr>
          <w:ilvl w:val="0"/>
          <w:numId w:val="12"/>
        </w:numPr>
        <w:rPr>
          <w:rFonts w:ascii="Arial" w:hAnsi="Arial" w:cs="Arial"/>
          <w:sz w:val="22"/>
          <w:szCs w:val="22"/>
        </w:rPr>
      </w:pPr>
      <w:r w:rsidRPr="004460E5">
        <w:rPr>
          <w:rFonts w:ascii="Arial" w:hAnsi="Arial" w:cs="Arial"/>
          <w:sz w:val="22"/>
          <w:szCs w:val="22"/>
        </w:rPr>
        <w:t>If the application is found to contain all of the information required by the Board shall certify that the application is complete” (Sect. 25:802.E.2).</w:t>
      </w:r>
    </w:p>
    <w:p w14:paraId="2B2EA24C" w14:textId="6371CA32" w:rsidR="000A07C8" w:rsidRDefault="000A07C8" w:rsidP="000A07C8">
      <w:pPr>
        <w:pStyle w:val="BodyText2"/>
        <w:rPr>
          <w:rFonts w:ascii="Arial" w:hAnsi="Arial" w:cs="Arial"/>
          <w:sz w:val="22"/>
          <w:szCs w:val="22"/>
        </w:rPr>
      </w:pPr>
      <w:r w:rsidRPr="004460E5">
        <w:rPr>
          <w:rFonts w:ascii="Arial" w:hAnsi="Arial" w:cs="Arial"/>
          <w:sz w:val="22"/>
          <w:szCs w:val="22"/>
        </w:rPr>
        <w:t xml:space="preserve">The applicant shall provide information necessary for the Board to </w:t>
      </w:r>
      <w:r w:rsidR="00760258">
        <w:rPr>
          <w:rFonts w:ascii="Arial" w:hAnsi="Arial" w:cs="Arial"/>
          <w:sz w:val="22"/>
          <w:szCs w:val="22"/>
        </w:rPr>
        <w:t>review</w:t>
      </w:r>
      <w:r w:rsidRPr="004460E5">
        <w:rPr>
          <w:rFonts w:ascii="Arial" w:hAnsi="Arial" w:cs="Arial"/>
          <w:sz w:val="22"/>
          <w:szCs w:val="22"/>
        </w:rPr>
        <w:t xml:space="preserve"> the </w:t>
      </w:r>
      <w:r w:rsidR="00760258">
        <w:rPr>
          <w:rFonts w:ascii="Arial" w:hAnsi="Arial" w:cs="Arial"/>
          <w:sz w:val="22"/>
          <w:szCs w:val="22"/>
        </w:rPr>
        <w:t>merits of the Use V</w:t>
      </w:r>
      <w:r w:rsidRPr="004460E5">
        <w:rPr>
          <w:rFonts w:ascii="Arial" w:hAnsi="Arial" w:cs="Arial"/>
          <w:sz w:val="22"/>
          <w:szCs w:val="22"/>
        </w:rPr>
        <w:t xml:space="preserve">ariance </w:t>
      </w:r>
      <w:r w:rsidR="00760258">
        <w:rPr>
          <w:rFonts w:ascii="Arial" w:hAnsi="Arial" w:cs="Arial"/>
          <w:sz w:val="22"/>
          <w:szCs w:val="22"/>
        </w:rPr>
        <w:t>that has been request</w:t>
      </w:r>
      <w:r w:rsidRPr="004460E5">
        <w:rPr>
          <w:rFonts w:ascii="Arial" w:hAnsi="Arial" w:cs="Arial"/>
          <w:sz w:val="22"/>
          <w:szCs w:val="22"/>
        </w:rPr>
        <w:t>ed</w:t>
      </w:r>
      <w:r w:rsidR="00760258">
        <w:rPr>
          <w:rFonts w:ascii="Arial" w:hAnsi="Arial" w:cs="Arial"/>
          <w:sz w:val="22"/>
          <w:szCs w:val="22"/>
        </w:rPr>
        <w:t xml:space="preserve">. Our office recommends providing the following: </w:t>
      </w:r>
      <w:r w:rsidRPr="004460E5">
        <w:rPr>
          <w:rFonts w:ascii="Arial" w:hAnsi="Arial" w:cs="Arial"/>
          <w:sz w:val="22"/>
          <w:szCs w:val="22"/>
        </w:rPr>
        <w:t xml:space="preserve"> </w:t>
      </w:r>
    </w:p>
    <w:p w14:paraId="71BF1A3A" w14:textId="77777777" w:rsidR="00760258" w:rsidRDefault="000A07C8" w:rsidP="000A07C8">
      <w:pPr>
        <w:pStyle w:val="BodyText2"/>
        <w:numPr>
          <w:ilvl w:val="0"/>
          <w:numId w:val="14"/>
        </w:numPr>
        <w:rPr>
          <w:rFonts w:ascii="Arial" w:hAnsi="Arial" w:cs="Arial"/>
          <w:sz w:val="22"/>
          <w:szCs w:val="22"/>
        </w:rPr>
      </w:pPr>
      <w:r w:rsidRPr="004460E5">
        <w:rPr>
          <w:rFonts w:ascii="Arial" w:hAnsi="Arial" w:cs="Arial"/>
          <w:sz w:val="22"/>
          <w:szCs w:val="22"/>
        </w:rPr>
        <w:t>The number of residential units</w:t>
      </w:r>
      <w:r w:rsidR="00760258">
        <w:rPr>
          <w:rFonts w:ascii="Arial" w:hAnsi="Arial" w:cs="Arial"/>
          <w:sz w:val="22"/>
          <w:szCs w:val="22"/>
        </w:rPr>
        <w:t xml:space="preserve"> proposed</w:t>
      </w:r>
    </w:p>
    <w:p w14:paraId="37150DB5" w14:textId="69BACDEC" w:rsidR="000A07C8" w:rsidRDefault="00760258" w:rsidP="000A07C8">
      <w:pPr>
        <w:pStyle w:val="BodyText2"/>
        <w:numPr>
          <w:ilvl w:val="0"/>
          <w:numId w:val="14"/>
        </w:numPr>
        <w:rPr>
          <w:rFonts w:ascii="Arial" w:hAnsi="Arial" w:cs="Arial"/>
          <w:sz w:val="22"/>
          <w:szCs w:val="22"/>
        </w:rPr>
      </w:pPr>
      <w:r>
        <w:rPr>
          <w:rFonts w:ascii="Arial" w:hAnsi="Arial" w:cs="Arial"/>
          <w:sz w:val="22"/>
          <w:szCs w:val="22"/>
        </w:rPr>
        <w:t>The</w:t>
      </w:r>
      <w:r w:rsidR="000A07C8" w:rsidRPr="004460E5">
        <w:rPr>
          <w:rFonts w:ascii="Arial" w:hAnsi="Arial" w:cs="Arial"/>
          <w:sz w:val="22"/>
          <w:szCs w:val="22"/>
        </w:rPr>
        <w:t xml:space="preserve"> retail and commercial square footage that is proposed. </w:t>
      </w:r>
    </w:p>
    <w:p w14:paraId="3DBBB943" w14:textId="544EB461" w:rsidR="000A07C8" w:rsidRDefault="00760258" w:rsidP="000A07C8">
      <w:pPr>
        <w:pStyle w:val="BodyText2"/>
        <w:numPr>
          <w:ilvl w:val="0"/>
          <w:numId w:val="14"/>
        </w:numPr>
        <w:rPr>
          <w:rFonts w:ascii="Arial" w:hAnsi="Arial" w:cs="Arial"/>
          <w:sz w:val="22"/>
          <w:szCs w:val="22"/>
        </w:rPr>
      </w:pPr>
      <w:r>
        <w:rPr>
          <w:rFonts w:ascii="Arial" w:hAnsi="Arial" w:cs="Arial"/>
          <w:sz w:val="22"/>
          <w:szCs w:val="22"/>
        </w:rPr>
        <w:t xml:space="preserve">Proposed </w:t>
      </w:r>
      <w:r w:rsidR="000A07C8" w:rsidRPr="004460E5">
        <w:rPr>
          <w:rFonts w:ascii="Arial" w:hAnsi="Arial" w:cs="Arial"/>
          <w:sz w:val="22"/>
          <w:szCs w:val="22"/>
        </w:rPr>
        <w:t xml:space="preserve">office </w:t>
      </w:r>
      <w:r>
        <w:rPr>
          <w:rFonts w:ascii="Arial" w:hAnsi="Arial" w:cs="Arial"/>
          <w:sz w:val="22"/>
          <w:szCs w:val="22"/>
        </w:rPr>
        <w:t xml:space="preserve">space square footage that is proposed </w:t>
      </w:r>
      <w:r w:rsidR="000A07C8" w:rsidRPr="004460E5">
        <w:rPr>
          <w:rFonts w:ascii="Arial" w:hAnsi="Arial" w:cs="Arial"/>
          <w:sz w:val="22"/>
          <w:szCs w:val="22"/>
        </w:rPr>
        <w:t xml:space="preserve">  </w:t>
      </w:r>
    </w:p>
    <w:p w14:paraId="65BF1761" w14:textId="729D9812" w:rsidR="000A07C8" w:rsidRDefault="00760258" w:rsidP="000A07C8">
      <w:pPr>
        <w:pStyle w:val="BodyText2"/>
        <w:numPr>
          <w:ilvl w:val="0"/>
          <w:numId w:val="14"/>
        </w:numPr>
        <w:rPr>
          <w:rFonts w:ascii="Arial" w:hAnsi="Arial" w:cs="Arial"/>
          <w:sz w:val="22"/>
          <w:szCs w:val="22"/>
        </w:rPr>
      </w:pPr>
      <w:r>
        <w:rPr>
          <w:rFonts w:ascii="Arial" w:hAnsi="Arial" w:cs="Arial"/>
          <w:sz w:val="22"/>
          <w:szCs w:val="22"/>
        </w:rPr>
        <w:t>The number of parkin</w:t>
      </w:r>
      <w:r w:rsidR="000A07C8" w:rsidRPr="004460E5">
        <w:rPr>
          <w:rFonts w:ascii="Arial" w:hAnsi="Arial" w:cs="Arial"/>
          <w:sz w:val="22"/>
          <w:szCs w:val="22"/>
        </w:rPr>
        <w:t xml:space="preserve">g spaces provided for the proposed uses  </w:t>
      </w:r>
    </w:p>
    <w:p w14:paraId="6EF0CE7C" w14:textId="77777777" w:rsidR="000A07C8" w:rsidRPr="004460E5" w:rsidRDefault="000A07C8" w:rsidP="000A07C8">
      <w:pPr>
        <w:pStyle w:val="BodyText2"/>
        <w:numPr>
          <w:ilvl w:val="0"/>
          <w:numId w:val="14"/>
        </w:numPr>
        <w:rPr>
          <w:rFonts w:ascii="Arial" w:hAnsi="Arial" w:cs="Arial"/>
          <w:sz w:val="22"/>
          <w:szCs w:val="22"/>
        </w:rPr>
      </w:pPr>
      <w:r w:rsidRPr="004460E5">
        <w:rPr>
          <w:rFonts w:ascii="Arial" w:hAnsi="Arial" w:cs="Arial"/>
          <w:sz w:val="22"/>
          <w:szCs w:val="22"/>
        </w:rPr>
        <w:t xml:space="preserve">It is recommended that a Conceptual Site Plan be provided for the Board to adequately review and act upon the requested Use Variance.   </w:t>
      </w:r>
    </w:p>
    <w:p w14:paraId="272E5A9E" w14:textId="77777777" w:rsidR="000A07C8" w:rsidRPr="004460E5" w:rsidRDefault="000A07C8" w:rsidP="000A07C8">
      <w:pPr>
        <w:rPr>
          <w:rFonts w:ascii="Arial" w:hAnsi="Arial" w:cs="Arial"/>
          <w:sz w:val="22"/>
          <w:szCs w:val="22"/>
        </w:rPr>
      </w:pPr>
    </w:p>
    <w:p w14:paraId="385724B5" w14:textId="77777777" w:rsidR="000A07C8" w:rsidRPr="004460E5" w:rsidRDefault="000A07C8" w:rsidP="000A07C8">
      <w:pPr>
        <w:pStyle w:val="Heading2"/>
        <w:rPr>
          <w:rFonts w:ascii="Arial" w:hAnsi="Arial" w:cs="Arial"/>
          <w:sz w:val="22"/>
          <w:szCs w:val="22"/>
        </w:rPr>
      </w:pPr>
      <w:r w:rsidRPr="004460E5">
        <w:rPr>
          <w:rFonts w:ascii="Arial" w:hAnsi="Arial" w:cs="Arial"/>
          <w:sz w:val="22"/>
          <w:szCs w:val="22"/>
        </w:rPr>
        <w:t>II. Zoning Review</w:t>
      </w:r>
    </w:p>
    <w:p w14:paraId="02280E45" w14:textId="77777777" w:rsidR="000A07C8" w:rsidRPr="004460E5" w:rsidRDefault="000A07C8" w:rsidP="000A07C8">
      <w:pPr>
        <w:pStyle w:val="BodyText2"/>
        <w:rPr>
          <w:rFonts w:ascii="Arial" w:hAnsi="Arial" w:cs="Arial"/>
          <w:sz w:val="22"/>
          <w:szCs w:val="22"/>
          <w:u w:val="single"/>
        </w:rPr>
      </w:pPr>
    </w:p>
    <w:p w14:paraId="55B830BA" w14:textId="37BE31FF" w:rsidR="000A07C8" w:rsidRPr="004460E5" w:rsidRDefault="000A07C8" w:rsidP="000A07C8">
      <w:pPr>
        <w:pStyle w:val="BodyText2"/>
        <w:rPr>
          <w:rFonts w:ascii="Arial" w:hAnsi="Arial" w:cs="Arial"/>
          <w:sz w:val="22"/>
          <w:szCs w:val="22"/>
          <w:u w:val="single"/>
        </w:rPr>
      </w:pPr>
      <w:r w:rsidRPr="004460E5">
        <w:rPr>
          <w:rFonts w:ascii="Arial" w:hAnsi="Arial" w:cs="Arial"/>
          <w:sz w:val="22"/>
          <w:szCs w:val="22"/>
          <w:u w:val="single"/>
        </w:rPr>
        <w:t>Principal permitted uses on the land and in buildings</w:t>
      </w:r>
      <w:r w:rsidRPr="004460E5">
        <w:rPr>
          <w:rFonts w:ascii="Arial" w:hAnsi="Arial" w:cs="Arial"/>
          <w:sz w:val="22"/>
          <w:szCs w:val="22"/>
        </w:rPr>
        <w:t xml:space="preserve">: “Retail sales of goods and services”, “Office &amp; office buildings” and “Shopping Centers” shall be permitted in the Highway Commercial (HC) Zone.  A Shopping Center is “a group of commercial establishments built on one tract that is planned and developed as an operating unit: it provides on-site parking in definite relationship to the type and total size of the stores. The commercial establishments </w:t>
      </w:r>
      <w:r w:rsidRPr="004460E5">
        <w:rPr>
          <w:rFonts w:ascii="Arial" w:hAnsi="Arial" w:cs="Arial"/>
          <w:sz w:val="22"/>
          <w:szCs w:val="22"/>
        </w:rPr>
        <w:lastRenderedPageBreak/>
        <w:t xml:space="preserve">may be located in one or several buildings, attached or separated.” Residential uses are not permitted in the Highway-Commercial Zone. </w:t>
      </w:r>
      <w:r w:rsidRPr="004460E5">
        <w:rPr>
          <w:rFonts w:ascii="Arial" w:hAnsi="Arial" w:cs="Arial"/>
          <w:sz w:val="22"/>
          <w:szCs w:val="22"/>
          <w:u w:val="single"/>
        </w:rPr>
        <w:t xml:space="preserve">A Use </w:t>
      </w:r>
      <w:r w:rsidR="00D62BA8">
        <w:rPr>
          <w:rFonts w:ascii="Arial" w:hAnsi="Arial" w:cs="Arial"/>
          <w:sz w:val="22"/>
          <w:szCs w:val="22"/>
          <w:u w:val="single"/>
        </w:rPr>
        <w:t>V</w:t>
      </w:r>
      <w:r w:rsidRPr="004460E5">
        <w:rPr>
          <w:rFonts w:ascii="Arial" w:hAnsi="Arial" w:cs="Arial"/>
          <w:sz w:val="22"/>
          <w:szCs w:val="22"/>
          <w:u w:val="single"/>
        </w:rPr>
        <w:t xml:space="preserve">ariance is required. </w:t>
      </w:r>
    </w:p>
    <w:p w14:paraId="16322A3D" w14:textId="77777777" w:rsidR="000A07C8" w:rsidRPr="004460E5" w:rsidRDefault="000A07C8" w:rsidP="000A07C8">
      <w:pPr>
        <w:rPr>
          <w:rFonts w:ascii="Arial" w:hAnsi="Arial" w:cs="Arial"/>
          <w:sz w:val="22"/>
          <w:szCs w:val="22"/>
        </w:rPr>
      </w:pPr>
    </w:p>
    <w:p w14:paraId="1D8B2866" w14:textId="05CE7BAF" w:rsidR="000A07C8" w:rsidRPr="004460E5" w:rsidRDefault="000A07C8" w:rsidP="000A07C8">
      <w:pPr>
        <w:pStyle w:val="BodyText2"/>
        <w:rPr>
          <w:rFonts w:ascii="Arial" w:hAnsi="Arial" w:cs="Arial"/>
          <w:sz w:val="22"/>
          <w:szCs w:val="22"/>
          <w:u w:val="single"/>
        </w:rPr>
      </w:pPr>
      <w:r w:rsidRPr="004460E5">
        <w:rPr>
          <w:rFonts w:ascii="Arial" w:hAnsi="Arial" w:cs="Arial"/>
          <w:sz w:val="22"/>
          <w:szCs w:val="22"/>
          <w:u w:val="single"/>
        </w:rPr>
        <w:t xml:space="preserve">Area and Yard Requirements: </w:t>
      </w:r>
    </w:p>
    <w:p w14:paraId="7E999A68" w14:textId="77777777" w:rsidR="000A07C8" w:rsidRPr="004460E5" w:rsidRDefault="000A07C8" w:rsidP="000A07C8">
      <w:pPr>
        <w:pStyle w:val="BodyText2"/>
        <w:rPr>
          <w:rFonts w:ascii="Arial" w:hAnsi="Arial" w:cs="Arial"/>
          <w:sz w:val="22"/>
          <w:szCs w:val="22"/>
          <w:u w:val="single"/>
        </w:rPr>
      </w:pPr>
      <w:r w:rsidRPr="004460E5">
        <w:rPr>
          <w:rFonts w:ascii="Arial" w:hAnsi="Arial" w:cs="Arial"/>
          <w:sz w:val="22"/>
          <w:szCs w:val="22"/>
        </w:rPr>
        <w:t>Highway Commercial (HC) Zone (25:408.D) “</w:t>
      </w:r>
      <w:r w:rsidRPr="004460E5">
        <w:rPr>
          <w:rFonts w:ascii="Arial" w:hAnsi="Arial" w:cs="Arial"/>
          <w:sz w:val="22"/>
          <w:szCs w:val="22"/>
          <w:u w:val="single"/>
        </w:rPr>
        <w:t>Shopping Centers</w:t>
      </w:r>
      <w:r w:rsidRPr="004460E5">
        <w:rPr>
          <w:rFonts w:ascii="Arial" w:hAnsi="Arial" w:cs="Arial"/>
          <w:sz w:val="22"/>
          <w:szCs w:val="22"/>
        </w:rPr>
        <w:t>”</w:t>
      </w:r>
      <w:r w:rsidRPr="004460E5">
        <w:rPr>
          <w:rFonts w:ascii="Arial" w:hAnsi="Arial" w:cs="Arial"/>
          <w:sz w:val="22"/>
          <w:szCs w:val="22"/>
          <w:u w:val="single"/>
        </w:rPr>
        <w:t>:</w:t>
      </w:r>
    </w:p>
    <w:p w14:paraId="65C58150" w14:textId="77777777" w:rsidR="000A07C8" w:rsidRPr="004460E5" w:rsidRDefault="000A07C8" w:rsidP="000A07C8">
      <w:pPr>
        <w:numPr>
          <w:ilvl w:val="0"/>
          <w:numId w:val="11"/>
        </w:numPr>
        <w:rPr>
          <w:rFonts w:ascii="Arial" w:hAnsi="Arial" w:cs="Arial"/>
          <w:sz w:val="22"/>
          <w:szCs w:val="22"/>
        </w:rPr>
      </w:pPr>
      <w:r w:rsidRPr="004460E5">
        <w:rPr>
          <w:rFonts w:ascii="Arial" w:hAnsi="Arial" w:cs="Arial"/>
          <w:sz w:val="22"/>
          <w:szCs w:val="22"/>
        </w:rPr>
        <w:t xml:space="preserve">Lot area - The minimum lot area is 8.0 acre. The </w:t>
      </w:r>
      <w:r>
        <w:rPr>
          <w:rFonts w:ascii="Arial" w:hAnsi="Arial" w:cs="Arial"/>
          <w:sz w:val="22"/>
          <w:szCs w:val="22"/>
        </w:rPr>
        <w:t xml:space="preserve">plan should indicate the existing lot area. </w:t>
      </w:r>
      <w:r w:rsidRPr="004460E5">
        <w:rPr>
          <w:rFonts w:ascii="Arial" w:hAnsi="Arial" w:cs="Arial"/>
          <w:sz w:val="22"/>
          <w:szCs w:val="22"/>
        </w:rPr>
        <w:t xml:space="preserve">     </w:t>
      </w:r>
    </w:p>
    <w:p w14:paraId="64FECBE0" w14:textId="5EB1C8E6" w:rsidR="000A07C8" w:rsidRPr="004460E5" w:rsidRDefault="000A07C8" w:rsidP="000A07C8">
      <w:pPr>
        <w:numPr>
          <w:ilvl w:val="0"/>
          <w:numId w:val="11"/>
        </w:numPr>
        <w:rPr>
          <w:rFonts w:ascii="Arial" w:hAnsi="Arial" w:cs="Arial"/>
          <w:sz w:val="22"/>
          <w:szCs w:val="22"/>
        </w:rPr>
      </w:pPr>
      <w:r w:rsidRPr="004460E5">
        <w:rPr>
          <w:rFonts w:ascii="Arial" w:hAnsi="Arial" w:cs="Arial"/>
          <w:sz w:val="22"/>
          <w:szCs w:val="22"/>
        </w:rPr>
        <w:t xml:space="preserve">Lot frontage – The minimum lot frontage is 400 feet. The plan should indicate the lot frontage.      </w:t>
      </w:r>
    </w:p>
    <w:p w14:paraId="1DE04D35" w14:textId="20C5772C" w:rsidR="000A07C8" w:rsidRPr="004460E5" w:rsidRDefault="000A07C8" w:rsidP="000A07C8">
      <w:pPr>
        <w:numPr>
          <w:ilvl w:val="0"/>
          <w:numId w:val="11"/>
        </w:numPr>
        <w:rPr>
          <w:rFonts w:ascii="Arial" w:hAnsi="Arial" w:cs="Arial"/>
          <w:sz w:val="22"/>
          <w:szCs w:val="22"/>
        </w:rPr>
      </w:pPr>
      <w:r w:rsidRPr="004460E5">
        <w:rPr>
          <w:rFonts w:ascii="Arial" w:hAnsi="Arial" w:cs="Arial"/>
          <w:sz w:val="22"/>
          <w:szCs w:val="22"/>
        </w:rPr>
        <w:t xml:space="preserve">Lot width – The minimum lot width is 400 feet. The plan should indicate the lot width.  </w:t>
      </w:r>
    </w:p>
    <w:p w14:paraId="40FEB542" w14:textId="77777777" w:rsidR="000A07C8" w:rsidRPr="004460E5" w:rsidRDefault="000A07C8" w:rsidP="000A07C8">
      <w:pPr>
        <w:numPr>
          <w:ilvl w:val="0"/>
          <w:numId w:val="11"/>
        </w:numPr>
        <w:rPr>
          <w:rFonts w:ascii="Arial" w:hAnsi="Arial" w:cs="Arial"/>
          <w:sz w:val="22"/>
          <w:szCs w:val="22"/>
        </w:rPr>
      </w:pPr>
      <w:r w:rsidRPr="004460E5">
        <w:rPr>
          <w:rFonts w:ascii="Arial" w:hAnsi="Arial" w:cs="Arial"/>
          <w:sz w:val="22"/>
          <w:szCs w:val="22"/>
        </w:rPr>
        <w:t xml:space="preserve">Lot depth – The minimum lot depth is 400 feet. The plan should indicate the lot depth.    </w:t>
      </w:r>
    </w:p>
    <w:p w14:paraId="067C7800" w14:textId="77777777" w:rsidR="000A07C8" w:rsidRPr="004460E5" w:rsidRDefault="000A07C8" w:rsidP="000A07C8">
      <w:pPr>
        <w:numPr>
          <w:ilvl w:val="0"/>
          <w:numId w:val="11"/>
        </w:numPr>
        <w:rPr>
          <w:rFonts w:ascii="Arial" w:hAnsi="Arial" w:cs="Arial"/>
          <w:sz w:val="22"/>
          <w:szCs w:val="22"/>
        </w:rPr>
      </w:pPr>
      <w:r w:rsidRPr="004460E5">
        <w:rPr>
          <w:rFonts w:ascii="Arial" w:hAnsi="Arial" w:cs="Arial"/>
          <w:sz w:val="22"/>
          <w:szCs w:val="22"/>
        </w:rPr>
        <w:t xml:space="preserve">Front yard – The minimum front yard setback requirement is 100 feet. The previously approved plan indicated conformance, providing 123 feet for RT 130 and 121.00 feet for Crescent Drive.  The applicant should be prepared to testify if any changes are proposed that affect conformance.   </w:t>
      </w:r>
    </w:p>
    <w:p w14:paraId="7014555D" w14:textId="77777777" w:rsidR="000A07C8" w:rsidRPr="004460E5" w:rsidRDefault="000A07C8" w:rsidP="000A07C8">
      <w:pPr>
        <w:numPr>
          <w:ilvl w:val="0"/>
          <w:numId w:val="11"/>
        </w:numPr>
        <w:rPr>
          <w:rFonts w:ascii="Arial" w:hAnsi="Arial" w:cs="Arial"/>
          <w:sz w:val="22"/>
          <w:szCs w:val="22"/>
        </w:rPr>
      </w:pPr>
      <w:r w:rsidRPr="004460E5">
        <w:rPr>
          <w:rFonts w:ascii="Arial" w:hAnsi="Arial" w:cs="Arial"/>
          <w:sz w:val="22"/>
          <w:szCs w:val="22"/>
        </w:rPr>
        <w:t xml:space="preserve">Side yard - The minimum side yard setback is 100 feet. The previously approved plan indicated conformance providing 125.82 feet from Lot 34. </w:t>
      </w:r>
      <w:bookmarkStart w:id="1" w:name="_Hlk55410579"/>
      <w:r w:rsidRPr="004460E5">
        <w:rPr>
          <w:rFonts w:ascii="Arial" w:hAnsi="Arial" w:cs="Arial"/>
          <w:sz w:val="22"/>
          <w:szCs w:val="22"/>
        </w:rPr>
        <w:t xml:space="preserve">The applicant should be prepared to testify if any changes are proposed that affect conformance.   </w:t>
      </w:r>
    </w:p>
    <w:bookmarkEnd w:id="1"/>
    <w:p w14:paraId="571BC7EC" w14:textId="39CDB5FB" w:rsidR="000A07C8" w:rsidRPr="004460E5" w:rsidRDefault="000A07C8" w:rsidP="000A07C8">
      <w:pPr>
        <w:numPr>
          <w:ilvl w:val="0"/>
          <w:numId w:val="11"/>
        </w:numPr>
        <w:rPr>
          <w:rFonts w:ascii="Arial" w:hAnsi="Arial" w:cs="Arial"/>
          <w:sz w:val="22"/>
          <w:szCs w:val="22"/>
        </w:rPr>
      </w:pPr>
      <w:r w:rsidRPr="004460E5">
        <w:rPr>
          <w:rFonts w:ascii="Arial" w:hAnsi="Arial" w:cs="Arial"/>
          <w:sz w:val="22"/>
          <w:szCs w:val="22"/>
        </w:rPr>
        <w:t xml:space="preserve">Rear yard </w:t>
      </w:r>
      <w:r w:rsidR="00483C6F" w:rsidRPr="004460E5">
        <w:rPr>
          <w:rFonts w:ascii="Arial" w:hAnsi="Arial" w:cs="Arial"/>
          <w:sz w:val="22"/>
          <w:szCs w:val="22"/>
        </w:rPr>
        <w:t>- The</w:t>
      </w:r>
      <w:r w:rsidRPr="004460E5">
        <w:rPr>
          <w:rFonts w:ascii="Arial" w:hAnsi="Arial" w:cs="Arial"/>
          <w:sz w:val="22"/>
          <w:szCs w:val="22"/>
        </w:rPr>
        <w:t xml:space="preserve"> maximum rear yard setback is 100 feet. The plan conforms providing 100.44 feet from Lot 35.01. The applicant should be prepared to testify if any changes are proposed that affect conformance.   </w:t>
      </w:r>
    </w:p>
    <w:p w14:paraId="5FD17B61" w14:textId="77777777" w:rsidR="000A07C8" w:rsidRPr="004460E5" w:rsidRDefault="000A07C8" w:rsidP="000A07C8">
      <w:pPr>
        <w:numPr>
          <w:ilvl w:val="0"/>
          <w:numId w:val="11"/>
        </w:numPr>
        <w:rPr>
          <w:rFonts w:ascii="Arial" w:hAnsi="Arial" w:cs="Arial"/>
          <w:sz w:val="22"/>
          <w:szCs w:val="22"/>
        </w:rPr>
      </w:pPr>
      <w:r w:rsidRPr="004460E5">
        <w:rPr>
          <w:rFonts w:ascii="Arial" w:hAnsi="Arial" w:cs="Arial"/>
          <w:sz w:val="22"/>
          <w:szCs w:val="22"/>
        </w:rPr>
        <w:t xml:space="preserve">Impervious surface ratio – A maximum of 75 percent is required. The previously approved plan indicated an impervious coverage to 65,75 percent. The applicant should be prepared to testify if any changes are proposed that affect conformance.   </w:t>
      </w:r>
    </w:p>
    <w:p w14:paraId="02771F7E" w14:textId="77777777" w:rsidR="000A07C8" w:rsidRPr="004460E5" w:rsidRDefault="000A07C8" w:rsidP="000A07C8">
      <w:pPr>
        <w:numPr>
          <w:ilvl w:val="0"/>
          <w:numId w:val="11"/>
        </w:numPr>
        <w:rPr>
          <w:rFonts w:ascii="Arial" w:hAnsi="Arial" w:cs="Arial"/>
          <w:sz w:val="22"/>
          <w:szCs w:val="22"/>
        </w:rPr>
      </w:pPr>
      <w:r w:rsidRPr="004460E5">
        <w:rPr>
          <w:rFonts w:ascii="Arial" w:hAnsi="Arial" w:cs="Arial"/>
          <w:sz w:val="22"/>
          <w:szCs w:val="22"/>
        </w:rPr>
        <w:t xml:space="preserve">Floor area ratio – A maximum floor area ratio (FAR) of 0.20 percent is required.  The previously approved plans indicated 0.183 percent. The plan should be revised to indicate current conditions.        </w:t>
      </w:r>
    </w:p>
    <w:p w14:paraId="2EFFE3CA" w14:textId="3AB604DF" w:rsidR="000A07C8" w:rsidRPr="003E1BD1" w:rsidRDefault="000A07C8" w:rsidP="000A07C8">
      <w:pPr>
        <w:numPr>
          <w:ilvl w:val="0"/>
          <w:numId w:val="11"/>
        </w:numPr>
        <w:rPr>
          <w:rFonts w:ascii="Arial" w:hAnsi="Arial" w:cs="Arial"/>
          <w:sz w:val="22"/>
          <w:szCs w:val="22"/>
        </w:rPr>
      </w:pPr>
      <w:r w:rsidRPr="004460E5">
        <w:rPr>
          <w:rFonts w:ascii="Arial" w:hAnsi="Arial" w:cs="Arial"/>
          <w:sz w:val="22"/>
          <w:szCs w:val="22"/>
        </w:rPr>
        <w:t xml:space="preserve">Building height – </w:t>
      </w:r>
      <w:r w:rsidRPr="003E1BD1">
        <w:rPr>
          <w:rFonts w:ascii="Arial" w:hAnsi="Arial" w:cs="Arial"/>
          <w:sz w:val="22"/>
          <w:szCs w:val="22"/>
        </w:rPr>
        <w:t xml:space="preserve">The maximum building height is 30 feet and two and a half stories.  The application indicates that several four (4) story buildings are proposed. </w:t>
      </w:r>
      <w:r w:rsidRPr="003E1BD1">
        <w:rPr>
          <w:rFonts w:ascii="Arial" w:hAnsi="Arial" w:cs="Arial"/>
          <w:sz w:val="22"/>
          <w:szCs w:val="22"/>
          <w:u w:val="single"/>
        </w:rPr>
        <w:t>Variances are required.</w:t>
      </w:r>
      <w:r w:rsidRPr="003E1BD1">
        <w:rPr>
          <w:rFonts w:ascii="Arial" w:hAnsi="Arial" w:cs="Arial"/>
          <w:sz w:val="22"/>
          <w:szCs w:val="22"/>
        </w:rPr>
        <w:t xml:space="preserve">   </w:t>
      </w:r>
    </w:p>
    <w:p w14:paraId="29D28D02" w14:textId="77777777" w:rsidR="000A07C8" w:rsidRPr="004460E5" w:rsidRDefault="000A07C8" w:rsidP="000A07C8">
      <w:pPr>
        <w:numPr>
          <w:ilvl w:val="0"/>
          <w:numId w:val="11"/>
        </w:numPr>
        <w:rPr>
          <w:rFonts w:ascii="Arial" w:hAnsi="Arial" w:cs="Arial"/>
          <w:sz w:val="22"/>
          <w:szCs w:val="22"/>
        </w:rPr>
      </w:pPr>
      <w:r w:rsidRPr="004460E5">
        <w:rPr>
          <w:rFonts w:ascii="Arial" w:hAnsi="Arial" w:cs="Arial"/>
          <w:sz w:val="22"/>
          <w:szCs w:val="22"/>
        </w:rPr>
        <w:t>Parking – The</w:t>
      </w:r>
      <w:r w:rsidRPr="004460E5">
        <w:rPr>
          <w:rFonts w:ascii="Arial" w:hAnsi="Arial" w:cs="Arial"/>
          <w:color w:val="C00000"/>
          <w:sz w:val="22"/>
          <w:szCs w:val="22"/>
        </w:rPr>
        <w:t xml:space="preserve"> </w:t>
      </w:r>
      <w:r w:rsidRPr="004460E5">
        <w:rPr>
          <w:rFonts w:ascii="Arial" w:hAnsi="Arial" w:cs="Arial"/>
          <w:sz w:val="22"/>
          <w:szCs w:val="22"/>
        </w:rPr>
        <w:t xml:space="preserve">minimum requirement for a Shopping Centers six and one-half (6.5) parking spaces per 1,000 sq. ft. of net habitable floor area (25:408.F.6). </w:t>
      </w:r>
      <w:r>
        <w:rPr>
          <w:rFonts w:ascii="Arial" w:hAnsi="Arial" w:cs="Arial"/>
          <w:sz w:val="22"/>
          <w:szCs w:val="22"/>
        </w:rPr>
        <w:t>As indicated above, the applicant shall be prepared to testify as to the manner in which parking will be accommodated and if any variances are required to meet the proposed need</w:t>
      </w:r>
      <w:r w:rsidRPr="004460E5">
        <w:rPr>
          <w:rFonts w:ascii="Arial" w:hAnsi="Arial" w:cs="Arial"/>
          <w:sz w:val="22"/>
          <w:szCs w:val="22"/>
        </w:rPr>
        <w:t xml:space="preserve">.       </w:t>
      </w:r>
    </w:p>
    <w:p w14:paraId="0D78614B" w14:textId="77777777" w:rsidR="000A07C8" w:rsidRPr="004460E5" w:rsidRDefault="000A07C8" w:rsidP="000A07C8">
      <w:pPr>
        <w:rPr>
          <w:rFonts w:ascii="Arial" w:hAnsi="Arial" w:cs="Arial"/>
          <w:sz w:val="22"/>
          <w:szCs w:val="22"/>
        </w:rPr>
      </w:pPr>
    </w:p>
    <w:p w14:paraId="1AD1F26C" w14:textId="77777777" w:rsidR="00D62BA8" w:rsidRDefault="00D62BA8" w:rsidP="000A07C8">
      <w:pPr>
        <w:rPr>
          <w:rFonts w:ascii="Arial" w:hAnsi="Arial" w:cs="Arial"/>
          <w:sz w:val="22"/>
          <w:szCs w:val="22"/>
        </w:rPr>
      </w:pPr>
    </w:p>
    <w:p w14:paraId="5BE9A5D2" w14:textId="77777777" w:rsidR="00D62BA8" w:rsidRDefault="00D62BA8" w:rsidP="000A07C8">
      <w:pPr>
        <w:rPr>
          <w:rFonts w:ascii="Arial" w:hAnsi="Arial" w:cs="Arial"/>
          <w:sz w:val="22"/>
          <w:szCs w:val="22"/>
        </w:rPr>
      </w:pPr>
    </w:p>
    <w:p w14:paraId="54D4580E" w14:textId="77777777" w:rsidR="00D62BA8" w:rsidRDefault="00D62BA8" w:rsidP="000A07C8">
      <w:pPr>
        <w:rPr>
          <w:rFonts w:ascii="Arial" w:hAnsi="Arial" w:cs="Arial"/>
          <w:sz w:val="22"/>
          <w:szCs w:val="22"/>
        </w:rPr>
      </w:pPr>
    </w:p>
    <w:p w14:paraId="320157D4" w14:textId="77777777" w:rsidR="00D62BA8" w:rsidRDefault="00D62BA8" w:rsidP="000A07C8">
      <w:pPr>
        <w:rPr>
          <w:rFonts w:ascii="Arial" w:hAnsi="Arial" w:cs="Arial"/>
          <w:sz w:val="22"/>
          <w:szCs w:val="22"/>
        </w:rPr>
      </w:pPr>
    </w:p>
    <w:p w14:paraId="40003C2F" w14:textId="77777777" w:rsidR="00D62BA8" w:rsidRDefault="00D62BA8" w:rsidP="000A07C8">
      <w:pPr>
        <w:rPr>
          <w:rFonts w:ascii="Arial" w:hAnsi="Arial" w:cs="Arial"/>
          <w:sz w:val="22"/>
          <w:szCs w:val="22"/>
        </w:rPr>
      </w:pPr>
    </w:p>
    <w:p w14:paraId="14E25C83" w14:textId="77777777" w:rsidR="00D62BA8" w:rsidRDefault="00D62BA8" w:rsidP="000A07C8">
      <w:pPr>
        <w:rPr>
          <w:rFonts w:ascii="Arial" w:hAnsi="Arial" w:cs="Arial"/>
          <w:sz w:val="22"/>
          <w:szCs w:val="22"/>
        </w:rPr>
      </w:pPr>
    </w:p>
    <w:p w14:paraId="5E392C5F" w14:textId="6411AB38" w:rsidR="000A07C8" w:rsidRPr="004460E5" w:rsidRDefault="000A07C8" w:rsidP="000A07C8">
      <w:pPr>
        <w:rPr>
          <w:rFonts w:ascii="Arial" w:hAnsi="Arial" w:cs="Arial"/>
          <w:sz w:val="22"/>
          <w:szCs w:val="22"/>
        </w:rPr>
      </w:pPr>
      <w:r w:rsidRPr="004460E5">
        <w:rPr>
          <w:rFonts w:ascii="Arial" w:hAnsi="Arial" w:cs="Arial"/>
          <w:sz w:val="22"/>
          <w:szCs w:val="22"/>
        </w:rPr>
        <w:lastRenderedPageBreak/>
        <w:t>Please contact our office should you have any questions and/or comments regarding this application.</w:t>
      </w:r>
    </w:p>
    <w:p w14:paraId="09532519" w14:textId="2B4FC8EF" w:rsidR="002555A9" w:rsidRDefault="002555A9" w:rsidP="002555A9">
      <w:pPr>
        <w:rPr>
          <w:rFonts w:ascii="Arial" w:hAnsi="Arial" w:cs="Arial"/>
          <w:sz w:val="22"/>
          <w:szCs w:val="22"/>
        </w:rPr>
      </w:pPr>
    </w:p>
    <w:p w14:paraId="55C2D3D2" w14:textId="23615EEA" w:rsidR="002555A9" w:rsidRDefault="002555A9" w:rsidP="002555A9">
      <w:pPr>
        <w:rPr>
          <w:rFonts w:ascii="Arial" w:hAnsi="Arial" w:cs="Arial"/>
          <w:sz w:val="22"/>
          <w:szCs w:val="22"/>
        </w:rPr>
      </w:pPr>
      <w:r w:rsidRPr="006867C4">
        <w:rPr>
          <w:rFonts w:ascii="Arial" w:hAnsi="Arial" w:cs="Arial"/>
          <w:sz w:val="22"/>
          <w:szCs w:val="22"/>
        </w:rPr>
        <w:t>Very truly yours,</w:t>
      </w:r>
    </w:p>
    <w:p w14:paraId="69830142" w14:textId="7D5BE364" w:rsidR="0091017A" w:rsidRPr="006867C4" w:rsidRDefault="0091017A" w:rsidP="002555A9">
      <w:pPr>
        <w:rPr>
          <w:rFonts w:ascii="Arial" w:hAnsi="Arial" w:cs="Arial"/>
          <w:sz w:val="22"/>
          <w:szCs w:val="22"/>
        </w:rPr>
      </w:pPr>
      <w:r>
        <w:rPr>
          <w:noProof/>
        </w:rPr>
        <w:drawing>
          <wp:inline distT="0" distB="0" distL="0" distR="0" wp14:anchorId="492F64C5" wp14:editId="2E09A5CE">
            <wp:extent cx="2018665" cy="716240"/>
            <wp:effectExtent l="0" t="0" r="635" b="8255"/>
            <wp:docPr id="2" name="Picture 2" descr="cid:DA69E65B-7DD8-40E8-BCA5-0FCC86A63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69E65B-7DD8-40E8-BCA5-0FCC86A630CD" descr="cid:DA69E65B-7DD8-40E8-BCA5-0FCC86A630CD"/>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2833" t="3093"/>
                    <a:stretch/>
                  </pic:blipFill>
                  <pic:spPr bwMode="auto">
                    <a:xfrm>
                      <a:off x="0" y="0"/>
                      <a:ext cx="2083298" cy="739172"/>
                    </a:xfrm>
                    <a:prstGeom prst="rect">
                      <a:avLst/>
                    </a:prstGeom>
                    <a:noFill/>
                    <a:ln>
                      <a:noFill/>
                    </a:ln>
                    <a:extLst>
                      <a:ext uri="{53640926-AAD7-44D8-BBD7-CCE9431645EC}">
                        <a14:shadowObscured xmlns:a14="http://schemas.microsoft.com/office/drawing/2010/main"/>
                      </a:ext>
                    </a:extLst>
                  </pic:spPr>
                </pic:pic>
              </a:graphicData>
            </a:graphic>
          </wp:inline>
        </w:drawing>
      </w:r>
    </w:p>
    <w:p w14:paraId="2AC7EE1D" w14:textId="77777777" w:rsidR="002555A9" w:rsidRPr="006867C4" w:rsidRDefault="002555A9" w:rsidP="002555A9">
      <w:pPr>
        <w:rPr>
          <w:rFonts w:ascii="Arial" w:hAnsi="Arial" w:cs="Arial"/>
          <w:sz w:val="22"/>
          <w:szCs w:val="22"/>
        </w:rPr>
      </w:pPr>
      <w:r w:rsidRPr="006867C4">
        <w:rPr>
          <w:rFonts w:ascii="Arial" w:hAnsi="Arial" w:cs="Arial"/>
          <w:sz w:val="22"/>
          <w:szCs w:val="22"/>
        </w:rPr>
        <w:t>Jack Carman, PP, LLA</w:t>
      </w:r>
    </w:p>
    <w:p w14:paraId="53069AD0" w14:textId="77777777" w:rsidR="002555A9" w:rsidRPr="006867C4" w:rsidRDefault="002555A9" w:rsidP="002555A9">
      <w:pPr>
        <w:rPr>
          <w:rFonts w:ascii="Arial" w:hAnsi="Arial" w:cs="Arial"/>
          <w:sz w:val="22"/>
          <w:szCs w:val="22"/>
        </w:rPr>
      </w:pPr>
      <w:r w:rsidRPr="006867C4">
        <w:rPr>
          <w:rFonts w:ascii="Arial" w:hAnsi="Arial" w:cs="Arial"/>
          <w:sz w:val="22"/>
          <w:szCs w:val="22"/>
        </w:rPr>
        <w:t>NJ PP- #33L100527300</w:t>
      </w:r>
    </w:p>
    <w:p w14:paraId="3F6DF3F5" w14:textId="4D30E90B" w:rsidR="002555A9" w:rsidRDefault="002555A9" w:rsidP="002555A9">
      <w:pPr>
        <w:rPr>
          <w:rFonts w:ascii="Arial" w:hAnsi="Arial" w:cs="Arial"/>
          <w:sz w:val="22"/>
          <w:szCs w:val="22"/>
        </w:rPr>
      </w:pPr>
      <w:r w:rsidRPr="006867C4">
        <w:rPr>
          <w:rFonts w:ascii="Arial" w:hAnsi="Arial" w:cs="Arial"/>
          <w:sz w:val="22"/>
          <w:szCs w:val="22"/>
        </w:rPr>
        <w:t>NJ CLA - #21AS00065800</w:t>
      </w:r>
    </w:p>
    <w:p w14:paraId="68691B3E" w14:textId="234707F8" w:rsidR="00760258" w:rsidRDefault="00760258" w:rsidP="002555A9">
      <w:pPr>
        <w:rPr>
          <w:rFonts w:ascii="Arial" w:hAnsi="Arial" w:cs="Arial"/>
          <w:sz w:val="22"/>
          <w:szCs w:val="22"/>
        </w:rPr>
      </w:pPr>
    </w:p>
    <w:p w14:paraId="6A12C318" w14:textId="77777777" w:rsidR="00760258" w:rsidRPr="00703A58" w:rsidRDefault="00760258" w:rsidP="00760258">
      <w:pPr>
        <w:rPr>
          <w:rFonts w:ascii="Arial" w:hAnsi="Arial" w:cs="Arial"/>
          <w:sz w:val="22"/>
          <w:szCs w:val="22"/>
        </w:rPr>
      </w:pPr>
      <w:r w:rsidRPr="00703A58">
        <w:rPr>
          <w:rFonts w:ascii="Arial" w:hAnsi="Arial" w:cs="Arial"/>
          <w:sz w:val="22"/>
          <w:szCs w:val="22"/>
        </w:rPr>
        <w:t>Cc:  Team Campus Phase II, LLC; Tim Laurie, PE, PP, CME; Cofone Consulting Group; Mark Roselli, Esq.; Brian Carlin, Esq., Fred Turek, PE, CME; (sent via electronic transmission)</w:t>
      </w:r>
    </w:p>
    <w:p w14:paraId="770984E4" w14:textId="77777777" w:rsidR="00760258" w:rsidRPr="006867C4" w:rsidRDefault="00760258" w:rsidP="002555A9">
      <w:pPr>
        <w:rPr>
          <w:rFonts w:ascii="Arial" w:hAnsi="Arial" w:cs="Arial"/>
          <w:sz w:val="22"/>
          <w:szCs w:val="22"/>
        </w:rPr>
      </w:pPr>
    </w:p>
    <w:p w14:paraId="7834C209" w14:textId="77777777" w:rsidR="002555A9" w:rsidRPr="006867C4" w:rsidRDefault="002555A9" w:rsidP="002555A9">
      <w:pPr>
        <w:rPr>
          <w:rFonts w:ascii="Arial" w:hAnsi="Arial" w:cs="Arial"/>
          <w:sz w:val="22"/>
          <w:szCs w:val="22"/>
        </w:rPr>
      </w:pPr>
    </w:p>
    <w:p w14:paraId="0BFB0ABB" w14:textId="77777777" w:rsidR="009D1194" w:rsidRPr="00F93F7E" w:rsidRDefault="009D1194" w:rsidP="00F93F7E"/>
    <w:sectPr w:rsidR="009D1194" w:rsidRPr="00F93F7E" w:rsidSect="003E3083">
      <w:headerReference w:type="even" r:id="rId11"/>
      <w:headerReference w:type="default" r:id="rId12"/>
      <w:footerReference w:type="even" r:id="rId13"/>
      <w:footerReference w:type="default" r:id="rId14"/>
      <w:headerReference w:type="first" r:id="rId15"/>
      <w:footerReference w:type="first" r:id="rId16"/>
      <w:pgSz w:w="12240" w:h="15840"/>
      <w:pgMar w:top="3168" w:right="1526" w:bottom="2160" w:left="1530" w:header="0" w:footer="43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2295E" w14:textId="77777777" w:rsidR="00B6199D" w:rsidRDefault="00B6199D" w:rsidP="006E746F">
      <w:r>
        <w:separator/>
      </w:r>
    </w:p>
  </w:endnote>
  <w:endnote w:type="continuationSeparator" w:id="0">
    <w:p w14:paraId="332EB740" w14:textId="77777777" w:rsidR="00B6199D" w:rsidRDefault="00B6199D" w:rsidP="006E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41E38" w14:textId="77777777" w:rsidR="002F6C63" w:rsidRDefault="002F6C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9C1E7" w14:textId="77777777" w:rsidR="00DC20BE" w:rsidRPr="003E3083" w:rsidRDefault="003E3083" w:rsidP="003E3083">
    <w:pPr>
      <w:pStyle w:val="Footer"/>
      <w:tabs>
        <w:tab w:val="clear" w:pos="4320"/>
        <w:tab w:val="clear" w:pos="8640"/>
        <w:tab w:val="left" w:pos="4650"/>
      </w:tabs>
      <w:ind w:left="-1800"/>
      <w:rPr>
        <w:rFonts w:ascii="Arial" w:hAnsi="Arial" w:cs="Arial"/>
        <w:sz w:val="20"/>
        <w:szCs w:val="20"/>
      </w:rPr>
    </w:pPr>
    <w:r>
      <w:tab/>
    </w:r>
    <w:r w:rsidRPr="003E3083">
      <w:rPr>
        <w:rStyle w:val="PageNumber"/>
        <w:rFonts w:ascii="Arial" w:hAnsi="Arial" w:cs="Arial"/>
        <w:sz w:val="20"/>
        <w:szCs w:val="20"/>
      </w:rPr>
      <w:fldChar w:fldCharType="begin"/>
    </w:r>
    <w:r w:rsidRPr="003E3083">
      <w:rPr>
        <w:rStyle w:val="PageNumber"/>
        <w:rFonts w:ascii="Arial" w:hAnsi="Arial" w:cs="Arial"/>
        <w:sz w:val="20"/>
        <w:szCs w:val="20"/>
      </w:rPr>
      <w:instrText xml:space="preserve"> PAGE </w:instrText>
    </w:r>
    <w:r w:rsidRPr="003E3083">
      <w:rPr>
        <w:rStyle w:val="PageNumber"/>
        <w:rFonts w:ascii="Arial" w:hAnsi="Arial" w:cs="Arial"/>
        <w:sz w:val="20"/>
        <w:szCs w:val="20"/>
      </w:rPr>
      <w:fldChar w:fldCharType="separate"/>
    </w:r>
    <w:r w:rsidR="005B0979">
      <w:rPr>
        <w:rStyle w:val="PageNumber"/>
        <w:rFonts w:ascii="Arial" w:hAnsi="Arial" w:cs="Arial"/>
        <w:noProof/>
        <w:sz w:val="20"/>
        <w:szCs w:val="20"/>
      </w:rPr>
      <w:t>4</w:t>
    </w:r>
    <w:r w:rsidRPr="003E3083">
      <w:rPr>
        <w:rStyle w:val="PageNumbe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0E7EF" w14:textId="77777777" w:rsidR="00DC20BE" w:rsidRDefault="00721462" w:rsidP="00F56768">
    <w:pPr>
      <w:pStyle w:val="Footer"/>
      <w:ind w:left="-1800" w:right="-1526" w:firstLine="270"/>
      <w:jc w:val="center"/>
    </w:pPr>
    <w:r>
      <w:rPr>
        <w:noProof/>
      </w:rPr>
      <w:drawing>
        <wp:inline distT="0" distB="0" distL="0" distR="0" wp14:anchorId="2116F1C4" wp14:editId="2A6806A0">
          <wp:extent cx="6913345" cy="8585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includes D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3345" cy="8585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8F90C" w14:textId="77777777" w:rsidR="00B6199D" w:rsidRDefault="00B6199D" w:rsidP="006E746F">
      <w:r>
        <w:separator/>
      </w:r>
    </w:p>
  </w:footnote>
  <w:footnote w:type="continuationSeparator" w:id="0">
    <w:p w14:paraId="2F8BA6A0" w14:textId="77777777" w:rsidR="00B6199D" w:rsidRDefault="00B6199D" w:rsidP="006E74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36D4B" w14:textId="77777777" w:rsidR="002F6C63" w:rsidRDefault="002F6C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E4660" w14:textId="77777777" w:rsidR="00DC20BE" w:rsidRDefault="0062651D" w:rsidP="00CF3521">
    <w:pPr>
      <w:pStyle w:val="Header"/>
      <w:ind w:left="-1530"/>
    </w:pPr>
    <w:r>
      <w:rPr>
        <w:noProof/>
      </w:rPr>
      <w:drawing>
        <wp:anchor distT="0" distB="0" distL="118745" distR="118745" simplePos="0" relativeHeight="251658240" behindDoc="0" locked="0" layoutInCell="1" allowOverlap="1" wp14:anchorId="7BF80314" wp14:editId="749B20CE">
          <wp:simplePos x="0" y="0"/>
          <wp:positionH relativeFrom="column">
            <wp:posOffset>-971550</wp:posOffset>
          </wp:positionH>
          <wp:positionV relativeFrom="paragraph">
            <wp:posOffset>0</wp:posOffset>
          </wp:positionV>
          <wp:extent cx="7772400" cy="1219200"/>
          <wp:effectExtent l="0" t="0" r="0" b="0"/>
          <wp:wrapSquare wrapText="bothSides"/>
          <wp:docPr id="6" name="Picture 1" descr="Pg_1_header_NJ-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_1_header_NJ-01.eps"/>
                  <pic:cNvPicPr>
                    <a:picLocks noChangeAspect="1" noChangeArrowheads="1"/>
                  </pic:cNvPicPr>
                </pic:nvPicPr>
                <pic:blipFill rotWithShape="1">
                  <a:blip r:embed="rId1">
                    <a:extLst>
                      <a:ext uri="{28A0092B-C50C-407E-A947-70E740481C1C}">
                        <a14:useLocalDpi xmlns:a14="http://schemas.microsoft.com/office/drawing/2010/main" val="0"/>
                      </a:ext>
                    </a:extLst>
                  </a:blip>
                  <a:srcRect b="28358"/>
                  <a:stretch/>
                </pic:blipFill>
                <pic:spPr bwMode="auto">
                  <a:xfrm>
                    <a:off x="0" y="0"/>
                    <a:ext cx="777240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FA432" w14:textId="77777777" w:rsidR="00DC20BE" w:rsidRDefault="00F7759F" w:rsidP="00CF3521">
    <w:pPr>
      <w:pStyle w:val="Header"/>
      <w:ind w:left="-1530"/>
    </w:pPr>
    <w:r>
      <w:rPr>
        <w:noProof/>
      </w:rPr>
      <w:drawing>
        <wp:anchor distT="0" distB="0" distL="114300" distR="114300" simplePos="0" relativeHeight="251665408" behindDoc="1" locked="0" layoutInCell="1" allowOverlap="1" wp14:anchorId="7E46797D" wp14:editId="70AFBDF2">
          <wp:simplePos x="0" y="0"/>
          <wp:positionH relativeFrom="column">
            <wp:posOffset>-1009811</wp:posOffset>
          </wp:positionH>
          <wp:positionV relativeFrom="paragraph">
            <wp:posOffset>40640</wp:posOffset>
          </wp:positionV>
          <wp:extent cx="7833815" cy="1891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833815" cy="18916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D01"/>
    <w:multiLevelType w:val="singleLevel"/>
    <w:tmpl w:val="341EAD30"/>
    <w:lvl w:ilvl="0">
      <w:start w:val="1"/>
      <w:numFmt w:val="lowerLetter"/>
      <w:lvlText w:val="%1."/>
      <w:lvlJc w:val="left"/>
      <w:pPr>
        <w:tabs>
          <w:tab w:val="num" w:pos="360"/>
        </w:tabs>
        <w:ind w:left="360" w:hanging="360"/>
      </w:pPr>
      <w:rPr>
        <w:rFonts w:hint="default"/>
      </w:rPr>
    </w:lvl>
  </w:abstractNum>
  <w:abstractNum w:abstractNumId="1">
    <w:nsid w:val="061F76E1"/>
    <w:multiLevelType w:val="hybridMultilevel"/>
    <w:tmpl w:val="D7EAE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67267C"/>
    <w:multiLevelType w:val="hybridMultilevel"/>
    <w:tmpl w:val="0E925F4C"/>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454647"/>
    <w:multiLevelType w:val="hybridMultilevel"/>
    <w:tmpl w:val="90D4B5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5866D7"/>
    <w:multiLevelType w:val="hybridMultilevel"/>
    <w:tmpl w:val="02A246EA"/>
    <w:lvl w:ilvl="0" w:tplc="9786768C">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2504D4"/>
    <w:multiLevelType w:val="hybridMultilevel"/>
    <w:tmpl w:val="DCB23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1B0293"/>
    <w:multiLevelType w:val="hybridMultilevel"/>
    <w:tmpl w:val="E87A0F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CF0074"/>
    <w:multiLevelType w:val="hybridMultilevel"/>
    <w:tmpl w:val="2AA2F9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9F3A91"/>
    <w:multiLevelType w:val="hybridMultilevel"/>
    <w:tmpl w:val="14C0683C"/>
    <w:lvl w:ilvl="0" w:tplc="B032253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A916613"/>
    <w:multiLevelType w:val="hybridMultilevel"/>
    <w:tmpl w:val="839A2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9A74B1"/>
    <w:multiLevelType w:val="hybridMultilevel"/>
    <w:tmpl w:val="0CA45A40"/>
    <w:lvl w:ilvl="0" w:tplc="04090005">
      <w:start w:val="1"/>
      <w:numFmt w:val="bullet"/>
      <w:lvlText w:val=""/>
      <w:lvlJc w:val="left"/>
      <w:pPr>
        <w:ind w:left="720" w:hanging="360"/>
      </w:pPr>
      <w:rPr>
        <w:rFonts w:ascii="Wingdings" w:hAnsi="Wingdings" w:hint="default"/>
      </w:rPr>
    </w:lvl>
    <w:lvl w:ilvl="1" w:tplc="B032253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8C7C4E"/>
    <w:multiLevelType w:val="hybridMultilevel"/>
    <w:tmpl w:val="13A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88060C"/>
    <w:multiLevelType w:val="hybridMultilevel"/>
    <w:tmpl w:val="540CC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995DFF"/>
    <w:multiLevelType w:val="hybridMultilevel"/>
    <w:tmpl w:val="79E84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
  </w:num>
  <w:num w:numId="4">
    <w:abstractNumId w:val="11"/>
  </w:num>
  <w:num w:numId="5">
    <w:abstractNumId w:val="5"/>
  </w:num>
  <w:num w:numId="6">
    <w:abstractNumId w:val="9"/>
  </w:num>
  <w:num w:numId="7">
    <w:abstractNumId w:val="10"/>
  </w:num>
  <w:num w:numId="8">
    <w:abstractNumId w:val="8"/>
  </w:num>
  <w:num w:numId="9">
    <w:abstractNumId w:val="2"/>
  </w:num>
  <w:num w:numId="10">
    <w:abstractNumId w:val="4"/>
  </w:num>
  <w:num w:numId="11">
    <w:abstractNumId w:val="0"/>
  </w:num>
  <w:num w:numId="12">
    <w:abstractNumId w:val="13"/>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768"/>
    <w:rsid w:val="00036644"/>
    <w:rsid w:val="00050FA8"/>
    <w:rsid w:val="0009363D"/>
    <w:rsid w:val="000A02EE"/>
    <w:rsid w:val="000A07C8"/>
    <w:rsid w:val="000D34BC"/>
    <w:rsid w:val="00104BB7"/>
    <w:rsid w:val="00114999"/>
    <w:rsid w:val="001F6EC9"/>
    <w:rsid w:val="002555A9"/>
    <w:rsid w:val="00267506"/>
    <w:rsid w:val="002B0200"/>
    <w:rsid w:val="002F0167"/>
    <w:rsid w:val="002F4F81"/>
    <w:rsid w:val="002F6C63"/>
    <w:rsid w:val="00325FB7"/>
    <w:rsid w:val="003841B7"/>
    <w:rsid w:val="00394A8B"/>
    <w:rsid w:val="003E3083"/>
    <w:rsid w:val="004771F3"/>
    <w:rsid w:val="00483C6F"/>
    <w:rsid w:val="004849F5"/>
    <w:rsid w:val="00495E3D"/>
    <w:rsid w:val="00524E01"/>
    <w:rsid w:val="00562705"/>
    <w:rsid w:val="00590C34"/>
    <w:rsid w:val="005A11C5"/>
    <w:rsid w:val="005B0979"/>
    <w:rsid w:val="005C2930"/>
    <w:rsid w:val="00600831"/>
    <w:rsid w:val="006202E2"/>
    <w:rsid w:val="0062651D"/>
    <w:rsid w:val="0067657E"/>
    <w:rsid w:val="0069493C"/>
    <w:rsid w:val="006A096D"/>
    <w:rsid w:val="006E746F"/>
    <w:rsid w:val="00721462"/>
    <w:rsid w:val="00760258"/>
    <w:rsid w:val="00782D24"/>
    <w:rsid w:val="007E3A2F"/>
    <w:rsid w:val="00865E4D"/>
    <w:rsid w:val="008D0B46"/>
    <w:rsid w:val="008E1539"/>
    <w:rsid w:val="008E59AC"/>
    <w:rsid w:val="008F6B34"/>
    <w:rsid w:val="0091017A"/>
    <w:rsid w:val="00922886"/>
    <w:rsid w:val="009D1194"/>
    <w:rsid w:val="00A14E1C"/>
    <w:rsid w:val="00A41B1E"/>
    <w:rsid w:val="00A61874"/>
    <w:rsid w:val="00A725AA"/>
    <w:rsid w:val="00A85332"/>
    <w:rsid w:val="00A91885"/>
    <w:rsid w:val="00AB1BA7"/>
    <w:rsid w:val="00AD05BE"/>
    <w:rsid w:val="00B44D85"/>
    <w:rsid w:val="00B6199D"/>
    <w:rsid w:val="00B76E5F"/>
    <w:rsid w:val="00B77D8C"/>
    <w:rsid w:val="00B86E6E"/>
    <w:rsid w:val="00B979F8"/>
    <w:rsid w:val="00BD2A8E"/>
    <w:rsid w:val="00C0165D"/>
    <w:rsid w:val="00C02B11"/>
    <w:rsid w:val="00C34483"/>
    <w:rsid w:val="00CA6B82"/>
    <w:rsid w:val="00CC4A37"/>
    <w:rsid w:val="00CE7E0B"/>
    <w:rsid w:val="00CF3521"/>
    <w:rsid w:val="00D62BA8"/>
    <w:rsid w:val="00DA1AA8"/>
    <w:rsid w:val="00DC20BE"/>
    <w:rsid w:val="00DD382B"/>
    <w:rsid w:val="00DF6899"/>
    <w:rsid w:val="00E94E1F"/>
    <w:rsid w:val="00EB7980"/>
    <w:rsid w:val="00F56768"/>
    <w:rsid w:val="00F7759F"/>
    <w:rsid w:val="00F93F7E"/>
    <w:rsid w:val="00FA2BD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5B2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5A9"/>
    <w:rPr>
      <w:rFonts w:ascii="Times New Roman" w:eastAsia="Times New Roman" w:hAnsi="Times New Roman"/>
    </w:rPr>
  </w:style>
  <w:style w:type="paragraph" w:styleId="Heading1">
    <w:name w:val="heading 1"/>
    <w:basedOn w:val="Normal"/>
    <w:link w:val="Heading1Char"/>
    <w:uiPriority w:val="9"/>
    <w:qFormat/>
    <w:rsid w:val="00A725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semiHidden/>
    <w:unhideWhenUsed/>
    <w:qFormat/>
    <w:rsid w:val="002555A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A02EE"/>
    <w:pPr>
      <w:tabs>
        <w:tab w:val="center" w:pos="4320"/>
        <w:tab w:val="right" w:pos="8640"/>
      </w:tabs>
    </w:pPr>
    <w:rPr>
      <w:rFonts w:ascii="Cambria" w:hAnsi="Cambria"/>
      <w:sz w:val="24"/>
      <w:szCs w:val="24"/>
    </w:rPr>
  </w:style>
  <w:style w:type="character" w:customStyle="1" w:styleId="HeaderChar">
    <w:name w:val="Header Char"/>
    <w:link w:val="Header"/>
    <w:semiHidden/>
    <w:locked/>
    <w:rsid w:val="000A02EE"/>
    <w:rPr>
      <w:rFonts w:cs="Times New Roman"/>
    </w:rPr>
  </w:style>
  <w:style w:type="paragraph" w:styleId="Footer">
    <w:name w:val="footer"/>
    <w:basedOn w:val="Normal"/>
    <w:link w:val="FooterChar"/>
    <w:semiHidden/>
    <w:rsid w:val="000A02EE"/>
    <w:pPr>
      <w:tabs>
        <w:tab w:val="center" w:pos="4320"/>
        <w:tab w:val="right" w:pos="8640"/>
      </w:tabs>
    </w:pPr>
    <w:rPr>
      <w:rFonts w:ascii="Cambria" w:hAnsi="Cambria"/>
      <w:sz w:val="24"/>
      <w:szCs w:val="24"/>
    </w:rPr>
  </w:style>
  <w:style w:type="character" w:customStyle="1" w:styleId="FooterChar">
    <w:name w:val="Footer Char"/>
    <w:link w:val="Footer"/>
    <w:semiHidden/>
    <w:locked/>
    <w:rsid w:val="000A02EE"/>
    <w:rPr>
      <w:rFonts w:cs="Times New Roman"/>
    </w:rPr>
  </w:style>
  <w:style w:type="character" w:styleId="PageNumber">
    <w:name w:val="page number"/>
    <w:basedOn w:val="DefaultParagraphFont"/>
    <w:rsid w:val="003E3083"/>
  </w:style>
  <w:style w:type="paragraph" w:styleId="BalloonText">
    <w:name w:val="Balloon Text"/>
    <w:basedOn w:val="Normal"/>
    <w:link w:val="BalloonTextChar"/>
    <w:rsid w:val="0069493C"/>
    <w:rPr>
      <w:rFonts w:ascii="Tahoma" w:hAnsi="Tahoma" w:cs="Tahoma"/>
      <w:sz w:val="16"/>
      <w:szCs w:val="16"/>
    </w:rPr>
  </w:style>
  <w:style w:type="character" w:customStyle="1" w:styleId="BalloonTextChar">
    <w:name w:val="Balloon Text Char"/>
    <w:basedOn w:val="DefaultParagraphFont"/>
    <w:link w:val="BalloonText"/>
    <w:rsid w:val="0069493C"/>
    <w:rPr>
      <w:rFonts w:ascii="Tahoma" w:eastAsia="Times New Roman" w:hAnsi="Tahoma" w:cs="Tahoma"/>
      <w:sz w:val="16"/>
      <w:szCs w:val="16"/>
    </w:rPr>
  </w:style>
  <w:style w:type="paragraph" w:customStyle="1" w:styleId="AIAAgreementBodyText">
    <w:name w:val="AIA Agreement Body Text"/>
    <w:rsid w:val="00BD2A8E"/>
    <w:pPr>
      <w:tabs>
        <w:tab w:val="left" w:pos="720"/>
      </w:tabs>
    </w:pPr>
    <w:rPr>
      <w:rFonts w:ascii="Times New Roman" w:eastAsia="Times New Roman" w:hAnsi="Times New Roman"/>
    </w:rPr>
  </w:style>
  <w:style w:type="paragraph" w:styleId="ListParagraph">
    <w:name w:val="List Paragraph"/>
    <w:basedOn w:val="Normal"/>
    <w:uiPriority w:val="34"/>
    <w:qFormat/>
    <w:rsid w:val="00A61874"/>
    <w:pPr>
      <w:ind w:left="720"/>
      <w:contextualSpacing/>
    </w:pPr>
  </w:style>
  <w:style w:type="character" w:customStyle="1" w:styleId="Heading1Char">
    <w:name w:val="Heading 1 Char"/>
    <w:basedOn w:val="DefaultParagraphFont"/>
    <w:link w:val="Heading1"/>
    <w:uiPriority w:val="9"/>
    <w:rsid w:val="00A725AA"/>
    <w:rPr>
      <w:rFonts w:ascii="Times New Roman" w:eastAsia="Times New Roman" w:hAnsi="Times New Roman"/>
      <w:b/>
      <w:bCs/>
      <w:kern w:val="36"/>
      <w:sz w:val="48"/>
      <w:szCs w:val="48"/>
    </w:rPr>
  </w:style>
  <w:style w:type="character" w:customStyle="1" w:styleId="Heading2Char">
    <w:name w:val="Heading 2 Char"/>
    <w:basedOn w:val="DefaultParagraphFont"/>
    <w:link w:val="Heading2"/>
    <w:semiHidden/>
    <w:rsid w:val="002555A9"/>
    <w:rPr>
      <w:rFonts w:asciiTheme="majorHAnsi" w:eastAsiaTheme="majorEastAsia" w:hAnsiTheme="majorHAnsi" w:cstheme="majorBidi"/>
      <w:color w:val="365F91" w:themeColor="accent1" w:themeShade="BF"/>
      <w:sz w:val="26"/>
      <w:szCs w:val="26"/>
    </w:rPr>
  </w:style>
  <w:style w:type="paragraph" w:styleId="BodyText2">
    <w:name w:val="Body Text 2"/>
    <w:basedOn w:val="Normal"/>
    <w:link w:val="BodyText2Char"/>
    <w:rsid w:val="002555A9"/>
    <w:rPr>
      <w:sz w:val="24"/>
    </w:rPr>
  </w:style>
  <w:style w:type="character" w:customStyle="1" w:styleId="BodyText2Char">
    <w:name w:val="Body Text 2 Char"/>
    <w:basedOn w:val="DefaultParagraphFont"/>
    <w:link w:val="BodyText2"/>
    <w:rsid w:val="002555A9"/>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5A9"/>
    <w:rPr>
      <w:rFonts w:ascii="Times New Roman" w:eastAsia="Times New Roman" w:hAnsi="Times New Roman"/>
    </w:rPr>
  </w:style>
  <w:style w:type="paragraph" w:styleId="Heading1">
    <w:name w:val="heading 1"/>
    <w:basedOn w:val="Normal"/>
    <w:link w:val="Heading1Char"/>
    <w:uiPriority w:val="9"/>
    <w:qFormat/>
    <w:rsid w:val="00A725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semiHidden/>
    <w:unhideWhenUsed/>
    <w:qFormat/>
    <w:rsid w:val="002555A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A02EE"/>
    <w:pPr>
      <w:tabs>
        <w:tab w:val="center" w:pos="4320"/>
        <w:tab w:val="right" w:pos="8640"/>
      </w:tabs>
    </w:pPr>
    <w:rPr>
      <w:rFonts w:ascii="Cambria" w:hAnsi="Cambria"/>
      <w:sz w:val="24"/>
      <w:szCs w:val="24"/>
    </w:rPr>
  </w:style>
  <w:style w:type="character" w:customStyle="1" w:styleId="HeaderChar">
    <w:name w:val="Header Char"/>
    <w:link w:val="Header"/>
    <w:semiHidden/>
    <w:locked/>
    <w:rsid w:val="000A02EE"/>
    <w:rPr>
      <w:rFonts w:cs="Times New Roman"/>
    </w:rPr>
  </w:style>
  <w:style w:type="paragraph" w:styleId="Footer">
    <w:name w:val="footer"/>
    <w:basedOn w:val="Normal"/>
    <w:link w:val="FooterChar"/>
    <w:semiHidden/>
    <w:rsid w:val="000A02EE"/>
    <w:pPr>
      <w:tabs>
        <w:tab w:val="center" w:pos="4320"/>
        <w:tab w:val="right" w:pos="8640"/>
      </w:tabs>
    </w:pPr>
    <w:rPr>
      <w:rFonts w:ascii="Cambria" w:hAnsi="Cambria"/>
      <w:sz w:val="24"/>
      <w:szCs w:val="24"/>
    </w:rPr>
  </w:style>
  <w:style w:type="character" w:customStyle="1" w:styleId="FooterChar">
    <w:name w:val="Footer Char"/>
    <w:link w:val="Footer"/>
    <w:semiHidden/>
    <w:locked/>
    <w:rsid w:val="000A02EE"/>
    <w:rPr>
      <w:rFonts w:cs="Times New Roman"/>
    </w:rPr>
  </w:style>
  <w:style w:type="character" w:styleId="PageNumber">
    <w:name w:val="page number"/>
    <w:basedOn w:val="DefaultParagraphFont"/>
    <w:rsid w:val="003E3083"/>
  </w:style>
  <w:style w:type="paragraph" w:styleId="BalloonText">
    <w:name w:val="Balloon Text"/>
    <w:basedOn w:val="Normal"/>
    <w:link w:val="BalloonTextChar"/>
    <w:rsid w:val="0069493C"/>
    <w:rPr>
      <w:rFonts w:ascii="Tahoma" w:hAnsi="Tahoma" w:cs="Tahoma"/>
      <w:sz w:val="16"/>
      <w:szCs w:val="16"/>
    </w:rPr>
  </w:style>
  <w:style w:type="character" w:customStyle="1" w:styleId="BalloonTextChar">
    <w:name w:val="Balloon Text Char"/>
    <w:basedOn w:val="DefaultParagraphFont"/>
    <w:link w:val="BalloonText"/>
    <w:rsid w:val="0069493C"/>
    <w:rPr>
      <w:rFonts w:ascii="Tahoma" w:eastAsia="Times New Roman" w:hAnsi="Tahoma" w:cs="Tahoma"/>
      <w:sz w:val="16"/>
      <w:szCs w:val="16"/>
    </w:rPr>
  </w:style>
  <w:style w:type="paragraph" w:customStyle="1" w:styleId="AIAAgreementBodyText">
    <w:name w:val="AIA Agreement Body Text"/>
    <w:rsid w:val="00BD2A8E"/>
    <w:pPr>
      <w:tabs>
        <w:tab w:val="left" w:pos="720"/>
      </w:tabs>
    </w:pPr>
    <w:rPr>
      <w:rFonts w:ascii="Times New Roman" w:eastAsia="Times New Roman" w:hAnsi="Times New Roman"/>
    </w:rPr>
  </w:style>
  <w:style w:type="paragraph" w:styleId="ListParagraph">
    <w:name w:val="List Paragraph"/>
    <w:basedOn w:val="Normal"/>
    <w:uiPriority w:val="34"/>
    <w:qFormat/>
    <w:rsid w:val="00A61874"/>
    <w:pPr>
      <w:ind w:left="720"/>
      <w:contextualSpacing/>
    </w:pPr>
  </w:style>
  <w:style w:type="character" w:customStyle="1" w:styleId="Heading1Char">
    <w:name w:val="Heading 1 Char"/>
    <w:basedOn w:val="DefaultParagraphFont"/>
    <w:link w:val="Heading1"/>
    <w:uiPriority w:val="9"/>
    <w:rsid w:val="00A725AA"/>
    <w:rPr>
      <w:rFonts w:ascii="Times New Roman" w:eastAsia="Times New Roman" w:hAnsi="Times New Roman"/>
      <w:b/>
      <w:bCs/>
      <w:kern w:val="36"/>
      <w:sz w:val="48"/>
      <w:szCs w:val="48"/>
    </w:rPr>
  </w:style>
  <w:style w:type="character" w:customStyle="1" w:styleId="Heading2Char">
    <w:name w:val="Heading 2 Char"/>
    <w:basedOn w:val="DefaultParagraphFont"/>
    <w:link w:val="Heading2"/>
    <w:semiHidden/>
    <w:rsid w:val="002555A9"/>
    <w:rPr>
      <w:rFonts w:asciiTheme="majorHAnsi" w:eastAsiaTheme="majorEastAsia" w:hAnsiTheme="majorHAnsi" w:cstheme="majorBidi"/>
      <w:color w:val="365F91" w:themeColor="accent1" w:themeShade="BF"/>
      <w:sz w:val="26"/>
      <w:szCs w:val="26"/>
    </w:rPr>
  </w:style>
  <w:style w:type="paragraph" w:styleId="BodyText2">
    <w:name w:val="Body Text 2"/>
    <w:basedOn w:val="Normal"/>
    <w:link w:val="BodyText2Char"/>
    <w:rsid w:val="002555A9"/>
    <w:rPr>
      <w:sz w:val="24"/>
    </w:rPr>
  </w:style>
  <w:style w:type="character" w:customStyle="1" w:styleId="BodyText2Char">
    <w:name w:val="Body Text 2 Char"/>
    <w:basedOn w:val="DefaultParagraphFont"/>
    <w:link w:val="BodyText2"/>
    <w:rsid w:val="002555A9"/>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090986">
      <w:bodyDiv w:val="1"/>
      <w:marLeft w:val="0"/>
      <w:marRight w:val="0"/>
      <w:marTop w:val="0"/>
      <w:marBottom w:val="0"/>
      <w:divBdr>
        <w:top w:val="none" w:sz="0" w:space="0" w:color="auto"/>
        <w:left w:val="none" w:sz="0" w:space="0" w:color="auto"/>
        <w:bottom w:val="none" w:sz="0" w:space="0" w:color="auto"/>
        <w:right w:val="none" w:sz="0" w:space="0" w:color="auto"/>
      </w:divBdr>
    </w:div>
    <w:div w:id="194079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cid:DA69E65B-7DD8-40E8-BCA5-0FCC86A630C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ti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Intranet\Intranet%202018\Marketing\Hamilton%20Letterhead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75E04-0C59-4F53-B41C-E6D9C2346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Hamilton Letterhead_2018.dotx</Template>
  <TotalTime>0</TotalTime>
  <Pages>4</Pages>
  <Words>1040</Words>
  <Characters>5928</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4thought inc.</Company>
  <LinksUpToDate>false</LinksUpToDate>
  <CharactersWithSpaces>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Donnigan</dc:creator>
  <cp:lastModifiedBy>Dziura, Cynthia</cp:lastModifiedBy>
  <cp:revision>2</cp:revision>
  <cp:lastPrinted>2020-05-26T16:19:00Z</cp:lastPrinted>
  <dcterms:created xsi:type="dcterms:W3CDTF">2020-11-06T15:02:00Z</dcterms:created>
  <dcterms:modified xsi:type="dcterms:W3CDTF">2020-11-06T15:02:00Z</dcterms:modified>
</cp:coreProperties>
</file>