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0085A" w14:textId="2DE6EDBD" w:rsidR="00252A22" w:rsidRDefault="00651BBC">
      <w:pPr>
        <w:rPr>
          <w:rFonts w:ascii="Century Gothic" w:hAnsi="Century Gothic"/>
          <w:sz w:val="22"/>
          <w:szCs w:val="22"/>
        </w:rPr>
      </w:pPr>
      <w:r>
        <w:rPr>
          <w:rFonts w:ascii="Century Gothic" w:hAnsi="Century Gothic"/>
          <w:sz w:val="22"/>
          <w:szCs w:val="22"/>
        </w:rPr>
        <w:t>Notes on Pedro Park Work Group Meeting for June 17, 2021</w:t>
      </w:r>
    </w:p>
    <w:p w14:paraId="0F3B3312" w14:textId="5D0E6BE4" w:rsidR="00651BBC" w:rsidRDefault="00651BBC">
      <w:pPr>
        <w:rPr>
          <w:rFonts w:ascii="Century Gothic" w:hAnsi="Century Gothic"/>
          <w:sz w:val="22"/>
          <w:szCs w:val="22"/>
        </w:rPr>
      </w:pPr>
      <w:r>
        <w:rPr>
          <w:rFonts w:ascii="Century Gothic" w:hAnsi="Century Gothic"/>
          <w:sz w:val="22"/>
          <w:szCs w:val="22"/>
        </w:rPr>
        <w:t>Notes taken by Nancy Fischer</w:t>
      </w:r>
    </w:p>
    <w:p w14:paraId="0D4DE9F7" w14:textId="01155DEF" w:rsidR="00651BBC" w:rsidRDefault="00651BBC">
      <w:pPr>
        <w:rPr>
          <w:rFonts w:ascii="Century Gothic" w:hAnsi="Century Gothic"/>
          <w:sz w:val="22"/>
          <w:szCs w:val="22"/>
        </w:rPr>
      </w:pPr>
    </w:p>
    <w:p w14:paraId="2BC14BF4" w14:textId="36DF3110" w:rsidR="00651BBC" w:rsidRDefault="00651BBC">
      <w:pPr>
        <w:rPr>
          <w:rFonts w:ascii="Century Gothic" w:hAnsi="Century Gothic"/>
          <w:sz w:val="22"/>
          <w:szCs w:val="22"/>
        </w:rPr>
      </w:pPr>
      <w:r w:rsidRPr="00651BBC">
        <w:rPr>
          <w:rFonts w:ascii="Century Gothic" w:hAnsi="Century Gothic"/>
          <w:sz w:val="22"/>
          <w:szCs w:val="22"/>
          <w:u w:val="single"/>
        </w:rPr>
        <w:t>Present:</w:t>
      </w:r>
      <w:r>
        <w:rPr>
          <w:rFonts w:ascii="Century Gothic" w:hAnsi="Century Gothic"/>
          <w:sz w:val="22"/>
          <w:szCs w:val="22"/>
        </w:rPr>
        <w:t xml:space="preserve"> </w:t>
      </w:r>
      <w:proofErr w:type="spellStart"/>
      <w:r>
        <w:rPr>
          <w:rFonts w:ascii="Century Gothic" w:hAnsi="Century Gothic"/>
          <w:sz w:val="22"/>
          <w:szCs w:val="22"/>
        </w:rPr>
        <w:t>Meritt</w:t>
      </w:r>
      <w:proofErr w:type="spellEnd"/>
      <w:r>
        <w:rPr>
          <w:rFonts w:ascii="Century Gothic" w:hAnsi="Century Gothic"/>
          <w:sz w:val="22"/>
          <w:szCs w:val="22"/>
        </w:rPr>
        <w:t xml:space="preserve">, Nancy, Jon, Nicole, Gina, Jean, Julie, Judie, Peg, Emma, </w:t>
      </w:r>
      <w:proofErr w:type="spellStart"/>
      <w:r>
        <w:rPr>
          <w:rFonts w:ascii="Century Gothic" w:hAnsi="Century Gothic"/>
          <w:sz w:val="22"/>
          <w:szCs w:val="22"/>
        </w:rPr>
        <w:t>Kady</w:t>
      </w:r>
      <w:proofErr w:type="spellEnd"/>
    </w:p>
    <w:p w14:paraId="2B6A00AA" w14:textId="7F06987C" w:rsidR="00651BBC" w:rsidRDefault="00651BBC">
      <w:pPr>
        <w:rPr>
          <w:rFonts w:ascii="Century Gothic" w:hAnsi="Century Gothic"/>
          <w:sz w:val="22"/>
          <w:szCs w:val="22"/>
        </w:rPr>
      </w:pPr>
    </w:p>
    <w:p w14:paraId="3B14D26B" w14:textId="2B3EA7E2" w:rsidR="00651BBC" w:rsidRDefault="00651BBC" w:rsidP="00D05483">
      <w:pPr>
        <w:rPr>
          <w:rFonts w:ascii="Century Gothic" w:hAnsi="Century Gothic"/>
          <w:sz w:val="22"/>
          <w:szCs w:val="22"/>
        </w:rPr>
      </w:pPr>
      <w:r>
        <w:rPr>
          <w:rFonts w:ascii="Century Gothic" w:hAnsi="Century Gothic"/>
          <w:sz w:val="22"/>
          <w:szCs w:val="22"/>
        </w:rPr>
        <w:t>Today’s meeting mostly consisted of a question and answer session between our working group and members of City Planning.</w:t>
      </w:r>
      <w:r w:rsidR="004212D4">
        <w:rPr>
          <w:rFonts w:ascii="Century Gothic" w:hAnsi="Century Gothic"/>
          <w:sz w:val="22"/>
          <w:szCs w:val="22"/>
        </w:rPr>
        <w:t xml:space="preserve"> </w:t>
      </w:r>
    </w:p>
    <w:p w14:paraId="7F427923" w14:textId="342E1D37" w:rsidR="00651BBC" w:rsidRDefault="00651BBC">
      <w:pPr>
        <w:rPr>
          <w:rFonts w:ascii="Century Gothic" w:hAnsi="Century Gothic"/>
          <w:sz w:val="22"/>
          <w:szCs w:val="22"/>
        </w:rPr>
      </w:pPr>
    </w:p>
    <w:p w14:paraId="6823973A" w14:textId="44C9697C" w:rsidR="00651BBC" w:rsidRDefault="00651BBC">
      <w:pPr>
        <w:rPr>
          <w:rFonts w:ascii="Century Gothic" w:hAnsi="Century Gothic"/>
          <w:sz w:val="22"/>
          <w:szCs w:val="22"/>
        </w:rPr>
      </w:pPr>
      <w:r>
        <w:rPr>
          <w:rFonts w:ascii="Century Gothic" w:hAnsi="Century Gothic"/>
          <w:sz w:val="22"/>
          <w:szCs w:val="22"/>
        </w:rPr>
        <w:t>The first set of questions concerned the Fitzgerald Park Precinct Plan, which was adopted in 2006, and amended in 2010 (to align with the 10</w:t>
      </w:r>
      <w:r w:rsidRPr="00651BBC">
        <w:rPr>
          <w:rFonts w:ascii="Century Gothic" w:hAnsi="Century Gothic"/>
          <w:sz w:val="22"/>
          <w:szCs w:val="22"/>
          <w:vertAlign w:val="superscript"/>
        </w:rPr>
        <w:t>th</w:t>
      </w:r>
      <w:r>
        <w:rPr>
          <w:rFonts w:ascii="Century Gothic" w:hAnsi="Century Gothic"/>
          <w:sz w:val="22"/>
          <w:szCs w:val="22"/>
        </w:rPr>
        <w:t xml:space="preserve"> Street Station Light Rail Area Plan). </w:t>
      </w:r>
    </w:p>
    <w:p w14:paraId="7DE0A3C4" w14:textId="2DF7A1B9" w:rsidR="00651BBC" w:rsidRDefault="00651BBC">
      <w:pPr>
        <w:rPr>
          <w:rFonts w:ascii="Century Gothic" w:hAnsi="Century Gothic"/>
          <w:sz w:val="22"/>
          <w:szCs w:val="22"/>
        </w:rPr>
      </w:pPr>
    </w:p>
    <w:p w14:paraId="1003F214" w14:textId="5B187874" w:rsidR="00651BBC" w:rsidRDefault="00651BBC">
      <w:pPr>
        <w:rPr>
          <w:rFonts w:ascii="Century Gothic" w:hAnsi="Century Gothic"/>
          <w:sz w:val="22"/>
          <w:szCs w:val="22"/>
        </w:rPr>
      </w:pPr>
      <w:r>
        <w:rPr>
          <w:rFonts w:ascii="Century Gothic" w:hAnsi="Century Gothic"/>
          <w:sz w:val="22"/>
          <w:szCs w:val="22"/>
        </w:rPr>
        <w:t>Precinct plans are part of a larger plan, The Downtown Development Strategy.</w:t>
      </w:r>
      <w:r w:rsidR="004212D4">
        <w:rPr>
          <w:rFonts w:ascii="Century Gothic" w:hAnsi="Century Gothic"/>
          <w:sz w:val="22"/>
          <w:szCs w:val="22"/>
        </w:rPr>
        <w:t xml:space="preserve"> There are downtown planning themes like common spaces, small, walkable, green spaces, attracting millennials and preparing for more residents, and thinking of downtown Saint Paul as an economic anchor for the East Metro.</w:t>
      </w:r>
    </w:p>
    <w:p w14:paraId="0836ED5B" w14:textId="3E3C763E" w:rsidR="00651BBC" w:rsidRDefault="00651BBC">
      <w:pPr>
        <w:rPr>
          <w:rFonts w:ascii="Century Gothic" w:hAnsi="Century Gothic"/>
          <w:sz w:val="22"/>
          <w:szCs w:val="22"/>
        </w:rPr>
      </w:pPr>
    </w:p>
    <w:p w14:paraId="3090F0DE" w14:textId="2733E1F3" w:rsidR="00651BBC" w:rsidRDefault="00651BBC">
      <w:pPr>
        <w:rPr>
          <w:rFonts w:ascii="Century Gothic" w:hAnsi="Century Gothic"/>
          <w:sz w:val="22"/>
          <w:szCs w:val="22"/>
        </w:rPr>
      </w:pPr>
      <w:r>
        <w:rPr>
          <w:rFonts w:ascii="Century Gothic" w:hAnsi="Century Gothic"/>
          <w:sz w:val="22"/>
          <w:szCs w:val="22"/>
        </w:rPr>
        <w:t>The Fitzgerald Park Precinct Plan provides for:</w:t>
      </w:r>
    </w:p>
    <w:p w14:paraId="0C6FF8E1" w14:textId="7B519C1E" w:rsidR="00651BBC" w:rsidRDefault="00651BBC" w:rsidP="00651BBC">
      <w:pPr>
        <w:pStyle w:val="ListParagraph"/>
        <w:numPr>
          <w:ilvl w:val="0"/>
          <w:numId w:val="1"/>
        </w:numPr>
        <w:rPr>
          <w:rFonts w:ascii="Century Gothic" w:hAnsi="Century Gothic"/>
          <w:sz w:val="22"/>
          <w:szCs w:val="22"/>
        </w:rPr>
      </w:pPr>
      <w:r>
        <w:rPr>
          <w:rFonts w:ascii="Century Gothic" w:hAnsi="Century Gothic"/>
          <w:sz w:val="22"/>
          <w:szCs w:val="22"/>
        </w:rPr>
        <w:t>Diverse, mixed-use, human-scale, first floor uses</w:t>
      </w:r>
    </w:p>
    <w:p w14:paraId="04DF24BC" w14:textId="0ED17A40" w:rsidR="00651BBC" w:rsidRDefault="00651BBC" w:rsidP="00651BBC">
      <w:pPr>
        <w:pStyle w:val="ListParagraph"/>
        <w:numPr>
          <w:ilvl w:val="0"/>
          <w:numId w:val="1"/>
        </w:numPr>
        <w:rPr>
          <w:rFonts w:ascii="Century Gothic" w:hAnsi="Century Gothic"/>
          <w:sz w:val="22"/>
          <w:szCs w:val="22"/>
        </w:rPr>
      </w:pPr>
      <w:r>
        <w:rPr>
          <w:rFonts w:ascii="Century Gothic" w:hAnsi="Century Gothic"/>
          <w:sz w:val="22"/>
          <w:szCs w:val="22"/>
        </w:rPr>
        <w:t>Activity at street level to provide eyes on the street</w:t>
      </w:r>
    </w:p>
    <w:p w14:paraId="154B9190" w14:textId="72CB0C64" w:rsidR="00651BBC" w:rsidRDefault="00651BBC" w:rsidP="00651BBC">
      <w:pPr>
        <w:pStyle w:val="ListParagraph"/>
        <w:numPr>
          <w:ilvl w:val="0"/>
          <w:numId w:val="1"/>
        </w:numPr>
        <w:rPr>
          <w:rFonts w:ascii="Century Gothic" w:hAnsi="Century Gothic"/>
          <w:sz w:val="22"/>
          <w:szCs w:val="22"/>
        </w:rPr>
      </w:pPr>
      <w:r>
        <w:rPr>
          <w:rFonts w:ascii="Century Gothic" w:hAnsi="Century Gothic"/>
          <w:sz w:val="22"/>
          <w:szCs w:val="22"/>
        </w:rPr>
        <w:t>Preservation of historical buildings, and historic character of neighborhood; new development that is compatible with what is already in the area</w:t>
      </w:r>
    </w:p>
    <w:p w14:paraId="0E89D21E" w14:textId="32F3AA01" w:rsidR="00651BBC" w:rsidRDefault="00651BBC" w:rsidP="00651BBC">
      <w:pPr>
        <w:pStyle w:val="ListParagraph"/>
        <w:numPr>
          <w:ilvl w:val="0"/>
          <w:numId w:val="1"/>
        </w:numPr>
        <w:rPr>
          <w:rFonts w:ascii="Century Gothic" w:hAnsi="Century Gothic"/>
          <w:sz w:val="22"/>
          <w:szCs w:val="22"/>
        </w:rPr>
      </w:pPr>
      <w:r>
        <w:rPr>
          <w:rFonts w:ascii="Century Gothic" w:hAnsi="Century Gothic"/>
          <w:sz w:val="22"/>
          <w:szCs w:val="22"/>
        </w:rPr>
        <w:t>Pedestrian-friendly</w:t>
      </w:r>
    </w:p>
    <w:p w14:paraId="48CDC3C7" w14:textId="286727D4" w:rsidR="00651BBC" w:rsidRDefault="00651BBC" w:rsidP="00651BBC">
      <w:pPr>
        <w:pStyle w:val="ListParagraph"/>
        <w:numPr>
          <w:ilvl w:val="0"/>
          <w:numId w:val="1"/>
        </w:numPr>
        <w:rPr>
          <w:rFonts w:ascii="Century Gothic" w:hAnsi="Century Gothic"/>
          <w:sz w:val="22"/>
          <w:szCs w:val="22"/>
        </w:rPr>
      </w:pPr>
      <w:r>
        <w:rPr>
          <w:rFonts w:ascii="Century Gothic" w:hAnsi="Century Gothic"/>
          <w:sz w:val="22"/>
          <w:szCs w:val="22"/>
        </w:rPr>
        <w:t>Connections to skyways, and other modes of moving such as cycling, transit and car use. (includes transit-oriented development)</w:t>
      </w:r>
    </w:p>
    <w:p w14:paraId="4A854292" w14:textId="57F1321D" w:rsidR="00651BBC" w:rsidRDefault="00651BBC" w:rsidP="00651BBC">
      <w:pPr>
        <w:pStyle w:val="ListParagraph"/>
        <w:numPr>
          <w:ilvl w:val="0"/>
          <w:numId w:val="1"/>
        </w:numPr>
        <w:rPr>
          <w:rFonts w:ascii="Century Gothic" w:hAnsi="Century Gothic"/>
          <w:sz w:val="22"/>
          <w:szCs w:val="22"/>
        </w:rPr>
      </w:pPr>
      <w:r>
        <w:rPr>
          <w:rFonts w:ascii="Century Gothic" w:hAnsi="Century Gothic"/>
          <w:sz w:val="22"/>
          <w:szCs w:val="22"/>
        </w:rPr>
        <w:t>A central green space that is visible, safe, and well-maintained</w:t>
      </w:r>
    </w:p>
    <w:p w14:paraId="5B1C75A0" w14:textId="2CB08BEE" w:rsidR="00651BBC" w:rsidRDefault="00651BBC" w:rsidP="00651BBC">
      <w:pPr>
        <w:pStyle w:val="ListParagraph"/>
        <w:numPr>
          <w:ilvl w:val="0"/>
          <w:numId w:val="1"/>
        </w:numPr>
        <w:rPr>
          <w:rFonts w:ascii="Century Gothic" w:hAnsi="Century Gothic"/>
          <w:sz w:val="22"/>
          <w:szCs w:val="22"/>
        </w:rPr>
      </w:pPr>
      <w:r>
        <w:rPr>
          <w:rFonts w:ascii="Century Gothic" w:hAnsi="Century Gothic"/>
          <w:sz w:val="22"/>
          <w:szCs w:val="22"/>
        </w:rPr>
        <w:t>Strong identity and sense of place</w:t>
      </w:r>
    </w:p>
    <w:p w14:paraId="0BF4E794" w14:textId="18D10D05" w:rsidR="00651BBC" w:rsidRDefault="00651BBC" w:rsidP="00651BBC">
      <w:pPr>
        <w:pStyle w:val="ListParagraph"/>
        <w:numPr>
          <w:ilvl w:val="0"/>
          <w:numId w:val="1"/>
        </w:numPr>
        <w:rPr>
          <w:rFonts w:ascii="Century Gothic" w:hAnsi="Century Gothic"/>
          <w:sz w:val="22"/>
          <w:szCs w:val="22"/>
        </w:rPr>
      </w:pPr>
      <w:r>
        <w:rPr>
          <w:rFonts w:ascii="Century Gothic" w:hAnsi="Century Gothic"/>
          <w:sz w:val="22"/>
          <w:szCs w:val="22"/>
        </w:rPr>
        <w:t>Spaces to gather and share information, whether those spaces are city owned (public) or businesses (private)</w:t>
      </w:r>
    </w:p>
    <w:p w14:paraId="26ED435F" w14:textId="0C33CB59" w:rsidR="00651BBC" w:rsidRDefault="00651BBC" w:rsidP="00651BBC">
      <w:pPr>
        <w:rPr>
          <w:rFonts w:ascii="Century Gothic" w:hAnsi="Century Gothic"/>
          <w:sz w:val="22"/>
          <w:szCs w:val="22"/>
        </w:rPr>
      </w:pPr>
    </w:p>
    <w:p w14:paraId="3A0CD83E" w14:textId="106A8ECA" w:rsidR="00651BBC" w:rsidRDefault="00651BBC" w:rsidP="00651BBC">
      <w:pPr>
        <w:rPr>
          <w:rFonts w:ascii="Century Gothic" w:hAnsi="Century Gothic"/>
          <w:sz w:val="22"/>
          <w:szCs w:val="22"/>
        </w:rPr>
      </w:pPr>
      <w:r>
        <w:rPr>
          <w:rFonts w:ascii="Century Gothic" w:hAnsi="Century Gothic"/>
          <w:sz w:val="22"/>
          <w:szCs w:val="22"/>
        </w:rPr>
        <w:t xml:space="preserve">There were questions about how this precinct plan fits into the overall development plans for downtown Saint Paul, as well as how the precinct plan is used by the city. </w:t>
      </w:r>
    </w:p>
    <w:p w14:paraId="62F49826" w14:textId="5C7DCF8E" w:rsidR="004212D4" w:rsidRDefault="004212D4" w:rsidP="00651BBC">
      <w:pPr>
        <w:rPr>
          <w:rFonts w:ascii="Century Gothic" w:hAnsi="Century Gothic"/>
          <w:sz w:val="22"/>
          <w:szCs w:val="22"/>
        </w:rPr>
      </w:pPr>
    </w:p>
    <w:p w14:paraId="61906E0C" w14:textId="11D2C21E" w:rsidR="004212D4" w:rsidRDefault="004212D4" w:rsidP="00651BBC">
      <w:pPr>
        <w:rPr>
          <w:rFonts w:ascii="Century Gothic" w:hAnsi="Century Gothic"/>
          <w:sz w:val="22"/>
          <w:szCs w:val="22"/>
        </w:rPr>
      </w:pPr>
      <w:r w:rsidRPr="004212D4">
        <w:rPr>
          <w:rFonts w:ascii="Century Gothic" w:hAnsi="Century Gothic"/>
          <w:sz w:val="22"/>
          <w:szCs w:val="22"/>
          <w:u w:val="single"/>
        </w:rPr>
        <w:t>Question</w:t>
      </w:r>
      <w:r>
        <w:rPr>
          <w:rFonts w:ascii="Century Gothic" w:hAnsi="Century Gothic"/>
          <w:sz w:val="22"/>
          <w:szCs w:val="22"/>
        </w:rPr>
        <w:t xml:space="preserve">: How is a precinct plan used? </w:t>
      </w:r>
    </w:p>
    <w:p w14:paraId="3345C5BF" w14:textId="63B8FCF0" w:rsidR="004212D4" w:rsidRPr="00651BBC" w:rsidRDefault="004212D4" w:rsidP="004212D4">
      <w:pPr>
        <w:rPr>
          <w:rFonts w:ascii="Century Gothic" w:hAnsi="Century Gothic"/>
          <w:sz w:val="22"/>
          <w:szCs w:val="22"/>
        </w:rPr>
      </w:pPr>
      <w:r>
        <w:rPr>
          <w:rFonts w:ascii="Century Gothic" w:hAnsi="Century Gothic"/>
          <w:sz w:val="22"/>
          <w:szCs w:val="22"/>
        </w:rPr>
        <w:t xml:space="preserve">The Precinct Plan is used to evaluate new developments and zoning requests. </w:t>
      </w:r>
      <w:r w:rsidR="000B7C9C">
        <w:rPr>
          <w:rFonts w:ascii="Century Gothic" w:hAnsi="Century Gothic"/>
          <w:sz w:val="22"/>
          <w:szCs w:val="22"/>
        </w:rPr>
        <w:t xml:space="preserve">It should be referenced for its </w:t>
      </w:r>
      <w:proofErr w:type="gramStart"/>
      <w:r w:rsidR="000B7C9C">
        <w:rPr>
          <w:rFonts w:ascii="Century Gothic" w:hAnsi="Century Gothic"/>
          <w:sz w:val="22"/>
          <w:szCs w:val="22"/>
        </w:rPr>
        <w:t>high level</w:t>
      </w:r>
      <w:proofErr w:type="gramEnd"/>
      <w:r w:rsidR="000B7C9C">
        <w:rPr>
          <w:rFonts w:ascii="Century Gothic" w:hAnsi="Century Gothic"/>
          <w:sz w:val="22"/>
          <w:szCs w:val="22"/>
        </w:rPr>
        <w:t xml:space="preserve"> principles. </w:t>
      </w:r>
      <w:r>
        <w:rPr>
          <w:rFonts w:ascii="Century Gothic" w:hAnsi="Century Gothic"/>
          <w:sz w:val="22"/>
          <w:szCs w:val="22"/>
        </w:rPr>
        <w:t xml:space="preserve">Such plans guide expenditures of public funds and they help guide private developers. They are used to secure grants and outside funding. The Precinct Plan is adopted </w:t>
      </w:r>
      <w:proofErr w:type="gramStart"/>
      <w:r>
        <w:rPr>
          <w:rFonts w:ascii="Century Gothic" w:hAnsi="Century Gothic"/>
          <w:sz w:val="22"/>
          <w:szCs w:val="22"/>
        </w:rPr>
        <w:t>policy</w:t>
      </w:r>
      <w:proofErr w:type="gramEnd"/>
      <w:r>
        <w:rPr>
          <w:rFonts w:ascii="Century Gothic" w:hAnsi="Century Gothic"/>
          <w:sz w:val="22"/>
          <w:szCs w:val="22"/>
        </w:rPr>
        <w:t xml:space="preserve"> so this is what is used until another policy is adopted and in place.</w:t>
      </w:r>
      <w:r w:rsidR="000B7C9C">
        <w:rPr>
          <w:rFonts w:ascii="Century Gothic" w:hAnsi="Century Gothic"/>
          <w:sz w:val="22"/>
          <w:szCs w:val="22"/>
        </w:rPr>
        <w:t xml:space="preserve"> </w:t>
      </w:r>
    </w:p>
    <w:p w14:paraId="7BF9A542" w14:textId="77777777" w:rsidR="004212D4" w:rsidRDefault="004212D4" w:rsidP="00651BBC">
      <w:pPr>
        <w:rPr>
          <w:rFonts w:ascii="Century Gothic" w:hAnsi="Century Gothic"/>
          <w:sz w:val="22"/>
          <w:szCs w:val="22"/>
        </w:rPr>
      </w:pPr>
    </w:p>
    <w:p w14:paraId="6C46AA99" w14:textId="1477A3D8" w:rsidR="00651BBC" w:rsidRDefault="004212D4" w:rsidP="00651BBC">
      <w:pPr>
        <w:rPr>
          <w:rFonts w:ascii="Century Gothic" w:hAnsi="Century Gothic"/>
          <w:sz w:val="22"/>
          <w:szCs w:val="22"/>
        </w:rPr>
      </w:pPr>
      <w:r w:rsidRPr="004212D4">
        <w:rPr>
          <w:rFonts w:ascii="Century Gothic" w:hAnsi="Century Gothic"/>
          <w:sz w:val="22"/>
          <w:szCs w:val="22"/>
          <w:u w:val="single"/>
        </w:rPr>
        <w:t>Questions</w:t>
      </w:r>
      <w:r>
        <w:rPr>
          <w:rFonts w:ascii="Century Gothic" w:hAnsi="Century Gothic"/>
          <w:sz w:val="22"/>
          <w:szCs w:val="22"/>
        </w:rPr>
        <w:t>: When does the plan get updated or retired? Do the priorities of the precinct plan carry forward with the new Comprehensive plan or do we start over?</w:t>
      </w:r>
    </w:p>
    <w:p w14:paraId="6268C571" w14:textId="77777777" w:rsidR="004212D4" w:rsidRDefault="004212D4" w:rsidP="00651BBC">
      <w:pPr>
        <w:rPr>
          <w:rFonts w:ascii="Century Gothic" w:hAnsi="Century Gothic"/>
          <w:sz w:val="22"/>
          <w:szCs w:val="22"/>
        </w:rPr>
      </w:pPr>
    </w:p>
    <w:p w14:paraId="515AE414" w14:textId="57507821" w:rsidR="00651BBC" w:rsidRDefault="00651BBC" w:rsidP="004212D4">
      <w:pPr>
        <w:rPr>
          <w:rFonts w:ascii="Century Gothic" w:hAnsi="Century Gothic"/>
          <w:sz w:val="22"/>
          <w:szCs w:val="22"/>
        </w:rPr>
      </w:pPr>
      <w:r>
        <w:rPr>
          <w:rFonts w:ascii="Century Gothic" w:hAnsi="Century Gothic"/>
          <w:sz w:val="22"/>
          <w:szCs w:val="22"/>
        </w:rPr>
        <w:t xml:space="preserve">The newest downtown plan is the 2020 Comprehensive Plan for Saint Paul. The Downtown Development Strategy needs to be updated. The current Fitzgerald Park Precinct Plan remains relevant until a new plan is passed, but there </w:t>
      </w:r>
      <w:r w:rsidR="004212D4">
        <w:rPr>
          <w:rFonts w:ascii="Century Gothic" w:hAnsi="Century Gothic"/>
          <w:sz w:val="22"/>
          <w:szCs w:val="22"/>
        </w:rPr>
        <w:t>probably is</w:t>
      </w:r>
      <w:r>
        <w:rPr>
          <w:rFonts w:ascii="Century Gothic" w:hAnsi="Century Gothic"/>
          <w:sz w:val="22"/>
          <w:szCs w:val="22"/>
        </w:rPr>
        <w:t xml:space="preserve"> not a current need to update the precinct plan because it seems like it’s already in alignment with the 2020 </w:t>
      </w:r>
      <w:r w:rsidR="004212D4">
        <w:rPr>
          <w:rFonts w:ascii="Century Gothic" w:hAnsi="Century Gothic"/>
          <w:sz w:val="22"/>
          <w:szCs w:val="22"/>
        </w:rPr>
        <w:t>Comprehensive P</w:t>
      </w:r>
      <w:r>
        <w:rPr>
          <w:rFonts w:ascii="Century Gothic" w:hAnsi="Century Gothic"/>
          <w:sz w:val="22"/>
          <w:szCs w:val="22"/>
        </w:rPr>
        <w:t xml:space="preserve">lan. </w:t>
      </w:r>
      <w:r w:rsidR="004212D4">
        <w:rPr>
          <w:rFonts w:ascii="Century Gothic" w:hAnsi="Century Gothic"/>
          <w:sz w:val="22"/>
          <w:szCs w:val="22"/>
        </w:rPr>
        <w:t xml:space="preserve">The new Comprehensive Plan highlights </w:t>
      </w:r>
      <w:r w:rsidR="004212D4">
        <w:rPr>
          <w:rFonts w:ascii="Century Gothic" w:hAnsi="Century Gothic"/>
          <w:sz w:val="22"/>
          <w:szCs w:val="22"/>
        </w:rPr>
        <w:lastRenderedPageBreak/>
        <w:t>affordable housing and businesses along transit lines.</w:t>
      </w:r>
      <w:r w:rsidR="000B7C9C">
        <w:rPr>
          <w:rFonts w:ascii="Century Gothic" w:hAnsi="Century Gothic"/>
          <w:sz w:val="22"/>
          <w:szCs w:val="22"/>
        </w:rPr>
        <w:t xml:space="preserve"> </w:t>
      </w:r>
      <w:proofErr w:type="spellStart"/>
      <w:r w:rsidR="000B7C9C">
        <w:rPr>
          <w:rFonts w:ascii="Century Gothic" w:hAnsi="Century Gothic"/>
          <w:sz w:val="22"/>
          <w:szCs w:val="22"/>
        </w:rPr>
        <w:t>Kady</w:t>
      </w:r>
      <w:proofErr w:type="spellEnd"/>
      <w:r w:rsidR="000B7C9C">
        <w:rPr>
          <w:rFonts w:ascii="Century Gothic" w:hAnsi="Century Gothic"/>
          <w:sz w:val="22"/>
          <w:szCs w:val="22"/>
        </w:rPr>
        <w:t xml:space="preserve"> said that n</w:t>
      </w:r>
      <w:r w:rsidR="000B7C9C" w:rsidRPr="000B7C9C">
        <w:rPr>
          <w:rFonts w:ascii="Century Gothic" w:hAnsi="Century Gothic"/>
          <w:sz w:val="22"/>
          <w:szCs w:val="22"/>
        </w:rPr>
        <w:t>othing is inconsist</w:t>
      </w:r>
      <w:r w:rsidR="000B7C9C">
        <w:rPr>
          <w:rFonts w:ascii="Century Gothic" w:hAnsi="Century Gothic"/>
          <w:sz w:val="22"/>
          <w:szCs w:val="22"/>
        </w:rPr>
        <w:t>e</w:t>
      </w:r>
      <w:r w:rsidR="000B7C9C" w:rsidRPr="000B7C9C">
        <w:rPr>
          <w:rFonts w:ascii="Century Gothic" w:hAnsi="Century Gothic"/>
          <w:sz w:val="22"/>
          <w:szCs w:val="22"/>
        </w:rPr>
        <w:t>nt with comprehensive plan.</w:t>
      </w:r>
      <w:r w:rsidR="00195A7B">
        <w:rPr>
          <w:rFonts w:ascii="Century Gothic" w:hAnsi="Century Gothic"/>
          <w:sz w:val="22"/>
          <w:szCs w:val="22"/>
        </w:rPr>
        <w:t xml:space="preserve"> </w:t>
      </w:r>
    </w:p>
    <w:p w14:paraId="3CC4DDFF" w14:textId="67855FFE" w:rsidR="004212D4" w:rsidRDefault="004212D4" w:rsidP="004212D4">
      <w:pPr>
        <w:rPr>
          <w:rFonts w:ascii="Century Gothic" w:hAnsi="Century Gothic"/>
          <w:sz w:val="22"/>
          <w:szCs w:val="22"/>
        </w:rPr>
      </w:pPr>
    </w:p>
    <w:p w14:paraId="148826AE" w14:textId="4092CBB9" w:rsidR="004212D4" w:rsidRDefault="004212D4" w:rsidP="004212D4">
      <w:pPr>
        <w:rPr>
          <w:rFonts w:ascii="Century Gothic" w:hAnsi="Century Gothic"/>
          <w:sz w:val="22"/>
          <w:szCs w:val="22"/>
        </w:rPr>
      </w:pPr>
      <w:r w:rsidRPr="004212D4">
        <w:rPr>
          <w:rFonts w:ascii="Century Gothic" w:hAnsi="Century Gothic"/>
          <w:sz w:val="22"/>
          <w:szCs w:val="22"/>
          <w:u w:val="single"/>
        </w:rPr>
        <w:t>Questions about Pedro Park</w:t>
      </w:r>
      <w:r>
        <w:rPr>
          <w:rFonts w:ascii="Century Gothic" w:hAnsi="Century Gothic"/>
          <w:sz w:val="22"/>
          <w:szCs w:val="22"/>
        </w:rPr>
        <w:t xml:space="preserve">:  Does Pedro Park stay the same </w:t>
      </w:r>
      <w:proofErr w:type="gramStart"/>
      <w:r>
        <w:rPr>
          <w:rFonts w:ascii="Century Gothic" w:hAnsi="Century Gothic"/>
          <w:sz w:val="22"/>
          <w:szCs w:val="22"/>
        </w:rPr>
        <w:t>size</w:t>
      </w:r>
      <w:proofErr w:type="gramEnd"/>
      <w:r>
        <w:rPr>
          <w:rFonts w:ascii="Century Gothic" w:hAnsi="Century Gothic"/>
          <w:sz w:val="22"/>
          <w:szCs w:val="22"/>
        </w:rPr>
        <w:t xml:space="preserve"> or can it expand in some direction? Are </w:t>
      </w:r>
      <w:proofErr w:type="gramStart"/>
      <w:r>
        <w:rPr>
          <w:rFonts w:ascii="Century Gothic" w:hAnsi="Century Gothic"/>
          <w:sz w:val="22"/>
          <w:szCs w:val="22"/>
        </w:rPr>
        <w:t>both of these</w:t>
      </w:r>
      <w:proofErr w:type="gramEnd"/>
      <w:r>
        <w:rPr>
          <w:rFonts w:ascii="Century Gothic" w:hAnsi="Century Gothic"/>
          <w:sz w:val="22"/>
          <w:szCs w:val="22"/>
        </w:rPr>
        <w:t xml:space="preserve"> options consistent with the Precinct Plan? Also, whether the Public Safety Annex (PSA) stays or goes – does either outcome fit the Precinct Plan?</w:t>
      </w:r>
    </w:p>
    <w:p w14:paraId="5A9E593D" w14:textId="07D25B9F" w:rsidR="004212D4" w:rsidRDefault="004212D4" w:rsidP="004212D4">
      <w:pPr>
        <w:rPr>
          <w:rFonts w:ascii="Century Gothic" w:hAnsi="Century Gothic"/>
          <w:sz w:val="22"/>
          <w:szCs w:val="22"/>
        </w:rPr>
      </w:pPr>
    </w:p>
    <w:p w14:paraId="2C1189CD" w14:textId="1FC2E891" w:rsidR="004212D4" w:rsidRDefault="004212D4" w:rsidP="004212D4">
      <w:pPr>
        <w:rPr>
          <w:rFonts w:ascii="Century Gothic" w:hAnsi="Century Gothic"/>
          <w:sz w:val="22"/>
          <w:szCs w:val="22"/>
        </w:rPr>
      </w:pPr>
      <w:proofErr w:type="gramStart"/>
      <w:r>
        <w:rPr>
          <w:rFonts w:ascii="Century Gothic" w:hAnsi="Century Gothic"/>
          <w:sz w:val="22"/>
          <w:szCs w:val="22"/>
        </w:rPr>
        <w:t>Yes</w:t>
      </w:r>
      <w:proofErr w:type="gramEnd"/>
      <w:r>
        <w:rPr>
          <w:rFonts w:ascii="Century Gothic" w:hAnsi="Century Gothic"/>
          <w:sz w:val="22"/>
          <w:szCs w:val="22"/>
        </w:rPr>
        <w:t xml:space="preserve"> in both cases (that the park could in theory expand or remain the same, that the PSA could stay up or come down). That area was recommended for a Park. The Precinct Plan calls for preservation, but the PSA does not have a historical designation. </w:t>
      </w:r>
    </w:p>
    <w:p w14:paraId="6DDB520A" w14:textId="11E74D36" w:rsidR="004212D4" w:rsidRDefault="004212D4" w:rsidP="004212D4">
      <w:pPr>
        <w:rPr>
          <w:rFonts w:ascii="Century Gothic" w:hAnsi="Century Gothic"/>
          <w:sz w:val="22"/>
          <w:szCs w:val="22"/>
        </w:rPr>
      </w:pPr>
    </w:p>
    <w:p w14:paraId="7189C297" w14:textId="59E174DD" w:rsidR="004212D4" w:rsidRPr="00D05483" w:rsidRDefault="004212D4" w:rsidP="004212D4">
      <w:pPr>
        <w:rPr>
          <w:rFonts w:ascii="Century Gothic" w:hAnsi="Century Gothic"/>
          <w:sz w:val="22"/>
          <w:szCs w:val="22"/>
        </w:rPr>
      </w:pPr>
      <w:r w:rsidRPr="00D05483">
        <w:rPr>
          <w:rFonts w:ascii="Century Gothic" w:hAnsi="Century Gothic"/>
          <w:sz w:val="22"/>
          <w:szCs w:val="22"/>
        </w:rPr>
        <w:t>Questions and Discussion of the Relationship between Pedro Park and the Public Safety Annex:</w:t>
      </w:r>
    </w:p>
    <w:p w14:paraId="3E809206" w14:textId="7541D2BC" w:rsidR="00D05483" w:rsidRDefault="00D05483" w:rsidP="00D05483">
      <w:pPr>
        <w:rPr>
          <w:rFonts w:ascii="Century Gothic" w:hAnsi="Century Gothic"/>
          <w:sz w:val="22"/>
          <w:szCs w:val="22"/>
        </w:rPr>
      </w:pPr>
      <w:r>
        <w:rPr>
          <w:rFonts w:ascii="Century Gothic" w:hAnsi="Century Gothic"/>
          <w:sz w:val="22"/>
          <w:szCs w:val="22"/>
        </w:rPr>
        <w:t>Nicolle Goodman:</w:t>
      </w:r>
    </w:p>
    <w:p w14:paraId="6D9F6F72" w14:textId="6024E294" w:rsidR="00C76684" w:rsidRDefault="00C76684" w:rsidP="00C76684">
      <w:pPr>
        <w:pStyle w:val="ListParagraph"/>
        <w:numPr>
          <w:ilvl w:val="0"/>
          <w:numId w:val="1"/>
        </w:numPr>
        <w:rPr>
          <w:rFonts w:ascii="Century Gothic" w:hAnsi="Century Gothic"/>
          <w:sz w:val="22"/>
          <w:szCs w:val="22"/>
        </w:rPr>
      </w:pPr>
      <w:r>
        <w:rPr>
          <w:rFonts w:ascii="Century Gothic" w:hAnsi="Century Gothic"/>
          <w:sz w:val="22"/>
          <w:szCs w:val="22"/>
        </w:rPr>
        <w:t>In terms of sequencing this entire process, we need to know what to do with the PSA first.</w:t>
      </w:r>
    </w:p>
    <w:p w14:paraId="45B02A18" w14:textId="337EF429" w:rsidR="004212D4" w:rsidRDefault="00D05483" w:rsidP="00D50EDA">
      <w:pPr>
        <w:pStyle w:val="ListParagraph"/>
        <w:numPr>
          <w:ilvl w:val="0"/>
          <w:numId w:val="1"/>
        </w:numPr>
        <w:rPr>
          <w:rFonts w:ascii="Century Gothic" w:hAnsi="Century Gothic"/>
          <w:sz w:val="22"/>
          <w:szCs w:val="22"/>
        </w:rPr>
      </w:pPr>
      <w:r w:rsidRPr="00D05483">
        <w:rPr>
          <w:rFonts w:ascii="Century Gothic" w:hAnsi="Century Gothic"/>
          <w:sz w:val="22"/>
          <w:szCs w:val="22"/>
        </w:rPr>
        <w:t>In planning for the park, the sale of the PSA building is currently tied to the development of the quarter-acre park – the PSA sale would fund the development of the park, which has already been designed according to Parks and Rec’s planning process (it is not the current design – see the Pedro Park website).</w:t>
      </w:r>
      <w:r>
        <w:rPr>
          <w:rFonts w:ascii="Century Gothic" w:hAnsi="Century Gothic"/>
          <w:sz w:val="22"/>
          <w:szCs w:val="22"/>
        </w:rPr>
        <w:t xml:space="preserve"> </w:t>
      </w:r>
      <w:r w:rsidR="00D50EDA">
        <w:rPr>
          <w:rFonts w:ascii="Century Gothic" w:hAnsi="Century Gothic"/>
          <w:sz w:val="22"/>
          <w:szCs w:val="22"/>
        </w:rPr>
        <w:t xml:space="preserve">The sale of the PSA is meant to build the </w:t>
      </w:r>
      <w:r w:rsidR="00C76684">
        <w:rPr>
          <w:rFonts w:ascii="Century Gothic" w:hAnsi="Century Gothic"/>
          <w:sz w:val="22"/>
          <w:szCs w:val="22"/>
        </w:rPr>
        <w:t xml:space="preserve">2018 </w:t>
      </w:r>
      <w:r w:rsidR="00D50EDA">
        <w:rPr>
          <w:rFonts w:ascii="Century Gothic" w:hAnsi="Century Gothic"/>
          <w:sz w:val="22"/>
          <w:szCs w:val="22"/>
        </w:rPr>
        <w:t xml:space="preserve">design that occurred when </w:t>
      </w:r>
      <w:proofErr w:type="spellStart"/>
      <w:r w:rsidR="00D50EDA">
        <w:rPr>
          <w:rFonts w:ascii="Century Gothic" w:hAnsi="Century Gothic"/>
          <w:sz w:val="22"/>
          <w:szCs w:val="22"/>
        </w:rPr>
        <w:t>Ackerberg</w:t>
      </w:r>
      <w:proofErr w:type="spellEnd"/>
      <w:r w:rsidR="00D50EDA">
        <w:rPr>
          <w:rFonts w:ascii="Century Gothic" w:hAnsi="Century Gothic"/>
          <w:sz w:val="22"/>
          <w:szCs w:val="22"/>
        </w:rPr>
        <w:t xml:space="preserve"> was looking at the </w:t>
      </w:r>
      <w:r w:rsidR="00C76684">
        <w:rPr>
          <w:rFonts w:ascii="Century Gothic" w:hAnsi="Century Gothic"/>
          <w:sz w:val="22"/>
          <w:szCs w:val="22"/>
        </w:rPr>
        <w:t>PSA</w:t>
      </w:r>
      <w:r w:rsidR="00D50EDA">
        <w:rPr>
          <w:rFonts w:ascii="Century Gothic" w:hAnsi="Century Gothic"/>
          <w:sz w:val="22"/>
          <w:szCs w:val="22"/>
        </w:rPr>
        <w:t xml:space="preserve"> – that </w:t>
      </w:r>
      <w:r w:rsidR="00C76684">
        <w:rPr>
          <w:rFonts w:ascii="Century Gothic" w:hAnsi="Century Gothic"/>
          <w:sz w:val="22"/>
          <w:szCs w:val="22"/>
        </w:rPr>
        <w:t xml:space="preserve">park </w:t>
      </w:r>
      <w:r w:rsidR="00D50EDA">
        <w:rPr>
          <w:rFonts w:ascii="Century Gothic" w:hAnsi="Century Gothic"/>
          <w:sz w:val="22"/>
          <w:szCs w:val="22"/>
        </w:rPr>
        <w:t>design</w:t>
      </w:r>
      <w:r w:rsidR="00C76684">
        <w:rPr>
          <w:rFonts w:ascii="Century Gothic" w:hAnsi="Century Gothic"/>
          <w:sz w:val="22"/>
          <w:szCs w:val="22"/>
        </w:rPr>
        <w:t xml:space="preserve"> mock-up</w:t>
      </w:r>
      <w:r w:rsidR="00D50EDA">
        <w:rPr>
          <w:rFonts w:ascii="Century Gothic" w:hAnsi="Century Gothic"/>
          <w:sz w:val="22"/>
          <w:szCs w:val="22"/>
        </w:rPr>
        <w:t xml:space="preserve"> is 90 percent complete. </w:t>
      </w:r>
    </w:p>
    <w:p w14:paraId="504EB4FC" w14:textId="16DEC95C" w:rsidR="00D50EDA" w:rsidRDefault="00D50EDA" w:rsidP="00D05483">
      <w:pPr>
        <w:pStyle w:val="ListParagraph"/>
        <w:numPr>
          <w:ilvl w:val="0"/>
          <w:numId w:val="1"/>
        </w:numPr>
        <w:rPr>
          <w:rFonts w:ascii="Century Gothic" w:hAnsi="Century Gothic"/>
          <w:sz w:val="22"/>
          <w:szCs w:val="22"/>
        </w:rPr>
      </w:pPr>
      <w:r>
        <w:rPr>
          <w:rFonts w:ascii="Century Gothic" w:hAnsi="Century Gothic"/>
          <w:sz w:val="22"/>
          <w:szCs w:val="22"/>
        </w:rPr>
        <w:t>There is no huge attachment historically to the PSA building. It costs a lot to tear it down, and the sale of the building was meant to pay for developing the park. If you instead tear down the building, you need to double the funds - you need $ to pay for the demolition of the building and additional funds to develop the park. But tearing it down is on the table.</w:t>
      </w:r>
    </w:p>
    <w:p w14:paraId="3267F15F" w14:textId="3E082C04" w:rsidR="00D05483" w:rsidRDefault="00D05483" w:rsidP="00D05483">
      <w:pPr>
        <w:pStyle w:val="ListParagraph"/>
        <w:numPr>
          <w:ilvl w:val="0"/>
          <w:numId w:val="1"/>
        </w:numPr>
        <w:rPr>
          <w:rFonts w:ascii="Century Gothic" w:hAnsi="Century Gothic"/>
          <w:sz w:val="22"/>
          <w:szCs w:val="22"/>
        </w:rPr>
      </w:pPr>
      <w:r>
        <w:rPr>
          <w:rFonts w:ascii="Century Gothic" w:hAnsi="Century Gothic"/>
          <w:sz w:val="22"/>
          <w:szCs w:val="22"/>
        </w:rPr>
        <w:t xml:space="preserve">City engagement would be needed on weighing the costs of tearing down the PSA, potential funding sources, and uses of the building that would be good for the neighborhood. How can the building be an asset? How can it contribute to the neighborhood? </w:t>
      </w:r>
    </w:p>
    <w:p w14:paraId="5A8D7283" w14:textId="7DE22217" w:rsidR="00D05483" w:rsidRDefault="00D05483" w:rsidP="00D05483">
      <w:pPr>
        <w:pStyle w:val="ListParagraph"/>
        <w:numPr>
          <w:ilvl w:val="0"/>
          <w:numId w:val="1"/>
        </w:numPr>
        <w:rPr>
          <w:rFonts w:ascii="Century Gothic" w:hAnsi="Century Gothic"/>
          <w:sz w:val="22"/>
          <w:szCs w:val="22"/>
        </w:rPr>
      </w:pPr>
      <w:r>
        <w:rPr>
          <w:rFonts w:ascii="Century Gothic" w:hAnsi="Century Gothic"/>
          <w:sz w:val="22"/>
          <w:szCs w:val="22"/>
        </w:rPr>
        <w:t>If the building is torn down instead of sold or reused, then what is the funding source?</w:t>
      </w:r>
    </w:p>
    <w:p w14:paraId="540F699B" w14:textId="451D66AD" w:rsidR="00C76684" w:rsidRDefault="00D50EDA" w:rsidP="00C76684">
      <w:pPr>
        <w:pStyle w:val="ListParagraph"/>
        <w:numPr>
          <w:ilvl w:val="0"/>
          <w:numId w:val="1"/>
        </w:numPr>
        <w:rPr>
          <w:rFonts w:ascii="Century Gothic" w:hAnsi="Century Gothic"/>
          <w:sz w:val="22"/>
          <w:szCs w:val="22"/>
        </w:rPr>
      </w:pPr>
      <w:r>
        <w:rPr>
          <w:rFonts w:ascii="Century Gothic" w:hAnsi="Century Gothic"/>
          <w:sz w:val="22"/>
          <w:szCs w:val="22"/>
        </w:rPr>
        <w:t xml:space="preserve">Nicolle suggests that we create a matrix with different scenarios with different costs and different potential funding sources. For example, Scenario 1 is </w:t>
      </w:r>
      <w:proofErr w:type="gramStart"/>
      <w:r>
        <w:rPr>
          <w:rFonts w:ascii="Century Gothic" w:hAnsi="Century Gothic"/>
          <w:sz w:val="22"/>
          <w:szCs w:val="22"/>
        </w:rPr>
        <w:t>sell</w:t>
      </w:r>
      <w:proofErr w:type="gramEnd"/>
      <w:r>
        <w:rPr>
          <w:rFonts w:ascii="Century Gothic" w:hAnsi="Century Gothic"/>
          <w:sz w:val="22"/>
          <w:szCs w:val="22"/>
        </w:rPr>
        <w:t xml:space="preserve"> PSA and use funds of sale to develop the park plan for a quarter-acre park that is 90 percent designed. Scenario 2 is tear down the PSA and expand the park – pay for tear down, pay for new park design and pay for expansion. Scenario 3 might be tear down the building, expand the park, and restart the park design process as well (paying for new landscape architectural designs). In each scenario, the costs </w:t>
      </w:r>
      <w:proofErr w:type="gramStart"/>
      <w:r>
        <w:rPr>
          <w:rFonts w:ascii="Century Gothic" w:hAnsi="Century Gothic"/>
          <w:sz w:val="22"/>
          <w:szCs w:val="22"/>
        </w:rPr>
        <w:t>change</w:t>
      </w:r>
      <w:proofErr w:type="gramEnd"/>
      <w:r>
        <w:rPr>
          <w:rFonts w:ascii="Century Gothic" w:hAnsi="Century Gothic"/>
          <w:sz w:val="22"/>
          <w:szCs w:val="22"/>
        </w:rPr>
        <w:t xml:space="preserve"> and more funding sources must be developed.</w:t>
      </w:r>
    </w:p>
    <w:p w14:paraId="4FDB8917" w14:textId="77777777" w:rsidR="00195A7B" w:rsidRDefault="00195A7B" w:rsidP="00195A7B">
      <w:pPr>
        <w:rPr>
          <w:rFonts w:ascii="Century Gothic" w:hAnsi="Century Gothic"/>
          <w:sz w:val="22"/>
          <w:szCs w:val="22"/>
        </w:rPr>
      </w:pPr>
    </w:p>
    <w:p w14:paraId="13F8C8C7" w14:textId="70D258A3" w:rsidR="00195A7B" w:rsidRPr="00195A7B" w:rsidRDefault="00195A7B" w:rsidP="00195A7B">
      <w:pPr>
        <w:rPr>
          <w:rFonts w:ascii="Century Gothic" w:hAnsi="Century Gothic"/>
          <w:sz w:val="22"/>
          <w:szCs w:val="22"/>
        </w:rPr>
      </w:pPr>
      <w:r>
        <w:rPr>
          <w:rFonts w:ascii="Century Gothic" w:hAnsi="Century Gothic"/>
          <w:sz w:val="22"/>
          <w:szCs w:val="22"/>
        </w:rPr>
        <w:t>Nicolle suggested we ta</w:t>
      </w:r>
      <w:r w:rsidRPr="00195A7B">
        <w:rPr>
          <w:rFonts w:ascii="Century Gothic" w:hAnsi="Century Gothic"/>
          <w:sz w:val="22"/>
          <w:szCs w:val="22"/>
        </w:rPr>
        <w:t>lk with policy makers to see how they feel about it.</w:t>
      </w:r>
    </w:p>
    <w:p w14:paraId="5BD9A8E8" w14:textId="60DEC036" w:rsidR="00C76684" w:rsidRDefault="00C76684" w:rsidP="00C76684">
      <w:pPr>
        <w:rPr>
          <w:rFonts w:ascii="Century Gothic" w:hAnsi="Century Gothic"/>
          <w:sz w:val="22"/>
          <w:szCs w:val="22"/>
        </w:rPr>
      </w:pPr>
    </w:p>
    <w:p w14:paraId="5C80D32C" w14:textId="02A27D8B" w:rsidR="00C76684" w:rsidRPr="00C76684" w:rsidRDefault="00C76684" w:rsidP="00C76684">
      <w:pPr>
        <w:rPr>
          <w:rFonts w:ascii="Century Gothic" w:hAnsi="Century Gothic"/>
          <w:sz w:val="22"/>
          <w:szCs w:val="22"/>
        </w:rPr>
      </w:pPr>
      <w:r>
        <w:rPr>
          <w:rFonts w:ascii="Century Gothic" w:hAnsi="Century Gothic"/>
          <w:sz w:val="22"/>
          <w:szCs w:val="22"/>
        </w:rPr>
        <w:t xml:space="preserve">Question: What is the leeway we as a group </w:t>
      </w:r>
      <w:proofErr w:type="gramStart"/>
      <w:r>
        <w:rPr>
          <w:rFonts w:ascii="Century Gothic" w:hAnsi="Century Gothic"/>
          <w:sz w:val="22"/>
          <w:szCs w:val="22"/>
        </w:rPr>
        <w:t>have to</w:t>
      </w:r>
      <w:proofErr w:type="gramEnd"/>
      <w:r>
        <w:rPr>
          <w:rFonts w:ascii="Century Gothic" w:hAnsi="Century Gothic"/>
          <w:sz w:val="22"/>
          <w:szCs w:val="22"/>
        </w:rPr>
        <w:t xml:space="preserve"> work in where what we do and say can actually affect the future of the park?</w:t>
      </w:r>
    </w:p>
    <w:p w14:paraId="40BB9DCF" w14:textId="3446E381" w:rsidR="00D05483" w:rsidRDefault="00D05483" w:rsidP="00D05483">
      <w:pPr>
        <w:rPr>
          <w:rFonts w:ascii="Century Gothic" w:hAnsi="Century Gothic"/>
          <w:sz w:val="22"/>
          <w:szCs w:val="22"/>
        </w:rPr>
      </w:pPr>
    </w:p>
    <w:p w14:paraId="1E92A3AE" w14:textId="033439BF" w:rsidR="00D05483" w:rsidRDefault="00D05483" w:rsidP="00D05483">
      <w:pPr>
        <w:rPr>
          <w:rFonts w:ascii="Century Gothic" w:hAnsi="Century Gothic"/>
          <w:sz w:val="22"/>
          <w:szCs w:val="22"/>
        </w:rPr>
      </w:pPr>
      <w:r>
        <w:rPr>
          <w:rFonts w:ascii="Century Gothic" w:hAnsi="Century Gothic"/>
          <w:sz w:val="22"/>
          <w:szCs w:val="22"/>
        </w:rPr>
        <w:lastRenderedPageBreak/>
        <w:t xml:space="preserve">Community engagement around the PSA building would occur in a Request </w:t>
      </w:r>
      <w:proofErr w:type="gramStart"/>
      <w:r>
        <w:rPr>
          <w:rFonts w:ascii="Century Gothic" w:hAnsi="Century Gothic"/>
          <w:sz w:val="22"/>
          <w:szCs w:val="22"/>
        </w:rPr>
        <w:t>For</w:t>
      </w:r>
      <w:proofErr w:type="gramEnd"/>
      <w:r>
        <w:rPr>
          <w:rFonts w:ascii="Century Gothic" w:hAnsi="Century Gothic"/>
          <w:sz w:val="22"/>
          <w:szCs w:val="22"/>
        </w:rPr>
        <w:t xml:space="preserve"> Proposals (RFP) process. Determining what are desirable uses are part of that. We would let developers know that there’s a grocery store across the street. We would find out what is not desirable. The City owns the building and selects the buyer, so that means we have a lot of control. We evaluate the feasibility of different options as part of the RFP process. We do not have to accept any of the proposals that we receive. </w:t>
      </w:r>
      <w:r w:rsidR="00D50EDA">
        <w:rPr>
          <w:rFonts w:ascii="Century Gothic" w:hAnsi="Century Gothic"/>
          <w:sz w:val="22"/>
          <w:szCs w:val="22"/>
        </w:rPr>
        <w:t xml:space="preserve">We could put an RFP out there and see what we get and where we’re at. Otherwise, we will never know. </w:t>
      </w:r>
    </w:p>
    <w:p w14:paraId="0597FAFB" w14:textId="4F4631EE" w:rsidR="00D50EDA" w:rsidRPr="00D05483" w:rsidRDefault="00D50EDA" w:rsidP="00D05483">
      <w:pPr>
        <w:rPr>
          <w:rFonts w:ascii="Century Gothic" w:hAnsi="Century Gothic"/>
          <w:sz w:val="22"/>
          <w:szCs w:val="22"/>
        </w:rPr>
      </w:pPr>
      <w:r>
        <w:rPr>
          <w:rFonts w:ascii="Century Gothic" w:hAnsi="Century Gothic"/>
          <w:sz w:val="22"/>
          <w:szCs w:val="22"/>
        </w:rPr>
        <w:t xml:space="preserve">Nicolle would like us to go through the drafting process of the RFP. We would probably ask for letters of interest (from potential developers) rather than make them go through </w:t>
      </w:r>
      <w:r w:rsidRPr="00D50EDA">
        <w:rPr>
          <w:rFonts w:ascii="Century Gothic" w:hAnsi="Century Gothic"/>
          <w:i/>
          <w:iCs/>
          <w:sz w:val="22"/>
          <w:szCs w:val="22"/>
        </w:rPr>
        <w:t>pro forma</w:t>
      </w:r>
      <w:r>
        <w:rPr>
          <w:rFonts w:ascii="Century Gothic" w:hAnsi="Century Gothic"/>
          <w:sz w:val="22"/>
          <w:szCs w:val="22"/>
        </w:rPr>
        <w:t xml:space="preserve"> renderings.</w:t>
      </w:r>
    </w:p>
    <w:p w14:paraId="3BFAEE97" w14:textId="0F4D252B" w:rsidR="00D05483" w:rsidRDefault="00D05483" w:rsidP="00D05483">
      <w:pPr>
        <w:rPr>
          <w:rFonts w:ascii="Century Gothic" w:hAnsi="Century Gothic"/>
          <w:sz w:val="22"/>
          <w:szCs w:val="22"/>
        </w:rPr>
      </w:pPr>
    </w:p>
    <w:p w14:paraId="1D97AC81" w14:textId="4C98DE7A" w:rsidR="00D05483" w:rsidRDefault="00D05483" w:rsidP="00D05483">
      <w:pPr>
        <w:rPr>
          <w:rFonts w:ascii="Century Gothic" w:hAnsi="Century Gothic"/>
          <w:sz w:val="22"/>
          <w:szCs w:val="22"/>
        </w:rPr>
      </w:pPr>
      <w:r>
        <w:rPr>
          <w:rFonts w:ascii="Century Gothic" w:hAnsi="Century Gothic"/>
          <w:sz w:val="22"/>
          <w:szCs w:val="22"/>
        </w:rPr>
        <w:t xml:space="preserve">Question: Have you considered what increased property tax revenue a park could bring in terms of raising property values of residences that surround the park? </w:t>
      </w:r>
    </w:p>
    <w:p w14:paraId="1F9BCC0F" w14:textId="36F017D8" w:rsidR="00D05483" w:rsidRDefault="00D05483" w:rsidP="00D05483">
      <w:pPr>
        <w:rPr>
          <w:rFonts w:ascii="Century Gothic" w:hAnsi="Century Gothic"/>
          <w:sz w:val="22"/>
          <w:szCs w:val="22"/>
        </w:rPr>
      </w:pPr>
    </w:p>
    <w:p w14:paraId="33CF7C61" w14:textId="24F842B9" w:rsidR="00D05483" w:rsidRDefault="00D05483" w:rsidP="00D05483">
      <w:pPr>
        <w:pStyle w:val="ListParagraph"/>
        <w:numPr>
          <w:ilvl w:val="0"/>
          <w:numId w:val="1"/>
        </w:numPr>
        <w:rPr>
          <w:rFonts w:ascii="Century Gothic" w:hAnsi="Century Gothic"/>
          <w:sz w:val="22"/>
          <w:szCs w:val="22"/>
        </w:rPr>
      </w:pPr>
      <w:r>
        <w:rPr>
          <w:rFonts w:ascii="Century Gothic" w:hAnsi="Century Gothic"/>
          <w:sz w:val="22"/>
          <w:szCs w:val="22"/>
        </w:rPr>
        <w:t>The Public Safety Annex currently does not produce tax revenue and if it were developed, it would produce revenue.</w:t>
      </w:r>
    </w:p>
    <w:p w14:paraId="6324737E" w14:textId="719699BF" w:rsidR="00D05483" w:rsidRDefault="00D05483" w:rsidP="00D05483">
      <w:pPr>
        <w:rPr>
          <w:rFonts w:ascii="Century Gothic" w:hAnsi="Century Gothic"/>
          <w:sz w:val="22"/>
          <w:szCs w:val="22"/>
        </w:rPr>
      </w:pPr>
    </w:p>
    <w:p w14:paraId="39951C9D" w14:textId="4ECED583" w:rsidR="00D05483" w:rsidRDefault="00D05483" w:rsidP="00D05483">
      <w:pPr>
        <w:rPr>
          <w:rFonts w:ascii="Century Gothic" w:hAnsi="Century Gothic"/>
          <w:sz w:val="22"/>
          <w:szCs w:val="22"/>
        </w:rPr>
      </w:pPr>
      <w:r>
        <w:rPr>
          <w:rFonts w:ascii="Century Gothic" w:hAnsi="Century Gothic"/>
          <w:sz w:val="22"/>
          <w:szCs w:val="22"/>
        </w:rPr>
        <w:t>Question: Could Pedro Park expand in a different direction such as the parking lots that surround it and the PSA?</w:t>
      </w:r>
    </w:p>
    <w:p w14:paraId="6FE1F2C1" w14:textId="4A2AD318" w:rsidR="00D05483" w:rsidRDefault="00D05483" w:rsidP="00D05483">
      <w:pPr>
        <w:rPr>
          <w:rFonts w:ascii="Century Gothic" w:hAnsi="Century Gothic"/>
          <w:sz w:val="22"/>
          <w:szCs w:val="22"/>
        </w:rPr>
      </w:pPr>
    </w:p>
    <w:p w14:paraId="67F118A8" w14:textId="394D2951" w:rsidR="00D05483" w:rsidRDefault="00D05483" w:rsidP="00D05483">
      <w:pPr>
        <w:pStyle w:val="ListParagraph"/>
        <w:numPr>
          <w:ilvl w:val="0"/>
          <w:numId w:val="1"/>
        </w:numPr>
        <w:rPr>
          <w:rFonts w:ascii="Century Gothic" w:hAnsi="Century Gothic"/>
          <w:sz w:val="22"/>
          <w:szCs w:val="22"/>
        </w:rPr>
      </w:pPr>
      <w:r>
        <w:rPr>
          <w:rFonts w:ascii="Century Gothic" w:hAnsi="Century Gothic"/>
          <w:sz w:val="22"/>
          <w:szCs w:val="22"/>
        </w:rPr>
        <w:t>Office of City Planning has same question – will try to find out prospects of nearby properties</w:t>
      </w:r>
    </w:p>
    <w:p w14:paraId="7514BA0D" w14:textId="47174506" w:rsidR="00D50EDA" w:rsidRDefault="00D50EDA" w:rsidP="00D50EDA">
      <w:pPr>
        <w:rPr>
          <w:rFonts w:ascii="Century Gothic" w:hAnsi="Century Gothic"/>
          <w:sz w:val="22"/>
          <w:szCs w:val="22"/>
        </w:rPr>
      </w:pPr>
    </w:p>
    <w:p w14:paraId="586E6BDC" w14:textId="3EF682B0" w:rsidR="00D50EDA" w:rsidRDefault="00D50EDA" w:rsidP="00D50EDA">
      <w:pPr>
        <w:rPr>
          <w:rFonts w:ascii="Century Gothic" w:hAnsi="Century Gothic"/>
          <w:sz w:val="22"/>
          <w:szCs w:val="22"/>
        </w:rPr>
      </w:pPr>
      <w:r>
        <w:rPr>
          <w:rFonts w:ascii="Century Gothic" w:hAnsi="Century Gothic"/>
          <w:sz w:val="22"/>
          <w:szCs w:val="22"/>
        </w:rPr>
        <w:t>Questions about funding: Can we find a new source of funding (other than sale of PSA) and build that into the design of the park? Is there some fund for parks that can be used?</w:t>
      </w:r>
    </w:p>
    <w:p w14:paraId="12007129" w14:textId="3601DAF5" w:rsidR="00D50EDA" w:rsidRDefault="00D50EDA" w:rsidP="00D50EDA">
      <w:pPr>
        <w:rPr>
          <w:rFonts w:ascii="Century Gothic" w:hAnsi="Century Gothic"/>
          <w:sz w:val="22"/>
          <w:szCs w:val="22"/>
        </w:rPr>
      </w:pPr>
    </w:p>
    <w:p w14:paraId="0039B12A" w14:textId="006F19A0" w:rsidR="00D50EDA" w:rsidRDefault="00D50EDA" w:rsidP="00D50EDA">
      <w:pPr>
        <w:rPr>
          <w:rFonts w:ascii="Century Gothic" w:hAnsi="Century Gothic"/>
          <w:sz w:val="22"/>
          <w:szCs w:val="22"/>
        </w:rPr>
      </w:pPr>
      <w:r>
        <w:rPr>
          <w:rFonts w:ascii="Century Gothic" w:hAnsi="Century Gothic"/>
          <w:sz w:val="22"/>
          <w:szCs w:val="22"/>
        </w:rPr>
        <w:t>There is never enough money</w:t>
      </w:r>
      <w:r w:rsidR="00C76684">
        <w:rPr>
          <w:rFonts w:ascii="Century Gothic" w:hAnsi="Century Gothic"/>
          <w:sz w:val="22"/>
          <w:szCs w:val="22"/>
        </w:rPr>
        <w:t xml:space="preserve"> and there’s not a big parks fund that can pay for something like this. We would need to figure out how to raise the funds.</w:t>
      </w:r>
    </w:p>
    <w:p w14:paraId="4136C79F" w14:textId="6D94F6F3" w:rsidR="00C76684" w:rsidRDefault="00C76684" w:rsidP="00D50EDA">
      <w:pPr>
        <w:rPr>
          <w:rFonts w:ascii="Century Gothic" w:hAnsi="Century Gothic"/>
          <w:sz w:val="22"/>
          <w:szCs w:val="22"/>
        </w:rPr>
      </w:pPr>
    </w:p>
    <w:p w14:paraId="06D2CBEE" w14:textId="0D278768" w:rsidR="00C76684" w:rsidRDefault="00C76684" w:rsidP="00D50EDA">
      <w:pPr>
        <w:rPr>
          <w:rFonts w:ascii="Century Gothic" w:hAnsi="Century Gothic"/>
          <w:sz w:val="22"/>
          <w:szCs w:val="22"/>
        </w:rPr>
      </w:pPr>
      <w:r w:rsidRPr="00C76684">
        <w:rPr>
          <w:rFonts w:ascii="Century Gothic" w:hAnsi="Century Gothic"/>
          <w:sz w:val="22"/>
          <w:szCs w:val="22"/>
          <w:u w:val="single"/>
        </w:rPr>
        <w:t>Other business:</w:t>
      </w:r>
    </w:p>
    <w:p w14:paraId="253CA775" w14:textId="7ED781D2" w:rsidR="00C76684" w:rsidRDefault="00C76684" w:rsidP="00C76684">
      <w:pPr>
        <w:rPr>
          <w:rFonts w:ascii="Century Gothic" w:hAnsi="Century Gothic"/>
          <w:sz w:val="22"/>
          <w:szCs w:val="22"/>
        </w:rPr>
      </w:pPr>
      <w:r>
        <w:rPr>
          <w:rFonts w:ascii="Century Gothic" w:hAnsi="Century Gothic"/>
          <w:sz w:val="22"/>
          <w:szCs w:val="22"/>
        </w:rPr>
        <w:t xml:space="preserve">Julie, </w:t>
      </w:r>
      <w:proofErr w:type="gramStart"/>
      <w:r>
        <w:rPr>
          <w:rFonts w:ascii="Century Gothic" w:hAnsi="Century Gothic"/>
          <w:sz w:val="22"/>
          <w:szCs w:val="22"/>
        </w:rPr>
        <w:t>Merritt</w:t>
      </w:r>
      <w:proofErr w:type="gramEnd"/>
      <w:r>
        <w:rPr>
          <w:rFonts w:ascii="Century Gothic" w:hAnsi="Century Gothic"/>
          <w:sz w:val="22"/>
          <w:szCs w:val="22"/>
        </w:rPr>
        <w:t xml:space="preserve"> and Jon have been creating a spreadsheet with our group’s goals and a schedule. The idea is to turn our comments into action points. </w:t>
      </w:r>
    </w:p>
    <w:p w14:paraId="13B3C4FD" w14:textId="77777777" w:rsidR="00C76684" w:rsidRDefault="00C76684" w:rsidP="00C76684">
      <w:pPr>
        <w:rPr>
          <w:rFonts w:ascii="Century Gothic" w:hAnsi="Century Gothic"/>
          <w:sz w:val="22"/>
          <w:szCs w:val="22"/>
        </w:rPr>
      </w:pPr>
    </w:p>
    <w:p w14:paraId="62B14796" w14:textId="2C9C5DBC" w:rsidR="00651BBC" w:rsidRDefault="00C76684" w:rsidP="00C76684">
      <w:pPr>
        <w:rPr>
          <w:rFonts w:ascii="Century Gothic" w:hAnsi="Century Gothic"/>
          <w:sz w:val="22"/>
          <w:szCs w:val="22"/>
        </w:rPr>
      </w:pPr>
      <w:r>
        <w:rPr>
          <w:rFonts w:ascii="Century Gothic" w:hAnsi="Century Gothic"/>
          <w:sz w:val="22"/>
          <w:szCs w:val="22"/>
        </w:rPr>
        <w:t xml:space="preserve">We need to start delegating tasks rather than relying too much on Julie. Such tasks would include meeting with someone from a City office that has info relevant to our discussions, filling out government forms, meeting with potential funding organizations, etc. </w:t>
      </w:r>
    </w:p>
    <w:p w14:paraId="05C4C64C" w14:textId="68F812A5" w:rsidR="00C76684" w:rsidRDefault="00C76684" w:rsidP="00C76684">
      <w:pPr>
        <w:rPr>
          <w:rFonts w:ascii="Century Gothic" w:hAnsi="Century Gothic"/>
          <w:sz w:val="22"/>
          <w:szCs w:val="22"/>
        </w:rPr>
      </w:pPr>
    </w:p>
    <w:p w14:paraId="0FF03742" w14:textId="0AD30D6F" w:rsidR="00C76684" w:rsidRPr="00C76684" w:rsidRDefault="00C76684" w:rsidP="00C76684">
      <w:pPr>
        <w:rPr>
          <w:rFonts w:ascii="Century Gothic" w:hAnsi="Century Gothic"/>
          <w:sz w:val="22"/>
          <w:szCs w:val="22"/>
        </w:rPr>
      </w:pPr>
      <w:r>
        <w:rPr>
          <w:rFonts w:ascii="Century Gothic" w:hAnsi="Century Gothic"/>
          <w:sz w:val="22"/>
          <w:szCs w:val="22"/>
        </w:rPr>
        <w:t xml:space="preserve">Likewise, we have drafted interview questions for relational meetings for the purpose of community engagement. Please interview 2 people by our next </w:t>
      </w:r>
      <w:proofErr w:type="gramStart"/>
      <w:r>
        <w:rPr>
          <w:rFonts w:ascii="Century Gothic" w:hAnsi="Century Gothic"/>
          <w:sz w:val="22"/>
          <w:szCs w:val="22"/>
        </w:rPr>
        <w:t>meeting</w:t>
      </w:r>
      <w:proofErr w:type="gramEnd"/>
      <w:r>
        <w:rPr>
          <w:rFonts w:ascii="Century Gothic" w:hAnsi="Century Gothic"/>
          <w:sz w:val="22"/>
          <w:szCs w:val="22"/>
        </w:rPr>
        <w:t xml:space="preserve"> which is now scheduled for </w:t>
      </w:r>
      <w:r w:rsidRPr="00C76684">
        <w:rPr>
          <w:rFonts w:ascii="Century Gothic" w:hAnsi="Century Gothic"/>
          <w:b/>
          <w:bCs/>
          <w:sz w:val="22"/>
          <w:szCs w:val="22"/>
        </w:rPr>
        <w:t>Thursday, July 15</w:t>
      </w:r>
      <w:r w:rsidRPr="00C76684">
        <w:rPr>
          <w:rFonts w:ascii="Century Gothic" w:hAnsi="Century Gothic"/>
          <w:b/>
          <w:bCs/>
          <w:sz w:val="22"/>
          <w:szCs w:val="22"/>
          <w:vertAlign w:val="superscript"/>
        </w:rPr>
        <w:t>th</w:t>
      </w:r>
      <w:r w:rsidRPr="00C76684">
        <w:rPr>
          <w:rFonts w:ascii="Century Gothic" w:hAnsi="Century Gothic"/>
          <w:b/>
          <w:bCs/>
          <w:sz w:val="22"/>
          <w:szCs w:val="22"/>
        </w:rPr>
        <w:t xml:space="preserve"> from 4:00 – 5:30pm</w:t>
      </w:r>
      <w:r>
        <w:rPr>
          <w:rFonts w:ascii="Century Gothic" w:hAnsi="Century Gothic"/>
          <w:sz w:val="22"/>
          <w:szCs w:val="22"/>
        </w:rPr>
        <w:t xml:space="preserve"> [ Are we meeting via Zoom or in-person?]</w:t>
      </w:r>
    </w:p>
    <w:sectPr w:rsidR="00C76684" w:rsidRPr="00C76684" w:rsidSect="00111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6651"/>
    <w:multiLevelType w:val="hybridMultilevel"/>
    <w:tmpl w:val="49B8A456"/>
    <w:lvl w:ilvl="0" w:tplc="AB5C5DD0">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BC"/>
    <w:rsid w:val="000B7C9C"/>
    <w:rsid w:val="001114DB"/>
    <w:rsid w:val="00195A7B"/>
    <w:rsid w:val="004212D4"/>
    <w:rsid w:val="00622734"/>
    <w:rsid w:val="00651BBC"/>
    <w:rsid w:val="00C76684"/>
    <w:rsid w:val="00D05483"/>
    <w:rsid w:val="00D50EDA"/>
    <w:rsid w:val="00EF05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F94E"/>
  <w15:chartTrackingRefBased/>
  <w15:docId w15:val="{F1410EFC-163A-DF46-B5B7-74C6FF8D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1BBC"/>
    <w:rPr>
      <w:sz w:val="16"/>
      <w:szCs w:val="16"/>
    </w:rPr>
  </w:style>
  <w:style w:type="paragraph" w:styleId="CommentText">
    <w:name w:val="annotation text"/>
    <w:basedOn w:val="Normal"/>
    <w:link w:val="CommentTextChar"/>
    <w:uiPriority w:val="99"/>
    <w:semiHidden/>
    <w:unhideWhenUsed/>
    <w:rsid w:val="00651BBC"/>
    <w:rPr>
      <w:sz w:val="20"/>
      <w:szCs w:val="20"/>
    </w:rPr>
  </w:style>
  <w:style w:type="character" w:customStyle="1" w:styleId="CommentTextChar">
    <w:name w:val="Comment Text Char"/>
    <w:basedOn w:val="DefaultParagraphFont"/>
    <w:link w:val="CommentText"/>
    <w:uiPriority w:val="99"/>
    <w:semiHidden/>
    <w:rsid w:val="00651BBC"/>
    <w:rPr>
      <w:sz w:val="20"/>
      <w:szCs w:val="20"/>
    </w:rPr>
  </w:style>
  <w:style w:type="paragraph" w:styleId="CommentSubject">
    <w:name w:val="annotation subject"/>
    <w:basedOn w:val="CommentText"/>
    <w:next w:val="CommentText"/>
    <w:link w:val="CommentSubjectChar"/>
    <w:uiPriority w:val="99"/>
    <w:semiHidden/>
    <w:unhideWhenUsed/>
    <w:rsid w:val="00651BBC"/>
    <w:rPr>
      <w:b/>
      <w:bCs/>
    </w:rPr>
  </w:style>
  <w:style w:type="character" w:customStyle="1" w:styleId="CommentSubjectChar">
    <w:name w:val="Comment Subject Char"/>
    <w:basedOn w:val="CommentTextChar"/>
    <w:link w:val="CommentSubject"/>
    <w:uiPriority w:val="99"/>
    <w:semiHidden/>
    <w:rsid w:val="00651BBC"/>
    <w:rPr>
      <w:b/>
      <w:bCs/>
      <w:sz w:val="20"/>
      <w:szCs w:val="20"/>
    </w:rPr>
  </w:style>
  <w:style w:type="paragraph" w:styleId="ListParagraph">
    <w:name w:val="List Paragraph"/>
    <w:basedOn w:val="Normal"/>
    <w:uiPriority w:val="34"/>
    <w:qFormat/>
    <w:rsid w:val="00651BBC"/>
    <w:pPr>
      <w:ind w:left="720"/>
      <w:contextualSpacing/>
    </w:pPr>
  </w:style>
  <w:style w:type="paragraph" w:styleId="BalloonText">
    <w:name w:val="Balloon Text"/>
    <w:basedOn w:val="Normal"/>
    <w:link w:val="BalloonTextChar"/>
    <w:uiPriority w:val="99"/>
    <w:semiHidden/>
    <w:unhideWhenUsed/>
    <w:rsid w:val="000B7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C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Fischer</dc:creator>
  <cp:keywords/>
  <dc:description/>
  <cp:lastModifiedBy>Julie Printz</cp:lastModifiedBy>
  <cp:revision>4</cp:revision>
  <dcterms:created xsi:type="dcterms:W3CDTF">2021-07-13T23:44:00Z</dcterms:created>
  <dcterms:modified xsi:type="dcterms:W3CDTF">2021-07-13T23:47:00Z</dcterms:modified>
</cp:coreProperties>
</file>