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89ED6" w14:textId="08F5FE5D" w:rsidR="00CF61F1" w:rsidRDefault="00CF61F1" w:rsidP="00CF61F1">
      <w:pPr>
        <w:jc w:val="center"/>
        <w:rPr>
          <w:rFonts w:ascii="Century Gothic" w:hAnsi="Century Gothic"/>
          <w:b/>
          <w:bCs/>
          <w:sz w:val="22"/>
          <w:szCs w:val="22"/>
        </w:rPr>
      </w:pPr>
      <w:r>
        <w:rPr>
          <w:rFonts w:ascii="Century Gothic" w:hAnsi="Century Gothic"/>
          <w:b/>
          <w:bCs/>
          <w:sz w:val="22"/>
          <w:szCs w:val="22"/>
        </w:rPr>
        <w:t>2021 Pedro Park Workgroup Summary of Meetings</w:t>
      </w:r>
    </w:p>
    <w:p w14:paraId="36903133" w14:textId="77777777" w:rsidR="00CF61F1" w:rsidRDefault="00CF61F1">
      <w:pPr>
        <w:rPr>
          <w:rFonts w:ascii="Century Gothic" w:hAnsi="Century Gothic"/>
          <w:b/>
          <w:bCs/>
          <w:sz w:val="22"/>
          <w:szCs w:val="22"/>
        </w:rPr>
      </w:pPr>
    </w:p>
    <w:p w14:paraId="2AE1A864" w14:textId="2BACBBAD" w:rsidR="009C1652" w:rsidRPr="001F22D4" w:rsidRDefault="00465798">
      <w:pPr>
        <w:rPr>
          <w:rFonts w:ascii="Century Gothic" w:hAnsi="Century Gothic"/>
          <w:b/>
          <w:bCs/>
          <w:sz w:val="22"/>
          <w:szCs w:val="22"/>
        </w:rPr>
      </w:pPr>
      <w:r w:rsidRPr="001F22D4">
        <w:rPr>
          <w:rFonts w:ascii="Century Gothic" w:hAnsi="Century Gothic"/>
          <w:b/>
          <w:bCs/>
          <w:sz w:val="22"/>
          <w:szCs w:val="22"/>
        </w:rPr>
        <w:t>Session 1 (May 20, 2021)</w:t>
      </w:r>
    </w:p>
    <w:p w14:paraId="32A17C83" w14:textId="68292CA4" w:rsidR="00465798" w:rsidRPr="001F22D4" w:rsidRDefault="00465798">
      <w:pPr>
        <w:rPr>
          <w:rFonts w:ascii="Century Gothic" w:hAnsi="Century Gothic"/>
          <w:sz w:val="22"/>
          <w:szCs w:val="22"/>
        </w:rPr>
      </w:pPr>
      <w:r w:rsidRPr="001F22D4">
        <w:rPr>
          <w:rFonts w:ascii="Century Gothic" w:hAnsi="Century Gothic"/>
          <w:sz w:val="22"/>
          <w:szCs w:val="22"/>
        </w:rPr>
        <w:t>Agenda:</w:t>
      </w:r>
    </w:p>
    <w:p w14:paraId="7223AF0C" w14:textId="3CF742EC" w:rsidR="00465798" w:rsidRPr="001F22D4" w:rsidRDefault="00465798">
      <w:pPr>
        <w:rPr>
          <w:rFonts w:ascii="Century Gothic" w:hAnsi="Century Gothic"/>
          <w:sz w:val="22"/>
          <w:szCs w:val="22"/>
        </w:rPr>
      </w:pPr>
      <w:r w:rsidRPr="001F22D4">
        <w:rPr>
          <w:rFonts w:ascii="Century Gothic" w:hAnsi="Century Gothic"/>
          <w:sz w:val="22"/>
          <w:szCs w:val="22"/>
        </w:rPr>
        <w:tab/>
      </w:r>
      <w:r w:rsidR="0055078C">
        <w:rPr>
          <w:rFonts w:ascii="Century Gothic" w:hAnsi="Century Gothic"/>
          <w:sz w:val="22"/>
          <w:szCs w:val="22"/>
        </w:rPr>
        <w:t>Introductions and es</w:t>
      </w:r>
      <w:r w:rsidRPr="001F22D4">
        <w:rPr>
          <w:rFonts w:ascii="Century Gothic" w:hAnsi="Century Gothic"/>
          <w:sz w:val="22"/>
          <w:szCs w:val="22"/>
        </w:rPr>
        <w:t>tablishing working agreements</w:t>
      </w:r>
    </w:p>
    <w:p w14:paraId="75197D79" w14:textId="74CF3A1D" w:rsidR="00465798" w:rsidRPr="001F22D4" w:rsidRDefault="00465798">
      <w:pPr>
        <w:rPr>
          <w:rFonts w:ascii="Century Gothic" w:hAnsi="Century Gothic"/>
          <w:sz w:val="22"/>
          <w:szCs w:val="22"/>
        </w:rPr>
      </w:pPr>
      <w:r w:rsidRPr="001F22D4">
        <w:rPr>
          <w:rFonts w:ascii="Century Gothic" w:hAnsi="Century Gothic"/>
          <w:sz w:val="22"/>
          <w:szCs w:val="22"/>
        </w:rPr>
        <w:tab/>
        <w:t>Introduction of background materials</w:t>
      </w:r>
      <w:r w:rsidR="0055078C">
        <w:rPr>
          <w:rFonts w:ascii="Century Gothic" w:hAnsi="Century Gothic"/>
          <w:sz w:val="22"/>
          <w:szCs w:val="22"/>
        </w:rPr>
        <w:t>:</w:t>
      </w:r>
    </w:p>
    <w:p w14:paraId="576719B8" w14:textId="6D09DD04" w:rsidR="00465798" w:rsidRPr="001F22D4" w:rsidRDefault="00465798">
      <w:pPr>
        <w:rPr>
          <w:rFonts w:ascii="Century Gothic" w:hAnsi="Century Gothic"/>
          <w:sz w:val="22"/>
          <w:szCs w:val="22"/>
        </w:rPr>
      </w:pPr>
      <w:r w:rsidRPr="001F22D4">
        <w:rPr>
          <w:rFonts w:ascii="Century Gothic" w:hAnsi="Century Gothic"/>
          <w:sz w:val="22"/>
          <w:szCs w:val="22"/>
        </w:rPr>
        <w:tab/>
      </w:r>
      <w:r w:rsidRPr="001F22D4">
        <w:rPr>
          <w:rFonts w:ascii="Century Gothic" w:hAnsi="Century Gothic"/>
          <w:sz w:val="22"/>
          <w:szCs w:val="22"/>
        </w:rPr>
        <w:tab/>
        <w:t>Fitzgerald Park Precinct Plan</w:t>
      </w:r>
    </w:p>
    <w:p w14:paraId="2E70D3AC" w14:textId="09831036" w:rsidR="00465798" w:rsidRPr="001F22D4" w:rsidRDefault="00465798">
      <w:pPr>
        <w:rPr>
          <w:rFonts w:ascii="Century Gothic" w:hAnsi="Century Gothic"/>
          <w:sz w:val="22"/>
          <w:szCs w:val="22"/>
        </w:rPr>
      </w:pPr>
      <w:r w:rsidRPr="001F22D4">
        <w:rPr>
          <w:rFonts w:ascii="Century Gothic" w:hAnsi="Century Gothic"/>
          <w:sz w:val="22"/>
          <w:szCs w:val="22"/>
        </w:rPr>
        <w:tab/>
      </w:r>
      <w:r w:rsidRPr="001F22D4">
        <w:rPr>
          <w:rFonts w:ascii="Century Gothic" w:hAnsi="Century Gothic"/>
          <w:sz w:val="22"/>
          <w:szCs w:val="22"/>
        </w:rPr>
        <w:tab/>
        <w:t>2018-2019 Design Advisory Committee</w:t>
      </w:r>
    </w:p>
    <w:p w14:paraId="205937ED" w14:textId="77777777" w:rsidR="00465798" w:rsidRPr="001F22D4" w:rsidRDefault="00465798">
      <w:pPr>
        <w:rPr>
          <w:rFonts w:ascii="Century Gothic" w:hAnsi="Century Gothic"/>
          <w:sz w:val="22"/>
          <w:szCs w:val="22"/>
        </w:rPr>
      </w:pPr>
      <w:r w:rsidRPr="001F22D4">
        <w:rPr>
          <w:rFonts w:ascii="Century Gothic" w:hAnsi="Century Gothic"/>
          <w:sz w:val="22"/>
          <w:szCs w:val="22"/>
        </w:rPr>
        <w:tab/>
      </w:r>
    </w:p>
    <w:p w14:paraId="73FF395C" w14:textId="21BBA079" w:rsidR="00465798" w:rsidRPr="001F22D4" w:rsidRDefault="00465798" w:rsidP="0055078C">
      <w:pPr>
        <w:rPr>
          <w:rFonts w:ascii="Century Gothic" w:hAnsi="Century Gothic"/>
          <w:sz w:val="22"/>
          <w:szCs w:val="22"/>
        </w:rPr>
      </w:pPr>
      <w:r w:rsidRPr="001F22D4">
        <w:rPr>
          <w:rFonts w:ascii="Century Gothic" w:hAnsi="Century Gothic"/>
          <w:sz w:val="22"/>
          <w:szCs w:val="22"/>
        </w:rPr>
        <w:t>Discussion of Workgroup Goals:</w:t>
      </w:r>
    </w:p>
    <w:p w14:paraId="1A5858A2" w14:textId="2D7B052D" w:rsidR="00465798" w:rsidRPr="001F22D4" w:rsidRDefault="00465798" w:rsidP="0055078C">
      <w:pPr>
        <w:pStyle w:val="ListParagraph"/>
        <w:numPr>
          <w:ilvl w:val="1"/>
          <w:numId w:val="15"/>
        </w:numPr>
        <w:rPr>
          <w:rFonts w:ascii="Century Gothic" w:hAnsi="Century Gothic"/>
          <w:sz w:val="22"/>
          <w:szCs w:val="22"/>
        </w:rPr>
      </w:pPr>
      <w:r w:rsidRPr="001F22D4">
        <w:rPr>
          <w:rFonts w:ascii="Century Gothic" w:hAnsi="Century Gothic"/>
          <w:sz w:val="22"/>
          <w:szCs w:val="22"/>
        </w:rPr>
        <w:t>Review Fitzgerald/Pedro Park Precinct Plan and past scenarios for context</w:t>
      </w:r>
    </w:p>
    <w:p w14:paraId="057D8C3E" w14:textId="01311698" w:rsidR="00465798" w:rsidRPr="0055078C" w:rsidRDefault="00465798" w:rsidP="0055078C">
      <w:pPr>
        <w:pStyle w:val="ListParagraph"/>
        <w:numPr>
          <w:ilvl w:val="1"/>
          <w:numId w:val="15"/>
        </w:numPr>
        <w:rPr>
          <w:rFonts w:ascii="Century Gothic" w:hAnsi="Century Gothic"/>
          <w:sz w:val="22"/>
          <w:szCs w:val="22"/>
        </w:rPr>
      </w:pPr>
      <w:r w:rsidRPr="0055078C">
        <w:rPr>
          <w:rFonts w:ascii="Century Gothic" w:hAnsi="Century Gothic"/>
          <w:sz w:val="22"/>
          <w:szCs w:val="22"/>
        </w:rPr>
        <w:t>Develop options for Pedro Neighborhood place-making opportunities</w:t>
      </w:r>
    </w:p>
    <w:p w14:paraId="29F20092" w14:textId="5E1FAA28" w:rsidR="00465798" w:rsidRPr="0055078C" w:rsidRDefault="00465798" w:rsidP="0055078C">
      <w:pPr>
        <w:pStyle w:val="ListParagraph"/>
        <w:numPr>
          <w:ilvl w:val="1"/>
          <w:numId w:val="15"/>
        </w:numPr>
        <w:rPr>
          <w:rFonts w:ascii="Century Gothic" w:hAnsi="Century Gothic"/>
          <w:sz w:val="22"/>
          <w:szCs w:val="22"/>
        </w:rPr>
      </w:pPr>
      <w:r w:rsidRPr="0055078C">
        <w:rPr>
          <w:rFonts w:ascii="Century Gothic" w:hAnsi="Century Gothic"/>
          <w:sz w:val="22"/>
          <w:szCs w:val="22"/>
        </w:rPr>
        <w:t>Advocate for park improvements while keeping future park expansion on the table</w:t>
      </w:r>
    </w:p>
    <w:p w14:paraId="34060278" w14:textId="36F3C173" w:rsidR="00465798" w:rsidRPr="0055078C" w:rsidRDefault="00465798" w:rsidP="0055078C">
      <w:pPr>
        <w:pStyle w:val="ListParagraph"/>
        <w:numPr>
          <w:ilvl w:val="1"/>
          <w:numId w:val="15"/>
        </w:numPr>
        <w:rPr>
          <w:rFonts w:ascii="Century Gothic" w:hAnsi="Century Gothic"/>
          <w:sz w:val="22"/>
          <w:szCs w:val="22"/>
        </w:rPr>
      </w:pPr>
      <w:r w:rsidRPr="0055078C">
        <w:rPr>
          <w:rFonts w:ascii="Century Gothic" w:hAnsi="Century Gothic"/>
          <w:sz w:val="22"/>
          <w:szCs w:val="22"/>
        </w:rPr>
        <w:t>Evaluate and support City efforts on Public Safety Annex Building’s reuse/redevelopment scenarios – financial feasibility, RFPs, etc.</w:t>
      </w:r>
    </w:p>
    <w:p w14:paraId="4BD90CC2" w14:textId="509AA073" w:rsidR="00465798" w:rsidRPr="0055078C" w:rsidRDefault="00465798" w:rsidP="0055078C">
      <w:pPr>
        <w:pStyle w:val="ListParagraph"/>
        <w:numPr>
          <w:ilvl w:val="1"/>
          <w:numId w:val="15"/>
        </w:numPr>
        <w:rPr>
          <w:rFonts w:ascii="Century Gothic" w:hAnsi="Century Gothic"/>
          <w:sz w:val="22"/>
          <w:szCs w:val="22"/>
        </w:rPr>
      </w:pPr>
      <w:r w:rsidRPr="0055078C">
        <w:rPr>
          <w:rFonts w:ascii="Century Gothic" w:hAnsi="Century Gothic"/>
          <w:sz w:val="22"/>
          <w:szCs w:val="22"/>
        </w:rPr>
        <w:t>Consider Pedro Park options for the 2022-2023 City Budget and Community Budget Initiatives</w:t>
      </w:r>
    </w:p>
    <w:p w14:paraId="73AD458F" w14:textId="477C82A1" w:rsidR="00465798" w:rsidRPr="0055078C" w:rsidRDefault="00465798" w:rsidP="0055078C">
      <w:pPr>
        <w:pStyle w:val="ListParagraph"/>
        <w:numPr>
          <w:ilvl w:val="1"/>
          <w:numId w:val="15"/>
        </w:numPr>
        <w:rPr>
          <w:rFonts w:ascii="Century Gothic" w:hAnsi="Century Gothic"/>
          <w:sz w:val="22"/>
          <w:szCs w:val="22"/>
        </w:rPr>
      </w:pPr>
      <w:r w:rsidRPr="0055078C">
        <w:rPr>
          <w:rFonts w:ascii="Century Gothic" w:hAnsi="Century Gothic"/>
          <w:sz w:val="22"/>
          <w:szCs w:val="22"/>
        </w:rPr>
        <w:t xml:space="preserve">Recommendation for instituting an official Friends of Pedro Park Neighborhood Group. </w:t>
      </w:r>
    </w:p>
    <w:p w14:paraId="667BED3A" w14:textId="3B48B897" w:rsidR="0042171B" w:rsidRPr="001F22D4" w:rsidRDefault="0042171B" w:rsidP="0042171B">
      <w:pPr>
        <w:rPr>
          <w:rFonts w:ascii="Century Gothic" w:hAnsi="Century Gothic"/>
          <w:sz w:val="22"/>
          <w:szCs w:val="22"/>
        </w:rPr>
      </w:pPr>
    </w:p>
    <w:p w14:paraId="6FDE4F9F" w14:textId="1D66BCF0" w:rsidR="0042171B" w:rsidRPr="001F22D4" w:rsidRDefault="0042171B" w:rsidP="0042171B">
      <w:pPr>
        <w:rPr>
          <w:rFonts w:ascii="Century Gothic" w:hAnsi="Century Gothic"/>
          <w:sz w:val="22"/>
          <w:szCs w:val="22"/>
        </w:rPr>
      </w:pPr>
      <w:r w:rsidRPr="001F22D4">
        <w:rPr>
          <w:rFonts w:ascii="Century Gothic" w:hAnsi="Century Gothic"/>
          <w:sz w:val="22"/>
          <w:szCs w:val="22"/>
        </w:rPr>
        <w:t xml:space="preserve">Main take-a-ways:  </w:t>
      </w:r>
    </w:p>
    <w:p w14:paraId="6BAA59B5" w14:textId="77777777" w:rsidR="0042171B" w:rsidRPr="001F22D4" w:rsidRDefault="0042171B" w:rsidP="0042171B">
      <w:pPr>
        <w:pStyle w:val="ListParagraph"/>
        <w:numPr>
          <w:ilvl w:val="0"/>
          <w:numId w:val="5"/>
        </w:numPr>
        <w:rPr>
          <w:rFonts w:ascii="Century Gothic" w:hAnsi="Century Gothic"/>
          <w:sz w:val="22"/>
          <w:szCs w:val="22"/>
        </w:rPr>
      </w:pPr>
      <w:r w:rsidRPr="001F22D4">
        <w:rPr>
          <w:rFonts w:ascii="Century Gothic" w:hAnsi="Century Gothic"/>
          <w:sz w:val="22"/>
          <w:szCs w:val="22"/>
        </w:rPr>
        <w:t>The group is generally excited about this work moving forward.</w:t>
      </w:r>
    </w:p>
    <w:p w14:paraId="1986010A" w14:textId="16DFD9F8" w:rsidR="0042171B" w:rsidRPr="001F22D4" w:rsidRDefault="0042171B" w:rsidP="0042171B">
      <w:pPr>
        <w:pStyle w:val="ListParagraph"/>
        <w:numPr>
          <w:ilvl w:val="0"/>
          <w:numId w:val="5"/>
        </w:numPr>
        <w:rPr>
          <w:rFonts w:ascii="Century Gothic" w:hAnsi="Century Gothic"/>
          <w:sz w:val="22"/>
          <w:szCs w:val="22"/>
        </w:rPr>
      </w:pPr>
      <w:r w:rsidRPr="001F22D4">
        <w:rPr>
          <w:rFonts w:ascii="Century Gothic" w:hAnsi="Century Gothic"/>
          <w:sz w:val="22"/>
          <w:szCs w:val="22"/>
        </w:rPr>
        <w:t>People have a lot of questions about the park and its history.</w:t>
      </w:r>
    </w:p>
    <w:p w14:paraId="24B9CE12" w14:textId="61E9AE53" w:rsidR="0042171B" w:rsidRPr="001F22D4" w:rsidRDefault="0042171B" w:rsidP="0042171B">
      <w:pPr>
        <w:pStyle w:val="ListParagraph"/>
        <w:numPr>
          <w:ilvl w:val="0"/>
          <w:numId w:val="5"/>
        </w:numPr>
        <w:rPr>
          <w:rFonts w:ascii="Century Gothic" w:hAnsi="Century Gothic"/>
          <w:sz w:val="22"/>
          <w:szCs w:val="22"/>
        </w:rPr>
      </w:pPr>
      <w:r w:rsidRPr="001F22D4">
        <w:rPr>
          <w:rFonts w:ascii="Century Gothic" w:hAnsi="Century Gothic"/>
          <w:sz w:val="22"/>
          <w:szCs w:val="22"/>
        </w:rPr>
        <w:t>There are questions about whether the conclusions made by the Fitzgerald Park Precinct Plan are still relevant.</w:t>
      </w:r>
    </w:p>
    <w:p w14:paraId="5CD1A0A9" w14:textId="7AA779BB" w:rsidR="0042171B" w:rsidRPr="001F22D4" w:rsidRDefault="001A02EA" w:rsidP="0042171B">
      <w:pPr>
        <w:pStyle w:val="ListParagraph"/>
        <w:numPr>
          <w:ilvl w:val="0"/>
          <w:numId w:val="5"/>
        </w:numPr>
        <w:rPr>
          <w:rFonts w:ascii="Century Gothic" w:hAnsi="Century Gothic"/>
          <w:sz w:val="22"/>
          <w:szCs w:val="22"/>
        </w:rPr>
      </w:pPr>
      <w:r w:rsidRPr="001F22D4">
        <w:rPr>
          <w:rFonts w:ascii="Century Gothic" w:hAnsi="Century Gothic"/>
          <w:sz w:val="22"/>
          <w:szCs w:val="22"/>
        </w:rPr>
        <w:t xml:space="preserve">There are </w:t>
      </w:r>
      <w:r w:rsidR="0042171B" w:rsidRPr="001F22D4">
        <w:rPr>
          <w:rFonts w:ascii="Century Gothic" w:hAnsi="Century Gothic"/>
          <w:sz w:val="22"/>
          <w:szCs w:val="22"/>
        </w:rPr>
        <w:t xml:space="preserve">questions about what has changed about the downtown environment </w:t>
      </w:r>
      <w:r w:rsidR="0060790F" w:rsidRPr="001F22D4">
        <w:rPr>
          <w:rFonts w:ascii="Century Gothic" w:hAnsi="Century Gothic"/>
          <w:sz w:val="22"/>
          <w:szCs w:val="22"/>
        </w:rPr>
        <w:t>since</w:t>
      </w:r>
      <w:r w:rsidR="0042171B" w:rsidRPr="001F22D4">
        <w:rPr>
          <w:rFonts w:ascii="Century Gothic" w:hAnsi="Century Gothic"/>
          <w:sz w:val="22"/>
          <w:szCs w:val="22"/>
        </w:rPr>
        <w:t xml:space="preserve"> the onset of the pandemic.</w:t>
      </w:r>
    </w:p>
    <w:p w14:paraId="72C6A6BC" w14:textId="4F407490" w:rsidR="0042171B" w:rsidRPr="001F22D4" w:rsidRDefault="0042171B" w:rsidP="0042171B">
      <w:pPr>
        <w:pStyle w:val="ListParagraph"/>
        <w:numPr>
          <w:ilvl w:val="0"/>
          <w:numId w:val="5"/>
        </w:numPr>
        <w:rPr>
          <w:rFonts w:ascii="Century Gothic" w:hAnsi="Century Gothic"/>
          <w:sz w:val="22"/>
          <w:szCs w:val="22"/>
        </w:rPr>
      </w:pPr>
      <w:r w:rsidRPr="001F22D4">
        <w:rPr>
          <w:rFonts w:ascii="Century Gothic" w:hAnsi="Century Gothic"/>
          <w:sz w:val="22"/>
          <w:szCs w:val="22"/>
        </w:rPr>
        <w:t>We are unclear about the city’s (</w:t>
      </w:r>
      <w:r w:rsidR="00B363FA" w:rsidRPr="001F22D4">
        <w:rPr>
          <w:rFonts w:ascii="Century Gothic" w:hAnsi="Century Gothic"/>
          <w:sz w:val="22"/>
          <w:szCs w:val="22"/>
        </w:rPr>
        <w:t>i.e.,</w:t>
      </w:r>
      <w:r w:rsidRPr="001F22D4">
        <w:rPr>
          <w:rFonts w:ascii="Century Gothic" w:hAnsi="Century Gothic"/>
          <w:sz w:val="22"/>
          <w:szCs w:val="22"/>
        </w:rPr>
        <w:t xml:space="preserve"> the Mayor’s) priorities for </w:t>
      </w:r>
      <w:r w:rsidR="001A02EA" w:rsidRPr="001F22D4">
        <w:rPr>
          <w:rFonts w:ascii="Century Gothic" w:hAnsi="Century Gothic"/>
          <w:sz w:val="22"/>
          <w:szCs w:val="22"/>
        </w:rPr>
        <w:t xml:space="preserve">the city and </w:t>
      </w:r>
      <w:r w:rsidRPr="001F22D4">
        <w:rPr>
          <w:rFonts w:ascii="Century Gothic" w:hAnsi="Century Gothic"/>
          <w:sz w:val="22"/>
          <w:szCs w:val="22"/>
        </w:rPr>
        <w:t>Downtown St. Paul.</w:t>
      </w:r>
    </w:p>
    <w:p w14:paraId="616B6ABC" w14:textId="01405C02" w:rsidR="0042171B" w:rsidRPr="001F22D4" w:rsidRDefault="0042171B" w:rsidP="0042171B">
      <w:pPr>
        <w:pStyle w:val="ListParagraph"/>
        <w:ind w:left="1080"/>
        <w:rPr>
          <w:rFonts w:ascii="Century Gothic" w:hAnsi="Century Gothic"/>
          <w:sz w:val="22"/>
          <w:szCs w:val="22"/>
        </w:rPr>
      </w:pPr>
    </w:p>
    <w:p w14:paraId="1B4B0B25" w14:textId="28F74FC0" w:rsidR="00465798" w:rsidRPr="001F22D4" w:rsidRDefault="00465798">
      <w:pPr>
        <w:rPr>
          <w:rFonts w:ascii="Century Gothic" w:hAnsi="Century Gothic"/>
          <w:sz w:val="22"/>
          <w:szCs w:val="22"/>
        </w:rPr>
      </w:pPr>
    </w:p>
    <w:p w14:paraId="12B0CA17" w14:textId="201D04D8" w:rsidR="00465798" w:rsidRPr="001F22D4" w:rsidRDefault="00465798" w:rsidP="00465798">
      <w:pPr>
        <w:rPr>
          <w:rFonts w:ascii="Century Gothic" w:hAnsi="Century Gothic"/>
          <w:b/>
          <w:bCs/>
          <w:sz w:val="22"/>
          <w:szCs w:val="22"/>
        </w:rPr>
      </w:pPr>
      <w:r w:rsidRPr="001F22D4">
        <w:rPr>
          <w:rFonts w:ascii="Century Gothic" w:hAnsi="Century Gothic"/>
          <w:b/>
          <w:bCs/>
          <w:sz w:val="22"/>
          <w:szCs w:val="22"/>
        </w:rPr>
        <w:t>Session 2 (June 10, 2021)</w:t>
      </w:r>
    </w:p>
    <w:p w14:paraId="0B593E6A" w14:textId="5898E11D" w:rsidR="00465798" w:rsidRPr="00465798" w:rsidRDefault="0055078C" w:rsidP="0042171B">
      <w:pPr>
        <w:ind w:left="720"/>
        <w:rPr>
          <w:rFonts w:ascii="Century Gothic" w:hAnsi="Century Gothic"/>
          <w:sz w:val="22"/>
          <w:szCs w:val="22"/>
        </w:rPr>
      </w:pPr>
      <w:r>
        <w:rPr>
          <w:rFonts w:ascii="Century Gothic" w:hAnsi="Century Gothic"/>
          <w:sz w:val="22"/>
          <w:szCs w:val="22"/>
        </w:rPr>
        <w:t xml:space="preserve">Covered </w:t>
      </w:r>
      <w:r w:rsidR="00465798" w:rsidRPr="001F22D4">
        <w:rPr>
          <w:rFonts w:ascii="Century Gothic" w:hAnsi="Century Gothic"/>
          <w:sz w:val="22"/>
          <w:szCs w:val="22"/>
        </w:rPr>
        <w:t>h</w:t>
      </w:r>
      <w:r w:rsidR="00465798" w:rsidRPr="00465798">
        <w:rPr>
          <w:rFonts w:ascii="Century Gothic" w:hAnsi="Century Gothic"/>
          <w:sz w:val="22"/>
          <w:szCs w:val="22"/>
        </w:rPr>
        <w:t xml:space="preserve">istory of </w:t>
      </w:r>
      <w:r w:rsidR="0042171B" w:rsidRPr="001F22D4">
        <w:rPr>
          <w:rFonts w:ascii="Century Gothic" w:hAnsi="Century Gothic"/>
          <w:sz w:val="22"/>
          <w:szCs w:val="22"/>
        </w:rPr>
        <w:t xml:space="preserve">past </w:t>
      </w:r>
      <w:r w:rsidR="00465798" w:rsidRPr="00465798">
        <w:rPr>
          <w:rFonts w:ascii="Century Gothic" w:hAnsi="Century Gothic"/>
          <w:sz w:val="22"/>
          <w:szCs w:val="22"/>
        </w:rPr>
        <w:t>Pedro Park Efforts</w:t>
      </w:r>
      <w:r w:rsidR="0042171B" w:rsidRPr="001F22D4">
        <w:rPr>
          <w:rFonts w:ascii="Century Gothic" w:hAnsi="Century Gothic"/>
          <w:sz w:val="22"/>
          <w:szCs w:val="22"/>
        </w:rPr>
        <w:t xml:space="preserve">. Alice Messer (Dir. Parks &amp; Rec) </w:t>
      </w:r>
      <w:r>
        <w:rPr>
          <w:rFonts w:ascii="Century Gothic" w:hAnsi="Century Gothic"/>
          <w:sz w:val="22"/>
          <w:szCs w:val="22"/>
        </w:rPr>
        <w:t>&amp;</w:t>
      </w:r>
      <w:r w:rsidR="0042171B" w:rsidRPr="001F22D4">
        <w:rPr>
          <w:rFonts w:ascii="Century Gothic" w:hAnsi="Century Gothic"/>
          <w:sz w:val="22"/>
          <w:szCs w:val="22"/>
        </w:rPr>
        <w:t xml:space="preserve"> Andy Hestness (Principal Project Manager, </w:t>
      </w:r>
      <w:r>
        <w:rPr>
          <w:rFonts w:ascii="Century Gothic" w:hAnsi="Century Gothic"/>
          <w:sz w:val="22"/>
          <w:szCs w:val="22"/>
        </w:rPr>
        <w:t>PED</w:t>
      </w:r>
      <w:r w:rsidR="0042171B" w:rsidRPr="001F22D4">
        <w:rPr>
          <w:rFonts w:ascii="Century Gothic" w:hAnsi="Century Gothic"/>
          <w:sz w:val="22"/>
          <w:szCs w:val="22"/>
        </w:rPr>
        <w:t xml:space="preserve">) answered questions from the city’s point of view. Kati Berg presented perspective from </w:t>
      </w:r>
      <w:r w:rsidR="00400006">
        <w:rPr>
          <w:rFonts w:ascii="Century Gothic" w:hAnsi="Century Gothic"/>
          <w:sz w:val="22"/>
          <w:szCs w:val="22"/>
        </w:rPr>
        <w:t xml:space="preserve">engaged </w:t>
      </w:r>
      <w:r w:rsidR="0042171B" w:rsidRPr="001F22D4">
        <w:rPr>
          <w:rFonts w:ascii="Century Gothic" w:hAnsi="Century Gothic"/>
          <w:sz w:val="22"/>
          <w:szCs w:val="22"/>
        </w:rPr>
        <w:t>neighborhood</w:t>
      </w:r>
      <w:r w:rsidR="00400006">
        <w:rPr>
          <w:rFonts w:ascii="Century Gothic" w:hAnsi="Century Gothic"/>
          <w:sz w:val="22"/>
          <w:szCs w:val="22"/>
        </w:rPr>
        <w:t xml:space="preserve"> residents</w:t>
      </w:r>
      <w:r w:rsidR="0042171B" w:rsidRPr="001F22D4">
        <w:rPr>
          <w:rFonts w:ascii="Century Gothic" w:hAnsi="Century Gothic"/>
          <w:sz w:val="22"/>
          <w:szCs w:val="22"/>
        </w:rPr>
        <w:t>.</w:t>
      </w:r>
    </w:p>
    <w:p w14:paraId="144F83D9" w14:textId="79BC128A" w:rsidR="00465798" w:rsidRPr="001F22D4" w:rsidRDefault="00465798" w:rsidP="00465798">
      <w:pPr>
        <w:rPr>
          <w:rFonts w:ascii="Century Gothic" w:hAnsi="Century Gothic"/>
          <w:b/>
          <w:bCs/>
          <w:sz w:val="22"/>
          <w:szCs w:val="22"/>
        </w:rPr>
      </w:pPr>
    </w:p>
    <w:p w14:paraId="6E4437F5" w14:textId="77777777" w:rsidR="0042171B" w:rsidRPr="001F22D4" w:rsidRDefault="0042171B" w:rsidP="0042171B">
      <w:pPr>
        <w:rPr>
          <w:rFonts w:ascii="Century Gothic" w:hAnsi="Century Gothic"/>
          <w:sz w:val="22"/>
          <w:szCs w:val="22"/>
        </w:rPr>
      </w:pPr>
      <w:r w:rsidRPr="001F22D4">
        <w:rPr>
          <w:rFonts w:ascii="Century Gothic" w:hAnsi="Century Gothic"/>
          <w:sz w:val="22"/>
          <w:szCs w:val="22"/>
        </w:rPr>
        <w:t>Main takeaways:</w:t>
      </w:r>
    </w:p>
    <w:p w14:paraId="3DC60713" w14:textId="10F552E2" w:rsidR="001A02EA" w:rsidRPr="001F22D4" w:rsidRDefault="00926CD0" w:rsidP="0042171B">
      <w:pPr>
        <w:pStyle w:val="ListParagraph"/>
        <w:numPr>
          <w:ilvl w:val="0"/>
          <w:numId w:val="4"/>
        </w:numPr>
        <w:rPr>
          <w:rFonts w:ascii="Century Gothic" w:hAnsi="Century Gothic"/>
          <w:sz w:val="22"/>
          <w:szCs w:val="22"/>
        </w:rPr>
      </w:pPr>
      <w:r>
        <w:rPr>
          <w:rFonts w:ascii="Century Gothic" w:hAnsi="Century Gothic"/>
          <w:sz w:val="22"/>
          <w:szCs w:val="22"/>
        </w:rPr>
        <w:t>H</w:t>
      </w:r>
      <w:r w:rsidR="001A02EA" w:rsidRPr="001F22D4">
        <w:rPr>
          <w:rFonts w:ascii="Century Gothic" w:hAnsi="Century Gothic"/>
          <w:sz w:val="22"/>
          <w:szCs w:val="22"/>
        </w:rPr>
        <w:t xml:space="preserve">istory </w:t>
      </w:r>
      <w:r>
        <w:rPr>
          <w:rFonts w:ascii="Century Gothic" w:hAnsi="Century Gothic"/>
          <w:sz w:val="22"/>
          <w:szCs w:val="22"/>
        </w:rPr>
        <w:t>of</w:t>
      </w:r>
      <w:r w:rsidR="001A02EA" w:rsidRPr="001F22D4">
        <w:rPr>
          <w:rFonts w:ascii="Century Gothic" w:hAnsi="Century Gothic"/>
          <w:sz w:val="22"/>
          <w:szCs w:val="22"/>
        </w:rPr>
        <w:t xml:space="preserve"> Pedro Park is long and complicated, involving strong emotions and neighbors feeling a sense of betrayal. City staff stressed that no one felt good after the last city-public engagement and controversy and lawsuit that ensued.</w:t>
      </w:r>
    </w:p>
    <w:p w14:paraId="1CCDF76B" w14:textId="783AA60D" w:rsidR="00122CB1" w:rsidRPr="001F22D4" w:rsidRDefault="00926CD0" w:rsidP="0042171B">
      <w:pPr>
        <w:pStyle w:val="ListParagraph"/>
        <w:numPr>
          <w:ilvl w:val="0"/>
          <w:numId w:val="4"/>
        </w:numPr>
        <w:rPr>
          <w:rFonts w:ascii="Century Gothic" w:hAnsi="Century Gothic"/>
          <w:sz w:val="22"/>
          <w:szCs w:val="22"/>
        </w:rPr>
      </w:pPr>
      <w:r>
        <w:rPr>
          <w:rFonts w:ascii="Century Gothic" w:hAnsi="Century Gothic"/>
          <w:sz w:val="22"/>
          <w:szCs w:val="22"/>
        </w:rPr>
        <w:t>C</w:t>
      </w:r>
      <w:r w:rsidR="001A02EA" w:rsidRPr="001F22D4">
        <w:rPr>
          <w:rFonts w:ascii="Century Gothic" w:hAnsi="Century Gothic"/>
          <w:sz w:val="22"/>
          <w:szCs w:val="22"/>
        </w:rPr>
        <w:t xml:space="preserve">ity’s intention with the PSA RFP was to understand if the building had value </w:t>
      </w:r>
      <w:r w:rsidR="00122CB1" w:rsidRPr="001F22D4">
        <w:rPr>
          <w:rFonts w:ascii="Century Gothic" w:hAnsi="Century Gothic"/>
          <w:sz w:val="22"/>
          <w:szCs w:val="22"/>
        </w:rPr>
        <w:t>to</w:t>
      </w:r>
      <w:r w:rsidR="001A02EA" w:rsidRPr="001F22D4">
        <w:rPr>
          <w:rFonts w:ascii="Century Gothic" w:hAnsi="Century Gothic"/>
          <w:sz w:val="22"/>
          <w:szCs w:val="22"/>
        </w:rPr>
        <w:t xml:space="preserve"> be </w:t>
      </w:r>
      <w:r w:rsidR="00122CB1" w:rsidRPr="001F22D4">
        <w:rPr>
          <w:rFonts w:ascii="Century Gothic" w:hAnsi="Century Gothic"/>
          <w:sz w:val="22"/>
          <w:szCs w:val="22"/>
        </w:rPr>
        <w:t>developed as office space</w:t>
      </w:r>
      <w:r w:rsidR="001A02EA" w:rsidRPr="001F22D4">
        <w:rPr>
          <w:rFonts w:ascii="Century Gothic" w:hAnsi="Century Gothic"/>
          <w:sz w:val="22"/>
          <w:szCs w:val="22"/>
        </w:rPr>
        <w:t xml:space="preserve">. </w:t>
      </w:r>
      <w:r w:rsidR="00122CB1" w:rsidRPr="001F22D4">
        <w:rPr>
          <w:rFonts w:ascii="Century Gothic" w:hAnsi="Century Gothic"/>
          <w:sz w:val="22"/>
          <w:szCs w:val="22"/>
        </w:rPr>
        <w:t xml:space="preserve">The city had long been criticized by the business community </w:t>
      </w:r>
      <w:r>
        <w:rPr>
          <w:rFonts w:ascii="Century Gothic" w:hAnsi="Century Gothic"/>
          <w:sz w:val="22"/>
          <w:szCs w:val="22"/>
        </w:rPr>
        <w:t>for</w:t>
      </w:r>
      <w:r w:rsidR="00122CB1" w:rsidRPr="001F22D4">
        <w:rPr>
          <w:rFonts w:ascii="Century Gothic" w:hAnsi="Century Gothic"/>
          <w:sz w:val="22"/>
          <w:szCs w:val="22"/>
        </w:rPr>
        <w:t xml:space="preserve"> lack</w:t>
      </w:r>
      <w:r>
        <w:rPr>
          <w:rFonts w:ascii="Century Gothic" w:hAnsi="Century Gothic"/>
          <w:sz w:val="22"/>
          <w:szCs w:val="22"/>
        </w:rPr>
        <w:t>ing</w:t>
      </w:r>
      <w:r w:rsidR="00122CB1" w:rsidRPr="001F22D4">
        <w:rPr>
          <w:rFonts w:ascii="Century Gothic" w:hAnsi="Century Gothic"/>
          <w:sz w:val="22"/>
          <w:szCs w:val="22"/>
        </w:rPr>
        <w:t xml:space="preserve"> quality and desirable office space.</w:t>
      </w:r>
    </w:p>
    <w:p w14:paraId="47A047E8" w14:textId="3C68246E" w:rsidR="001A02EA" w:rsidRPr="001F22D4" w:rsidRDefault="001A02EA" w:rsidP="0042171B">
      <w:pPr>
        <w:pStyle w:val="ListParagraph"/>
        <w:numPr>
          <w:ilvl w:val="0"/>
          <w:numId w:val="4"/>
        </w:numPr>
        <w:rPr>
          <w:rFonts w:ascii="Century Gothic" w:hAnsi="Century Gothic"/>
          <w:sz w:val="22"/>
          <w:szCs w:val="22"/>
        </w:rPr>
      </w:pPr>
      <w:r w:rsidRPr="001F22D4">
        <w:rPr>
          <w:rFonts w:ascii="Century Gothic" w:hAnsi="Century Gothic"/>
          <w:sz w:val="22"/>
          <w:szCs w:val="22"/>
        </w:rPr>
        <w:t xml:space="preserve">Tentative Developer Status is not the same </w:t>
      </w:r>
      <w:r w:rsidR="00122CB1" w:rsidRPr="001F22D4">
        <w:rPr>
          <w:rFonts w:ascii="Century Gothic" w:hAnsi="Century Gothic"/>
          <w:sz w:val="22"/>
          <w:szCs w:val="22"/>
        </w:rPr>
        <w:t xml:space="preserve">thing </w:t>
      </w:r>
      <w:r w:rsidRPr="001F22D4">
        <w:rPr>
          <w:rFonts w:ascii="Century Gothic" w:hAnsi="Century Gothic"/>
          <w:sz w:val="22"/>
          <w:szCs w:val="22"/>
        </w:rPr>
        <w:t xml:space="preserve">as </w:t>
      </w:r>
      <w:r w:rsidR="00122CB1" w:rsidRPr="001F22D4">
        <w:rPr>
          <w:rFonts w:ascii="Century Gothic" w:hAnsi="Century Gothic"/>
          <w:sz w:val="22"/>
          <w:szCs w:val="22"/>
        </w:rPr>
        <w:t xml:space="preserve">putting the property up for sale. </w:t>
      </w:r>
    </w:p>
    <w:p w14:paraId="1FD229FB" w14:textId="682E5C2E" w:rsidR="00122CB1" w:rsidRPr="001F22D4" w:rsidRDefault="00122CB1" w:rsidP="0042171B">
      <w:pPr>
        <w:pStyle w:val="ListParagraph"/>
        <w:numPr>
          <w:ilvl w:val="0"/>
          <w:numId w:val="4"/>
        </w:numPr>
        <w:rPr>
          <w:rFonts w:ascii="Century Gothic" w:hAnsi="Century Gothic"/>
          <w:sz w:val="22"/>
          <w:szCs w:val="22"/>
        </w:rPr>
      </w:pPr>
      <w:r w:rsidRPr="001F22D4">
        <w:rPr>
          <w:rFonts w:ascii="Century Gothic" w:hAnsi="Century Gothic"/>
          <w:sz w:val="22"/>
          <w:szCs w:val="22"/>
        </w:rPr>
        <w:t>Residents were angry with the PSA RFP because it came as a surprise after previous considerations included tearing down the building and expanding the park.</w:t>
      </w:r>
    </w:p>
    <w:p w14:paraId="4407FE28" w14:textId="2C24302C" w:rsidR="001A02EA" w:rsidRPr="001F22D4" w:rsidRDefault="00122CB1" w:rsidP="0042171B">
      <w:pPr>
        <w:pStyle w:val="ListParagraph"/>
        <w:numPr>
          <w:ilvl w:val="0"/>
          <w:numId w:val="4"/>
        </w:numPr>
        <w:rPr>
          <w:rFonts w:ascii="Century Gothic" w:hAnsi="Century Gothic"/>
          <w:sz w:val="22"/>
          <w:szCs w:val="22"/>
        </w:rPr>
      </w:pPr>
      <w:r w:rsidRPr="001F22D4">
        <w:rPr>
          <w:rFonts w:ascii="Century Gothic" w:hAnsi="Century Gothic"/>
          <w:sz w:val="22"/>
          <w:szCs w:val="22"/>
        </w:rPr>
        <w:t>The</w:t>
      </w:r>
      <w:r w:rsidR="001A02EA" w:rsidRPr="001F22D4">
        <w:rPr>
          <w:rFonts w:ascii="Century Gothic" w:hAnsi="Century Gothic"/>
          <w:sz w:val="22"/>
          <w:szCs w:val="22"/>
        </w:rPr>
        <w:t xml:space="preserve"> lawsuit was </w:t>
      </w:r>
      <w:r w:rsidRPr="001F22D4">
        <w:rPr>
          <w:rFonts w:ascii="Century Gothic" w:hAnsi="Century Gothic"/>
          <w:sz w:val="22"/>
          <w:szCs w:val="22"/>
        </w:rPr>
        <w:t xml:space="preserve">eventually </w:t>
      </w:r>
      <w:r w:rsidR="001A02EA" w:rsidRPr="001F22D4">
        <w:rPr>
          <w:rFonts w:ascii="Century Gothic" w:hAnsi="Century Gothic"/>
          <w:sz w:val="22"/>
          <w:szCs w:val="22"/>
        </w:rPr>
        <w:t>dismissed.</w:t>
      </w:r>
    </w:p>
    <w:p w14:paraId="246F4509" w14:textId="27574696" w:rsidR="001A02EA" w:rsidRPr="001F22D4" w:rsidRDefault="001A02EA" w:rsidP="0042171B">
      <w:pPr>
        <w:pStyle w:val="ListParagraph"/>
        <w:numPr>
          <w:ilvl w:val="0"/>
          <w:numId w:val="4"/>
        </w:numPr>
        <w:rPr>
          <w:rFonts w:ascii="Century Gothic" w:hAnsi="Century Gothic"/>
          <w:sz w:val="22"/>
          <w:szCs w:val="22"/>
        </w:rPr>
      </w:pPr>
      <w:r w:rsidRPr="001F22D4">
        <w:rPr>
          <w:rFonts w:ascii="Century Gothic" w:hAnsi="Century Gothic"/>
          <w:sz w:val="22"/>
          <w:szCs w:val="22"/>
        </w:rPr>
        <w:t xml:space="preserve">The Ackerberg Group </w:t>
      </w:r>
      <w:r w:rsidR="00926CD0">
        <w:rPr>
          <w:rFonts w:ascii="Century Gothic" w:hAnsi="Century Gothic"/>
          <w:sz w:val="22"/>
          <w:szCs w:val="22"/>
        </w:rPr>
        <w:t>decided against development after determining the deal would not be</w:t>
      </w:r>
      <w:r w:rsidRPr="001F22D4">
        <w:rPr>
          <w:rFonts w:ascii="Century Gothic" w:hAnsi="Century Gothic"/>
          <w:sz w:val="22"/>
          <w:szCs w:val="22"/>
        </w:rPr>
        <w:t xml:space="preserve"> profitable for them. </w:t>
      </w:r>
      <w:r w:rsidR="0060790F" w:rsidRPr="001F22D4">
        <w:rPr>
          <w:rFonts w:ascii="Century Gothic" w:hAnsi="Century Gothic"/>
          <w:sz w:val="22"/>
          <w:szCs w:val="22"/>
        </w:rPr>
        <w:t>AG</w:t>
      </w:r>
      <w:r w:rsidRPr="001F22D4">
        <w:rPr>
          <w:rFonts w:ascii="Century Gothic" w:hAnsi="Century Gothic"/>
          <w:sz w:val="22"/>
          <w:szCs w:val="22"/>
        </w:rPr>
        <w:t xml:space="preserve"> </w:t>
      </w:r>
      <w:r w:rsidR="00926CD0">
        <w:rPr>
          <w:rFonts w:ascii="Century Gothic" w:hAnsi="Century Gothic"/>
          <w:sz w:val="22"/>
          <w:szCs w:val="22"/>
        </w:rPr>
        <w:t>expressed interest in</w:t>
      </w:r>
      <w:r w:rsidRPr="001F22D4">
        <w:rPr>
          <w:rFonts w:ascii="Century Gothic" w:hAnsi="Century Gothic"/>
          <w:sz w:val="22"/>
          <w:szCs w:val="22"/>
        </w:rPr>
        <w:t xml:space="preserve"> developing the PSA as residential</w:t>
      </w:r>
      <w:r w:rsidR="00B363FA">
        <w:rPr>
          <w:rFonts w:ascii="Century Gothic" w:hAnsi="Century Gothic"/>
          <w:sz w:val="22"/>
          <w:szCs w:val="22"/>
        </w:rPr>
        <w:t>,</w:t>
      </w:r>
      <w:r w:rsidR="00926CD0">
        <w:rPr>
          <w:rFonts w:ascii="Century Gothic" w:hAnsi="Century Gothic"/>
          <w:sz w:val="22"/>
          <w:szCs w:val="22"/>
        </w:rPr>
        <w:t xml:space="preserve"> but the</w:t>
      </w:r>
      <w:r w:rsidRPr="001F22D4">
        <w:rPr>
          <w:rFonts w:ascii="Century Gothic" w:hAnsi="Century Gothic"/>
          <w:sz w:val="22"/>
          <w:szCs w:val="22"/>
        </w:rPr>
        <w:t xml:space="preserve"> city </w:t>
      </w:r>
      <w:r w:rsidR="00122CB1" w:rsidRPr="001F22D4">
        <w:rPr>
          <w:rFonts w:ascii="Century Gothic" w:hAnsi="Century Gothic"/>
          <w:sz w:val="22"/>
          <w:szCs w:val="22"/>
        </w:rPr>
        <w:t>denied that request since the original RFP was intended to create office space.</w:t>
      </w:r>
    </w:p>
    <w:p w14:paraId="117FD0F6" w14:textId="5A3B9FA3" w:rsidR="00122CB1" w:rsidRPr="001F22D4" w:rsidRDefault="00926CD0" w:rsidP="0042171B">
      <w:pPr>
        <w:pStyle w:val="ListParagraph"/>
        <w:numPr>
          <w:ilvl w:val="0"/>
          <w:numId w:val="4"/>
        </w:numPr>
        <w:rPr>
          <w:rFonts w:ascii="Century Gothic" w:hAnsi="Century Gothic"/>
          <w:sz w:val="22"/>
          <w:szCs w:val="22"/>
        </w:rPr>
      </w:pPr>
      <w:r>
        <w:rPr>
          <w:rFonts w:ascii="Century Gothic" w:hAnsi="Century Gothic"/>
          <w:sz w:val="22"/>
          <w:szCs w:val="22"/>
        </w:rPr>
        <w:t xml:space="preserve">Currently </w:t>
      </w:r>
      <w:r w:rsidR="00122CB1" w:rsidRPr="001F22D4">
        <w:rPr>
          <w:rFonts w:ascii="Century Gothic" w:hAnsi="Century Gothic"/>
          <w:sz w:val="22"/>
          <w:szCs w:val="22"/>
        </w:rPr>
        <w:t xml:space="preserve">unknown is </w:t>
      </w:r>
      <w:r>
        <w:rPr>
          <w:rFonts w:ascii="Century Gothic" w:hAnsi="Century Gothic"/>
          <w:sz w:val="22"/>
          <w:szCs w:val="22"/>
        </w:rPr>
        <w:t>if</w:t>
      </w:r>
      <w:r w:rsidR="00122CB1" w:rsidRPr="001F22D4">
        <w:rPr>
          <w:rFonts w:ascii="Century Gothic" w:hAnsi="Century Gothic"/>
          <w:sz w:val="22"/>
          <w:szCs w:val="22"/>
        </w:rPr>
        <w:t xml:space="preserve"> the building has value as office space or any</w:t>
      </w:r>
      <w:r w:rsidR="0060790F" w:rsidRPr="001F22D4">
        <w:rPr>
          <w:rFonts w:ascii="Century Gothic" w:hAnsi="Century Gothic"/>
          <w:sz w:val="22"/>
          <w:szCs w:val="22"/>
        </w:rPr>
        <w:t xml:space="preserve"> other use.</w:t>
      </w:r>
    </w:p>
    <w:p w14:paraId="4A239A3B" w14:textId="437C1122" w:rsidR="0042171B" w:rsidRPr="001F22D4" w:rsidRDefault="0042171B" w:rsidP="0042171B">
      <w:pPr>
        <w:pStyle w:val="ListParagraph"/>
        <w:numPr>
          <w:ilvl w:val="0"/>
          <w:numId w:val="4"/>
        </w:numPr>
        <w:rPr>
          <w:rFonts w:ascii="Century Gothic" w:hAnsi="Century Gothic"/>
          <w:sz w:val="22"/>
          <w:szCs w:val="22"/>
        </w:rPr>
      </w:pPr>
      <w:r w:rsidRPr="001F22D4">
        <w:rPr>
          <w:rFonts w:ascii="Century Gothic" w:hAnsi="Century Gothic"/>
          <w:sz w:val="22"/>
          <w:szCs w:val="22"/>
        </w:rPr>
        <w:t>Understanding where the Mayor stands is key to moving forward</w:t>
      </w:r>
      <w:r w:rsidR="0060790F" w:rsidRPr="001F22D4">
        <w:rPr>
          <w:rFonts w:ascii="Century Gothic" w:hAnsi="Century Gothic"/>
          <w:sz w:val="22"/>
          <w:szCs w:val="22"/>
        </w:rPr>
        <w:t xml:space="preserve"> as St. Paul has a “strong mayor” system (departmental directors are appointed by the mayor).</w:t>
      </w:r>
    </w:p>
    <w:p w14:paraId="4029D5FF" w14:textId="27A259F6" w:rsidR="001A02EA" w:rsidRPr="001F22D4" w:rsidRDefault="001A02EA" w:rsidP="0042171B">
      <w:pPr>
        <w:pStyle w:val="ListParagraph"/>
        <w:numPr>
          <w:ilvl w:val="0"/>
          <w:numId w:val="4"/>
        </w:numPr>
        <w:rPr>
          <w:rFonts w:ascii="Century Gothic" w:hAnsi="Century Gothic"/>
          <w:sz w:val="22"/>
          <w:szCs w:val="22"/>
        </w:rPr>
      </w:pPr>
      <w:r w:rsidRPr="001F22D4">
        <w:rPr>
          <w:rFonts w:ascii="Century Gothic" w:hAnsi="Century Gothic"/>
          <w:sz w:val="22"/>
          <w:szCs w:val="22"/>
        </w:rPr>
        <w:lastRenderedPageBreak/>
        <w:t>The group requested some updated demographics for the Fitzgerald Precinct from the 2020 census.</w:t>
      </w:r>
    </w:p>
    <w:p w14:paraId="32BB5344" w14:textId="114087EE" w:rsidR="00465798" w:rsidRPr="001F22D4" w:rsidRDefault="00465798">
      <w:pPr>
        <w:rPr>
          <w:rFonts w:ascii="Century Gothic" w:hAnsi="Century Gothic"/>
          <w:sz w:val="22"/>
          <w:szCs w:val="22"/>
        </w:rPr>
      </w:pPr>
    </w:p>
    <w:p w14:paraId="73AB66FC" w14:textId="119AD43A" w:rsidR="0060790F" w:rsidRPr="001F22D4" w:rsidRDefault="0060790F">
      <w:pPr>
        <w:rPr>
          <w:rFonts w:ascii="Century Gothic" w:hAnsi="Century Gothic"/>
          <w:sz w:val="22"/>
          <w:szCs w:val="22"/>
        </w:rPr>
      </w:pPr>
    </w:p>
    <w:p w14:paraId="6A91A303" w14:textId="0B68A93E" w:rsidR="0060790F" w:rsidRPr="001F22D4" w:rsidRDefault="0060790F" w:rsidP="0060790F">
      <w:pPr>
        <w:rPr>
          <w:rFonts w:ascii="Century Gothic" w:hAnsi="Century Gothic"/>
          <w:b/>
          <w:bCs/>
          <w:sz w:val="22"/>
          <w:szCs w:val="22"/>
        </w:rPr>
      </w:pPr>
      <w:r w:rsidRPr="001F22D4">
        <w:rPr>
          <w:rFonts w:ascii="Century Gothic" w:hAnsi="Century Gothic"/>
          <w:b/>
          <w:bCs/>
          <w:sz w:val="22"/>
          <w:szCs w:val="22"/>
        </w:rPr>
        <w:t>Session 3 (June 17, 2021)</w:t>
      </w:r>
    </w:p>
    <w:p w14:paraId="7BCC6027" w14:textId="013C1F80" w:rsidR="0060790F" w:rsidRPr="001F22D4" w:rsidRDefault="0060790F">
      <w:pPr>
        <w:rPr>
          <w:rFonts w:ascii="Century Gothic" w:hAnsi="Century Gothic"/>
          <w:sz w:val="22"/>
          <w:szCs w:val="22"/>
        </w:rPr>
      </w:pPr>
    </w:p>
    <w:p w14:paraId="7A912C04" w14:textId="45F80DF8" w:rsidR="0060790F" w:rsidRPr="001F22D4" w:rsidRDefault="0060790F" w:rsidP="0060790F">
      <w:pPr>
        <w:rPr>
          <w:rFonts w:ascii="Century Gothic" w:hAnsi="Century Gothic"/>
          <w:sz w:val="22"/>
          <w:szCs w:val="22"/>
        </w:rPr>
      </w:pPr>
      <w:r w:rsidRPr="001F22D4">
        <w:rPr>
          <w:rFonts w:ascii="Century Gothic" w:hAnsi="Century Gothic"/>
          <w:sz w:val="22"/>
          <w:szCs w:val="22"/>
        </w:rPr>
        <w:t xml:space="preserve">Kady Dadlez, Senior City Planner, Department of Planning and Economic Development discussed the Fitzgerald Park Precinct Plan. </w:t>
      </w:r>
      <w:r w:rsidR="00036D53">
        <w:rPr>
          <w:rFonts w:ascii="Century Gothic" w:hAnsi="Century Gothic"/>
          <w:sz w:val="22"/>
          <w:szCs w:val="22"/>
        </w:rPr>
        <w:t xml:space="preserve">Discussion </w:t>
      </w:r>
      <w:r w:rsidR="001F22D4" w:rsidRPr="001F22D4">
        <w:rPr>
          <w:rFonts w:ascii="Century Gothic" w:hAnsi="Century Gothic"/>
          <w:sz w:val="22"/>
          <w:szCs w:val="22"/>
        </w:rPr>
        <w:t xml:space="preserve">with Kady and Director Goodman about the </w:t>
      </w:r>
      <w:r w:rsidR="00036D53">
        <w:rPr>
          <w:rFonts w:ascii="Century Gothic" w:hAnsi="Century Gothic"/>
          <w:sz w:val="22"/>
          <w:szCs w:val="22"/>
        </w:rPr>
        <w:t xml:space="preserve">viability </w:t>
      </w:r>
      <w:r w:rsidR="00473580">
        <w:rPr>
          <w:rFonts w:ascii="Century Gothic" w:hAnsi="Century Gothic"/>
          <w:sz w:val="22"/>
          <w:szCs w:val="22"/>
        </w:rPr>
        <w:t xml:space="preserve">and options for </w:t>
      </w:r>
      <w:r w:rsidR="00036D53">
        <w:rPr>
          <w:rFonts w:ascii="Century Gothic" w:hAnsi="Century Gothic"/>
          <w:sz w:val="22"/>
          <w:szCs w:val="22"/>
        </w:rPr>
        <w:t xml:space="preserve">the </w:t>
      </w:r>
      <w:r w:rsidR="001F22D4" w:rsidRPr="001F22D4">
        <w:rPr>
          <w:rFonts w:ascii="Century Gothic" w:hAnsi="Century Gothic"/>
          <w:sz w:val="22"/>
          <w:szCs w:val="22"/>
        </w:rPr>
        <w:t>PSA</w:t>
      </w:r>
      <w:r w:rsidR="00473580">
        <w:rPr>
          <w:rFonts w:ascii="Century Gothic" w:hAnsi="Century Gothic"/>
          <w:sz w:val="22"/>
          <w:szCs w:val="22"/>
        </w:rPr>
        <w:t>.</w:t>
      </w:r>
    </w:p>
    <w:p w14:paraId="63363A6C" w14:textId="326C1E99" w:rsidR="0060790F" w:rsidRPr="001F22D4" w:rsidRDefault="0060790F" w:rsidP="0060790F">
      <w:pPr>
        <w:rPr>
          <w:rFonts w:ascii="Century Gothic" w:hAnsi="Century Gothic"/>
          <w:sz w:val="22"/>
          <w:szCs w:val="22"/>
        </w:rPr>
      </w:pPr>
    </w:p>
    <w:p w14:paraId="78DE937E" w14:textId="17E8CAC7" w:rsidR="0060790F" w:rsidRPr="001F22D4" w:rsidRDefault="0060790F" w:rsidP="0060790F">
      <w:pPr>
        <w:rPr>
          <w:rFonts w:ascii="Century Gothic" w:hAnsi="Century Gothic"/>
          <w:sz w:val="22"/>
          <w:szCs w:val="22"/>
        </w:rPr>
      </w:pPr>
      <w:r w:rsidRPr="001F22D4">
        <w:rPr>
          <w:rFonts w:ascii="Century Gothic" w:hAnsi="Century Gothic"/>
          <w:sz w:val="22"/>
          <w:szCs w:val="22"/>
        </w:rPr>
        <w:t>Main take-a-ways:</w:t>
      </w:r>
    </w:p>
    <w:p w14:paraId="12FE81B1" w14:textId="198425CF" w:rsidR="0060790F" w:rsidRPr="001F22D4" w:rsidRDefault="0060790F" w:rsidP="0060790F">
      <w:pPr>
        <w:pStyle w:val="ListParagraph"/>
        <w:numPr>
          <w:ilvl w:val="0"/>
          <w:numId w:val="7"/>
        </w:numPr>
        <w:rPr>
          <w:rFonts w:ascii="Century Gothic" w:hAnsi="Century Gothic"/>
          <w:sz w:val="22"/>
          <w:szCs w:val="22"/>
        </w:rPr>
      </w:pPr>
      <w:r w:rsidRPr="001F22D4">
        <w:rPr>
          <w:rFonts w:ascii="Century Gothic" w:hAnsi="Century Gothic"/>
          <w:sz w:val="22"/>
          <w:szCs w:val="22"/>
        </w:rPr>
        <w:t xml:space="preserve">A precinct Plan is </w:t>
      </w:r>
      <w:r w:rsidR="009015A0" w:rsidRPr="001F22D4">
        <w:rPr>
          <w:rFonts w:ascii="Century Gothic" w:hAnsi="Century Gothic"/>
          <w:sz w:val="22"/>
          <w:szCs w:val="22"/>
        </w:rPr>
        <w:t xml:space="preserve"> </w:t>
      </w:r>
    </w:p>
    <w:p w14:paraId="58B7E046" w14:textId="7A346160" w:rsidR="0060790F" w:rsidRPr="001F22D4" w:rsidRDefault="009015A0" w:rsidP="0060790F">
      <w:pPr>
        <w:pStyle w:val="ListParagraph"/>
        <w:numPr>
          <w:ilvl w:val="0"/>
          <w:numId w:val="8"/>
        </w:numPr>
        <w:rPr>
          <w:rFonts w:ascii="Century Gothic" w:hAnsi="Century Gothic"/>
          <w:sz w:val="22"/>
          <w:szCs w:val="22"/>
        </w:rPr>
      </w:pPr>
      <w:r w:rsidRPr="001F22D4">
        <w:rPr>
          <w:rFonts w:ascii="Century Gothic" w:hAnsi="Century Gothic"/>
          <w:sz w:val="22"/>
          <w:szCs w:val="22"/>
        </w:rPr>
        <w:t xml:space="preserve">Used </w:t>
      </w:r>
      <w:r w:rsidR="00473580">
        <w:rPr>
          <w:rFonts w:ascii="Century Gothic" w:hAnsi="Century Gothic"/>
          <w:sz w:val="22"/>
          <w:szCs w:val="22"/>
        </w:rPr>
        <w:t>to help</w:t>
      </w:r>
      <w:r w:rsidR="0060790F" w:rsidRPr="001F22D4">
        <w:rPr>
          <w:rFonts w:ascii="Century Gothic" w:hAnsi="Century Gothic"/>
          <w:sz w:val="22"/>
          <w:szCs w:val="22"/>
        </w:rPr>
        <w:t xml:space="preserve"> evaluate</w:t>
      </w:r>
      <w:r w:rsidR="00473580">
        <w:rPr>
          <w:rFonts w:ascii="Century Gothic" w:hAnsi="Century Gothic"/>
          <w:sz w:val="22"/>
          <w:szCs w:val="22"/>
        </w:rPr>
        <w:t xml:space="preserve"> &amp;</w:t>
      </w:r>
      <w:r w:rsidR="0060790F" w:rsidRPr="001F22D4">
        <w:rPr>
          <w:rFonts w:ascii="Century Gothic" w:hAnsi="Century Gothic"/>
          <w:sz w:val="22"/>
          <w:szCs w:val="22"/>
        </w:rPr>
        <w:t xml:space="preserve"> guide new development and zoning requests by utilizing the </w:t>
      </w:r>
      <w:r w:rsidR="00B363FA" w:rsidRPr="001F22D4">
        <w:rPr>
          <w:rFonts w:ascii="Century Gothic" w:hAnsi="Century Gothic"/>
          <w:sz w:val="22"/>
          <w:szCs w:val="22"/>
        </w:rPr>
        <w:t>high-level</w:t>
      </w:r>
      <w:r w:rsidR="0060790F" w:rsidRPr="001F22D4">
        <w:rPr>
          <w:rFonts w:ascii="Century Gothic" w:hAnsi="Century Gothic"/>
          <w:sz w:val="22"/>
          <w:szCs w:val="22"/>
        </w:rPr>
        <w:t xml:space="preserve"> principles within the plan. </w:t>
      </w:r>
    </w:p>
    <w:p w14:paraId="46ED1793" w14:textId="5C6A0FF9" w:rsidR="0060790F" w:rsidRPr="001F22D4" w:rsidRDefault="009015A0" w:rsidP="0060790F">
      <w:pPr>
        <w:pStyle w:val="ListParagraph"/>
        <w:numPr>
          <w:ilvl w:val="0"/>
          <w:numId w:val="8"/>
        </w:numPr>
        <w:rPr>
          <w:rFonts w:ascii="Century Gothic" w:hAnsi="Century Gothic"/>
          <w:sz w:val="22"/>
          <w:szCs w:val="22"/>
        </w:rPr>
      </w:pPr>
      <w:r w:rsidRPr="001F22D4">
        <w:rPr>
          <w:rFonts w:ascii="Century Gothic" w:hAnsi="Century Gothic"/>
          <w:sz w:val="22"/>
          <w:szCs w:val="22"/>
        </w:rPr>
        <w:t xml:space="preserve">Used </w:t>
      </w:r>
      <w:r w:rsidR="0060790F" w:rsidRPr="001F22D4">
        <w:rPr>
          <w:rFonts w:ascii="Century Gothic" w:hAnsi="Century Gothic"/>
          <w:sz w:val="22"/>
          <w:szCs w:val="22"/>
        </w:rPr>
        <w:t>To guide expenditures of public funds</w:t>
      </w:r>
      <w:r w:rsidRPr="001F22D4">
        <w:rPr>
          <w:rFonts w:ascii="Century Gothic" w:hAnsi="Century Gothic"/>
          <w:sz w:val="22"/>
          <w:szCs w:val="22"/>
        </w:rPr>
        <w:t>.</w:t>
      </w:r>
    </w:p>
    <w:p w14:paraId="6FB31FB5" w14:textId="2D0203AF" w:rsidR="009015A0" w:rsidRPr="001F22D4" w:rsidRDefault="009015A0" w:rsidP="0060790F">
      <w:pPr>
        <w:pStyle w:val="ListParagraph"/>
        <w:numPr>
          <w:ilvl w:val="0"/>
          <w:numId w:val="8"/>
        </w:numPr>
        <w:rPr>
          <w:rFonts w:ascii="Century Gothic" w:hAnsi="Century Gothic"/>
          <w:sz w:val="22"/>
          <w:szCs w:val="22"/>
        </w:rPr>
      </w:pPr>
      <w:r w:rsidRPr="001F22D4">
        <w:rPr>
          <w:rFonts w:ascii="Century Gothic" w:hAnsi="Century Gothic"/>
          <w:sz w:val="22"/>
          <w:szCs w:val="22"/>
        </w:rPr>
        <w:t>Used to justify grants and outside funding.</w:t>
      </w:r>
    </w:p>
    <w:p w14:paraId="4154197B" w14:textId="6A803190" w:rsidR="009015A0" w:rsidRPr="001F22D4" w:rsidRDefault="009015A0" w:rsidP="0060790F">
      <w:pPr>
        <w:pStyle w:val="ListParagraph"/>
        <w:numPr>
          <w:ilvl w:val="0"/>
          <w:numId w:val="8"/>
        </w:numPr>
        <w:rPr>
          <w:rFonts w:ascii="Century Gothic" w:hAnsi="Century Gothic"/>
          <w:sz w:val="22"/>
          <w:szCs w:val="22"/>
        </w:rPr>
      </w:pPr>
      <w:r w:rsidRPr="001F22D4">
        <w:rPr>
          <w:rFonts w:ascii="Century Gothic" w:hAnsi="Century Gothic"/>
          <w:sz w:val="22"/>
          <w:szCs w:val="22"/>
        </w:rPr>
        <w:t xml:space="preserve">Adopted policy until a new plan supersedes it. </w:t>
      </w:r>
    </w:p>
    <w:p w14:paraId="5B9E49C4" w14:textId="77777777" w:rsidR="0060790F" w:rsidRPr="001F22D4" w:rsidRDefault="0060790F" w:rsidP="0060790F">
      <w:pPr>
        <w:rPr>
          <w:rFonts w:ascii="Century Gothic" w:hAnsi="Century Gothic"/>
          <w:sz w:val="22"/>
          <w:szCs w:val="22"/>
        </w:rPr>
      </w:pPr>
    </w:p>
    <w:p w14:paraId="0DB2AA02" w14:textId="7B76A260" w:rsidR="0060790F" w:rsidRPr="001F22D4" w:rsidRDefault="0060790F" w:rsidP="009015A0">
      <w:pPr>
        <w:pStyle w:val="ListParagraph"/>
        <w:numPr>
          <w:ilvl w:val="0"/>
          <w:numId w:val="7"/>
        </w:numPr>
        <w:rPr>
          <w:rFonts w:ascii="Century Gothic" w:hAnsi="Century Gothic"/>
          <w:sz w:val="22"/>
          <w:szCs w:val="22"/>
        </w:rPr>
      </w:pPr>
      <w:r w:rsidRPr="001F22D4">
        <w:rPr>
          <w:rFonts w:ascii="Century Gothic" w:hAnsi="Century Gothic"/>
          <w:sz w:val="22"/>
          <w:szCs w:val="22"/>
        </w:rPr>
        <w:t>The Fitzgerald Park Precinct Plan provides for:</w:t>
      </w:r>
    </w:p>
    <w:p w14:paraId="1A30C1D5" w14:textId="77777777" w:rsidR="0060790F" w:rsidRPr="001F22D4" w:rsidRDefault="0060790F" w:rsidP="0060790F">
      <w:pPr>
        <w:pStyle w:val="ListParagraph"/>
        <w:numPr>
          <w:ilvl w:val="0"/>
          <w:numId w:val="6"/>
        </w:numPr>
        <w:rPr>
          <w:rFonts w:ascii="Century Gothic" w:hAnsi="Century Gothic"/>
          <w:sz w:val="22"/>
          <w:szCs w:val="22"/>
        </w:rPr>
      </w:pPr>
      <w:r w:rsidRPr="001F22D4">
        <w:rPr>
          <w:rFonts w:ascii="Century Gothic" w:hAnsi="Century Gothic"/>
          <w:sz w:val="22"/>
          <w:szCs w:val="22"/>
        </w:rPr>
        <w:t>Diverse, mixed-use, human-scale, first floor uses</w:t>
      </w:r>
    </w:p>
    <w:p w14:paraId="5B88B735" w14:textId="77777777" w:rsidR="0060790F" w:rsidRPr="001F22D4" w:rsidRDefault="0060790F" w:rsidP="0060790F">
      <w:pPr>
        <w:pStyle w:val="ListParagraph"/>
        <w:numPr>
          <w:ilvl w:val="0"/>
          <w:numId w:val="6"/>
        </w:numPr>
        <w:rPr>
          <w:rFonts w:ascii="Century Gothic" w:hAnsi="Century Gothic"/>
          <w:sz w:val="22"/>
          <w:szCs w:val="22"/>
        </w:rPr>
      </w:pPr>
      <w:r w:rsidRPr="001F22D4">
        <w:rPr>
          <w:rFonts w:ascii="Century Gothic" w:hAnsi="Century Gothic"/>
          <w:sz w:val="22"/>
          <w:szCs w:val="22"/>
        </w:rPr>
        <w:t>Activity at street level to provide eyes on the street</w:t>
      </w:r>
    </w:p>
    <w:p w14:paraId="26E95A40" w14:textId="1F3A42EA" w:rsidR="0060790F" w:rsidRPr="001F22D4" w:rsidRDefault="0060790F" w:rsidP="0060790F">
      <w:pPr>
        <w:pStyle w:val="ListParagraph"/>
        <w:numPr>
          <w:ilvl w:val="0"/>
          <w:numId w:val="6"/>
        </w:numPr>
        <w:rPr>
          <w:rFonts w:ascii="Century Gothic" w:hAnsi="Century Gothic"/>
          <w:sz w:val="22"/>
          <w:szCs w:val="22"/>
        </w:rPr>
      </w:pPr>
      <w:r w:rsidRPr="001F22D4">
        <w:rPr>
          <w:rFonts w:ascii="Century Gothic" w:hAnsi="Century Gothic"/>
          <w:sz w:val="22"/>
          <w:szCs w:val="22"/>
        </w:rPr>
        <w:t xml:space="preserve">Preservation of historical buildings, </w:t>
      </w:r>
      <w:r w:rsidR="00473580">
        <w:rPr>
          <w:rFonts w:ascii="Century Gothic" w:hAnsi="Century Gothic"/>
          <w:sz w:val="22"/>
          <w:szCs w:val="22"/>
        </w:rPr>
        <w:t>&amp;</w:t>
      </w:r>
      <w:r w:rsidRPr="001F22D4">
        <w:rPr>
          <w:rFonts w:ascii="Century Gothic" w:hAnsi="Century Gothic"/>
          <w:sz w:val="22"/>
          <w:szCs w:val="22"/>
        </w:rPr>
        <w:t xml:space="preserve"> historic character of neighborhood; new development that is compatible with what is already in the area</w:t>
      </w:r>
    </w:p>
    <w:p w14:paraId="6138159A" w14:textId="77777777" w:rsidR="0060790F" w:rsidRPr="001F22D4" w:rsidRDefault="0060790F" w:rsidP="0060790F">
      <w:pPr>
        <w:pStyle w:val="ListParagraph"/>
        <w:numPr>
          <w:ilvl w:val="0"/>
          <w:numId w:val="6"/>
        </w:numPr>
        <w:rPr>
          <w:rFonts w:ascii="Century Gothic" w:hAnsi="Century Gothic"/>
          <w:sz w:val="22"/>
          <w:szCs w:val="22"/>
        </w:rPr>
      </w:pPr>
      <w:r w:rsidRPr="001F22D4">
        <w:rPr>
          <w:rFonts w:ascii="Century Gothic" w:hAnsi="Century Gothic"/>
          <w:sz w:val="22"/>
          <w:szCs w:val="22"/>
        </w:rPr>
        <w:t>Pedestrian-friendly</w:t>
      </w:r>
    </w:p>
    <w:p w14:paraId="3FA1924E" w14:textId="77777777" w:rsidR="0060790F" w:rsidRPr="001F22D4" w:rsidRDefault="0060790F" w:rsidP="0060790F">
      <w:pPr>
        <w:pStyle w:val="ListParagraph"/>
        <w:numPr>
          <w:ilvl w:val="0"/>
          <w:numId w:val="6"/>
        </w:numPr>
        <w:rPr>
          <w:rFonts w:ascii="Century Gothic" w:hAnsi="Century Gothic"/>
          <w:sz w:val="22"/>
          <w:szCs w:val="22"/>
        </w:rPr>
      </w:pPr>
      <w:r w:rsidRPr="001F22D4">
        <w:rPr>
          <w:rFonts w:ascii="Century Gothic" w:hAnsi="Century Gothic"/>
          <w:sz w:val="22"/>
          <w:szCs w:val="22"/>
        </w:rPr>
        <w:t>Connections to skyways, and other modes of moving such as cycling, transit and car use. (includes transit-oriented development)</w:t>
      </w:r>
    </w:p>
    <w:p w14:paraId="3476A09D" w14:textId="77777777" w:rsidR="0060790F" w:rsidRPr="001F22D4" w:rsidRDefault="0060790F" w:rsidP="0060790F">
      <w:pPr>
        <w:pStyle w:val="ListParagraph"/>
        <w:numPr>
          <w:ilvl w:val="0"/>
          <w:numId w:val="6"/>
        </w:numPr>
        <w:rPr>
          <w:rFonts w:ascii="Century Gothic" w:hAnsi="Century Gothic"/>
          <w:sz w:val="22"/>
          <w:szCs w:val="22"/>
        </w:rPr>
      </w:pPr>
      <w:r w:rsidRPr="001F22D4">
        <w:rPr>
          <w:rFonts w:ascii="Century Gothic" w:hAnsi="Century Gothic"/>
          <w:sz w:val="22"/>
          <w:szCs w:val="22"/>
        </w:rPr>
        <w:t>A central green space that is visible, safe, and well-maintained</w:t>
      </w:r>
    </w:p>
    <w:p w14:paraId="45FC7E8D" w14:textId="77777777" w:rsidR="0060790F" w:rsidRPr="001F22D4" w:rsidRDefault="0060790F" w:rsidP="0060790F">
      <w:pPr>
        <w:pStyle w:val="ListParagraph"/>
        <w:numPr>
          <w:ilvl w:val="0"/>
          <w:numId w:val="6"/>
        </w:numPr>
        <w:rPr>
          <w:rFonts w:ascii="Century Gothic" w:hAnsi="Century Gothic"/>
          <w:sz w:val="22"/>
          <w:szCs w:val="22"/>
        </w:rPr>
      </w:pPr>
      <w:r w:rsidRPr="001F22D4">
        <w:rPr>
          <w:rFonts w:ascii="Century Gothic" w:hAnsi="Century Gothic"/>
          <w:sz w:val="22"/>
          <w:szCs w:val="22"/>
        </w:rPr>
        <w:t>Strong identity and sense of place</w:t>
      </w:r>
    </w:p>
    <w:p w14:paraId="22D6AEAA" w14:textId="200CC616" w:rsidR="009015A0" w:rsidRPr="001F22D4" w:rsidRDefault="0060790F" w:rsidP="0060790F">
      <w:pPr>
        <w:pStyle w:val="ListParagraph"/>
        <w:numPr>
          <w:ilvl w:val="0"/>
          <w:numId w:val="6"/>
        </w:numPr>
        <w:rPr>
          <w:rFonts w:ascii="Century Gothic" w:hAnsi="Century Gothic"/>
          <w:sz w:val="22"/>
          <w:szCs w:val="22"/>
        </w:rPr>
      </w:pPr>
      <w:r w:rsidRPr="001F22D4">
        <w:rPr>
          <w:rFonts w:ascii="Century Gothic" w:hAnsi="Century Gothic"/>
          <w:sz w:val="22"/>
          <w:szCs w:val="22"/>
        </w:rPr>
        <w:t>Spaces to gather and share information, whether those spaces are city owned (public) or businesses (private)</w:t>
      </w:r>
    </w:p>
    <w:p w14:paraId="2517ED3F" w14:textId="4A347880" w:rsidR="009015A0" w:rsidRPr="001F22D4" w:rsidRDefault="009015A0" w:rsidP="009015A0">
      <w:pPr>
        <w:rPr>
          <w:rFonts w:ascii="Century Gothic" w:hAnsi="Century Gothic"/>
          <w:sz w:val="22"/>
          <w:szCs w:val="22"/>
        </w:rPr>
      </w:pPr>
    </w:p>
    <w:p w14:paraId="660CEB8B" w14:textId="07C7C668" w:rsidR="009015A0" w:rsidRPr="001F22D4" w:rsidRDefault="00473580" w:rsidP="009015A0">
      <w:pPr>
        <w:pStyle w:val="ListParagraph"/>
        <w:numPr>
          <w:ilvl w:val="0"/>
          <w:numId w:val="7"/>
        </w:numPr>
        <w:rPr>
          <w:rFonts w:ascii="Century Gothic" w:hAnsi="Century Gothic"/>
          <w:sz w:val="22"/>
          <w:szCs w:val="22"/>
        </w:rPr>
      </w:pPr>
      <w:r>
        <w:rPr>
          <w:rFonts w:ascii="Century Gothic" w:hAnsi="Century Gothic"/>
          <w:sz w:val="22"/>
          <w:szCs w:val="22"/>
        </w:rPr>
        <w:t>C</w:t>
      </w:r>
      <w:r w:rsidR="009015A0" w:rsidRPr="001F22D4">
        <w:rPr>
          <w:rFonts w:ascii="Century Gothic" w:hAnsi="Century Gothic"/>
          <w:sz w:val="22"/>
          <w:szCs w:val="22"/>
        </w:rPr>
        <w:t>urrent Fitzgerald Park Precinct Plan remains relevant until a new plan is passed.</w:t>
      </w:r>
    </w:p>
    <w:p w14:paraId="59FFA97B" w14:textId="196C5902" w:rsidR="009015A0" w:rsidRPr="001F22D4" w:rsidRDefault="009015A0" w:rsidP="009015A0">
      <w:pPr>
        <w:pStyle w:val="ListParagraph"/>
        <w:numPr>
          <w:ilvl w:val="0"/>
          <w:numId w:val="7"/>
        </w:numPr>
        <w:rPr>
          <w:rFonts w:ascii="Century Gothic" w:hAnsi="Century Gothic"/>
          <w:sz w:val="22"/>
          <w:szCs w:val="22"/>
        </w:rPr>
      </w:pPr>
      <w:r w:rsidRPr="001F22D4">
        <w:rPr>
          <w:rFonts w:ascii="Century Gothic" w:hAnsi="Century Gothic"/>
          <w:sz w:val="22"/>
          <w:szCs w:val="22"/>
        </w:rPr>
        <w:t>There</w:t>
      </w:r>
      <w:r w:rsidR="00473580">
        <w:rPr>
          <w:rFonts w:ascii="Century Gothic" w:hAnsi="Century Gothic"/>
          <w:sz w:val="22"/>
          <w:szCs w:val="22"/>
        </w:rPr>
        <w:t>’s</w:t>
      </w:r>
      <w:r w:rsidRPr="001F22D4">
        <w:rPr>
          <w:rFonts w:ascii="Century Gothic" w:hAnsi="Century Gothic"/>
          <w:sz w:val="22"/>
          <w:szCs w:val="22"/>
        </w:rPr>
        <w:t xml:space="preserve"> </w:t>
      </w:r>
      <w:r w:rsidR="00473580">
        <w:rPr>
          <w:rFonts w:ascii="Century Gothic" w:hAnsi="Century Gothic"/>
          <w:sz w:val="22"/>
          <w:szCs w:val="22"/>
        </w:rPr>
        <w:t>no</w:t>
      </w:r>
      <w:r w:rsidRPr="001F22D4">
        <w:rPr>
          <w:rFonts w:ascii="Century Gothic" w:hAnsi="Century Gothic"/>
          <w:sz w:val="22"/>
          <w:szCs w:val="22"/>
        </w:rPr>
        <w:t xml:space="preserve"> need to update the precinct plan as it is consistent with the 2020 Comprehensive Plan. The 2020 plan highlights affordable housing </w:t>
      </w:r>
      <w:r w:rsidR="00473580">
        <w:rPr>
          <w:rFonts w:ascii="Century Gothic" w:hAnsi="Century Gothic"/>
          <w:sz w:val="22"/>
          <w:szCs w:val="22"/>
        </w:rPr>
        <w:t>&amp;</w:t>
      </w:r>
      <w:r w:rsidRPr="001F22D4">
        <w:rPr>
          <w:rFonts w:ascii="Century Gothic" w:hAnsi="Century Gothic"/>
          <w:sz w:val="22"/>
          <w:szCs w:val="22"/>
        </w:rPr>
        <w:t xml:space="preserve"> businesses along transit lines.</w:t>
      </w:r>
    </w:p>
    <w:p w14:paraId="36721E46" w14:textId="12100B92" w:rsidR="009015A0" w:rsidRPr="001F22D4" w:rsidRDefault="009015A0" w:rsidP="009015A0">
      <w:pPr>
        <w:pStyle w:val="ListParagraph"/>
        <w:numPr>
          <w:ilvl w:val="0"/>
          <w:numId w:val="7"/>
        </w:numPr>
        <w:rPr>
          <w:rFonts w:ascii="Century Gothic" w:hAnsi="Century Gothic"/>
          <w:sz w:val="22"/>
          <w:szCs w:val="22"/>
        </w:rPr>
      </w:pPr>
      <w:r w:rsidRPr="001F22D4">
        <w:rPr>
          <w:rFonts w:ascii="Century Gothic" w:hAnsi="Century Gothic"/>
          <w:sz w:val="22"/>
          <w:szCs w:val="22"/>
        </w:rPr>
        <w:t xml:space="preserve">The FPPP does not dictate the future of the PSA. </w:t>
      </w:r>
      <w:r w:rsidR="00473580">
        <w:rPr>
          <w:rFonts w:ascii="Century Gothic" w:hAnsi="Century Gothic"/>
          <w:sz w:val="22"/>
          <w:szCs w:val="22"/>
        </w:rPr>
        <w:t>S</w:t>
      </w:r>
      <w:r w:rsidR="001F22D4" w:rsidRPr="001F22D4">
        <w:rPr>
          <w:rFonts w:ascii="Century Gothic" w:hAnsi="Century Gothic"/>
          <w:sz w:val="22"/>
          <w:szCs w:val="22"/>
        </w:rPr>
        <w:t>elling</w:t>
      </w:r>
      <w:r w:rsidRPr="001F22D4">
        <w:rPr>
          <w:rFonts w:ascii="Century Gothic" w:hAnsi="Century Gothic"/>
          <w:sz w:val="22"/>
          <w:szCs w:val="22"/>
        </w:rPr>
        <w:t xml:space="preserve"> </w:t>
      </w:r>
      <w:r w:rsidR="00473580">
        <w:rPr>
          <w:rFonts w:ascii="Century Gothic" w:hAnsi="Century Gothic"/>
          <w:sz w:val="22"/>
          <w:szCs w:val="22"/>
        </w:rPr>
        <w:t xml:space="preserve">or demolishing </w:t>
      </w:r>
      <w:r w:rsidRPr="001F22D4">
        <w:rPr>
          <w:rFonts w:ascii="Century Gothic" w:hAnsi="Century Gothic"/>
          <w:sz w:val="22"/>
          <w:szCs w:val="22"/>
        </w:rPr>
        <w:t xml:space="preserve">the PSA </w:t>
      </w:r>
      <w:r w:rsidR="00473580">
        <w:rPr>
          <w:rFonts w:ascii="Century Gothic" w:hAnsi="Century Gothic"/>
          <w:sz w:val="22"/>
          <w:szCs w:val="22"/>
        </w:rPr>
        <w:t>is</w:t>
      </w:r>
      <w:r w:rsidRPr="001F22D4">
        <w:rPr>
          <w:rFonts w:ascii="Century Gothic" w:hAnsi="Century Gothic"/>
          <w:sz w:val="22"/>
          <w:szCs w:val="22"/>
        </w:rPr>
        <w:t xml:space="preserve"> consistent with the plan. </w:t>
      </w:r>
    </w:p>
    <w:p w14:paraId="0677EB38" w14:textId="09660540" w:rsidR="009015A0" w:rsidRPr="001F22D4" w:rsidRDefault="001F22D4" w:rsidP="009015A0">
      <w:pPr>
        <w:pStyle w:val="ListParagraph"/>
        <w:numPr>
          <w:ilvl w:val="0"/>
          <w:numId w:val="7"/>
        </w:numPr>
        <w:rPr>
          <w:rFonts w:ascii="Century Gothic" w:hAnsi="Century Gothic"/>
          <w:sz w:val="22"/>
          <w:szCs w:val="22"/>
        </w:rPr>
      </w:pPr>
      <w:r w:rsidRPr="001F22D4">
        <w:rPr>
          <w:rFonts w:ascii="Century Gothic" w:hAnsi="Century Gothic"/>
          <w:sz w:val="22"/>
          <w:szCs w:val="22"/>
        </w:rPr>
        <w:t>T</w:t>
      </w:r>
      <w:r w:rsidR="009015A0" w:rsidRPr="001F22D4">
        <w:rPr>
          <w:rFonts w:ascii="Century Gothic" w:hAnsi="Century Gothic"/>
          <w:sz w:val="22"/>
          <w:szCs w:val="22"/>
        </w:rPr>
        <w:t>he sale of the PSA is currently tied to development of the ¼ block park. The design for this park is 90% complete.</w:t>
      </w:r>
    </w:p>
    <w:p w14:paraId="29E41DD3" w14:textId="2D5E8809" w:rsidR="001F22D4" w:rsidRPr="001F22D4" w:rsidRDefault="001F22D4" w:rsidP="009015A0">
      <w:pPr>
        <w:pStyle w:val="ListParagraph"/>
        <w:numPr>
          <w:ilvl w:val="0"/>
          <w:numId w:val="7"/>
        </w:numPr>
        <w:rPr>
          <w:rFonts w:ascii="Century Gothic" w:hAnsi="Century Gothic"/>
          <w:sz w:val="22"/>
          <w:szCs w:val="22"/>
        </w:rPr>
      </w:pPr>
      <w:r w:rsidRPr="001F22D4">
        <w:rPr>
          <w:rFonts w:ascii="Century Gothic" w:hAnsi="Century Gothic"/>
          <w:sz w:val="22"/>
          <w:szCs w:val="22"/>
        </w:rPr>
        <w:t xml:space="preserve">Next step for this group should be to create a matrix with different scenarios with different costs and different potential funding sources. Then, discuss with policy makers to see how they feel about those scenarios. </w:t>
      </w:r>
    </w:p>
    <w:p w14:paraId="44B7AA06" w14:textId="6BE6B707" w:rsidR="001F22D4" w:rsidRDefault="001F22D4" w:rsidP="009015A0">
      <w:pPr>
        <w:pStyle w:val="ListParagraph"/>
        <w:numPr>
          <w:ilvl w:val="0"/>
          <w:numId w:val="7"/>
        </w:numPr>
        <w:rPr>
          <w:rFonts w:ascii="Century Gothic" w:hAnsi="Century Gothic"/>
          <w:sz w:val="22"/>
          <w:szCs w:val="22"/>
        </w:rPr>
      </w:pPr>
      <w:r w:rsidRPr="001F22D4">
        <w:rPr>
          <w:rFonts w:ascii="Century Gothic" w:hAnsi="Century Gothic"/>
          <w:sz w:val="22"/>
          <w:szCs w:val="22"/>
        </w:rPr>
        <w:t xml:space="preserve">Director Goodman is asking that we go thru the drafting process of the RFP, ask for letters of interest (rather than pro forma renderings). </w:t>
      </w:r>
    </w:p>
    <w:p w14:paraId="0D0878B0" w14:textId="3CF4AAB1" w:rsidR="009F1C72" w:rsidRDefault="009F1C72" w:rsidP="009015A0">
      <w:pPr>
        <w:pStyle w:val="ListParagraph"/>
        <w:numPr>
          <w:ilvl w:val="0"/>
          <w:numId w:val="7"/>
        </w:numPr>
        <w:rPr>
          <w:rFonts w:ascii="Century Gothic" w:hAnsi="Century Gothic"/>
          <w:sz w:val="22"/>
          <w:szCs w:val="22"/>
        </w:rPr>
      </w:pPr>
      <w:r>
        <w:rPr>
          <w:rFonts w:ascii="Century Gothic" w:hAnsi="Century Gothic"/>
          <w:sz w:val="22"/>
          <w:szCs w:val="22"/>
        </w:rPr>
        <w:t>The group was asked to conduct community interviews with a set of questions designed to get community feedback on city-resident engagement and Pedro Park.</w:t>
      </w:r>
    </w:p>
    <w:p w14:paraId="633D36A1" w14:textId="1FDB98C0" w:rsidR="001F22D4" w:rsidRDefault="001F22D4" w:rsidP="001F22D4">
      <w:pPr>
        <w:rPr>
          <w:rFonts w:ascii="Century Gothic" w:hAnsi="Century Gothic"/>
          <w:sz w:val="22"/>
          <w:szCs w:val="22"/>
        </w:rPr>
      </w:pPr>
    </w:p>
    <w:p w14:paraId="2F6225D8" w14:textId="4EC62D6B" w:rsidR="001F22D4" w:rsidRPr="001F22D4" w:rsidRDefault="001F22D4" w:rsidP="001F22D4">
      <w:pPr>
        <w:rPr>
          <w:rFonts w:ascii="Century Gothic" w:hAnsi="Century Gothic"/>
          <w:b/>
          <w:bCs/>
          <w:sz w:val="22"/>
          <w:szCs w:val="22"/>
        </w:rPr>
      </w:pPr>
      <w:r w:rsidRPr="001F22D4">
        <w:rPr>
          <w:rFonts w:ascii="Century Gothic" w:hAnsi="Century Gothic"/>
          <w:b/>
          <w:bCs/>
          <w:sz w:val="22"/>
          <w:szCs w:val="22"/>
        </w:rPr>
        <w:t xml:space="preserve">Session </w:t>
      </w:r>
      <w:r>
        <w:rPr>
          <w:rFonts w:ascii="Century Gothic" w:hAnsi="Century Gothic"/>
          <w:b/>
          <w:bCs/>
          <w:sz w:val="22"/>
          <w:szCs w:val="22"/>
        </w:rPr>
        <w:t>4</w:t>
      </w:r>
      <w:r w:rsidRPr="001F22D4">
        <w:rPr>
          <w:rFonts w:ascii="Century Gothic" w:hAnsi="Century Gothic"/>
          <w:b/>
          <w:bCs/>
          <w:sz w:val="22"/>
          <w:szCs w:val="22"/>
        </w:rPr>
        <w:t xml:space="preserve"> (</w:t>
      </w:r>
      <w:r>
        <w:rPr>
          <w:rFonts w:ascii="Century Gothic" w:hAnsi="Century Gothic"/>
          <w:b/>
          <w:bCs/>
          <w:sz w:val="22"/>
          <w:szCs w:val="22"/>
        </w:rPr>
        <w:t>July</w:t>
      </w:r>
      <w:r w:rsidRPr="001F22D4">
        <w:rPr>
          <w:rFonts w:ascii="Century Gothic" w:hAnsi="Century Gothic"/>
          <w:b/>
          <w:bCs/>
          <w:sz w:val="22"/>
          <w:szCs w:val="22"/>
        </w:rPr>
        <w:t xml:space="preserve"> </w:t>
      </w:r>
      <w:r>
        <w:rPr>
          <w:rFonts w:ascii="Century Gothic" w:hAnsi="Century Gothic"/>
          <w:b/>
          <w:bCs/>
          <w:sz w:val="22"/>
          <w:szCs w:val="22"/>
        </w:rPr>
        <w:t>17</w:t>
      </w:r>
      <w:r w:rsidRPr="001F22D4">
        <w:rPr>
          <w:rFonts w:ascii="Century Gothic" w:hAnsi="Century Gothic"/>
          <w:b/>
          <w:bCs/>
          <w:sz w:val="22"/>
          <w:szCs w:val="22"/>
        </w:rPr>
        <w:t>, 2021)</w:t>
      </w:r>
    </w:p>
    <w:p w14:paraId="467FC981" w14:textId="7B96F4AE" w:rsidR="001F22D4" w:rsidRDefault="001F22D4" w:rsidP="001F22D4">
      <w:pPr>
        <w:rPr>
          <w:rFonts w:ascii="Century Gothic" w:hAnsi="Century Gothic"/>
          <w:sz w:val="22"/>
          <w:szCs w:val="22"/>
        </w:rPr>
      </w:pPr>
    </w:p>
    <w:p w14:paraId="77CEB3CF" w14:textId="1D7E9F94" w:rsidR="009F1C72" w:rsidRDefault="009F1C72" w:rsidP="001F22D4">
      <w:pPr>
        <w:rPr>
          <w:rFonts w:ascii="Century Gothic" w:hAnsi="Century Gothic"/>
          <w:sz w:val="22"/>
          <w:szCs w:val="22"/>
        </w:rPr>
      </w:pPr>
      <w:r>
        <w:rPr>
          <w:rFonts w:ascii="Century Gothic" w:hAnsi="Century Gothic"/>
          <w:sz w:val="22"/>
          <w:szCs w:val="22"/>
        </w:rPr>
        <w:t xml:space="preserve">Mary Norton, Landscape Architect, Parks &amp; Rec reviewed the 2019 final concept design of the ¼ block Pedro Park. </w:t>
      </w:r>
    </w:p>
    <w:p w14:paraId="1DBCAE36" w14:textId="77777777" w:rsidR="00CC0A77" w:rsidRDefault="00CC0A77" w:rsidP="001F22D4">
      <w:pPr>
        <w:rPr>
          <w:rFonts w:ascii="Century Gothic" w:hAnsi="Century Gothic"/>
          <w:sz w:val="22"/>
          <w:szCs w:val="22"/>
        </w:rPr>
      </w:pPr>
    </w:p>
    <w:p w14:paraId="4018281E" w14:textId="77777777" w:rsidR="009F1C72" w:rsidRDefault="009F1C72" w:rsidP="001F22D4">
      <w:pPr>
        <w:rPr>
          <w:rFonts w:ascii="Century Gothic" w:hAnsi="Century Gothic"/>
          <w:sz w:val="22"/>
          <w:szCs w:val="22"/>
        </w:rPr>
      </w:pPr>
      <w:r>
        <w:rPr>
          <w:rFonts w:ascii="Century Gothic" w:hAnsi="Century Gothic"/>
          <w:sz w:val="22"/>
          <w:szCs w:val="22"/>
        </w:rPr>
        <w:t>Main take-a-ways:</w:t>
      </w:r>
    </w:p>
    <w:p w14:paraId="5559C8D9" w14:textId="04F43D15" w:rsidR="009F1C72" w:rsidRDefault="006630C9" w:rsidP="009F1C72">
      <w:pPr>
        <w:pStyle w:val="ListParagraph"/>
        <w:numPr>
          <w:ilvl w:val="0"/>
          <w:numId w:val="9"/>
        </w:numPr>
        <w:rPr>
          <w:rFonts w:ascii="Century Gothic" w:hAnsi="Century Gothic"/>
          <w:sz w:val="22"/>
          <w:szCs w:val="22"/>
        </w:rPr>
      </w:pPr>
      <w:r>
        <w:rPr>
          <w:rFonts w:ascii="Century Gothic" w:hAnsi="Century Gothic"/>
          <w:sz w:val="22"/>
          <w:szCs w:val="22"/>
        </w:rPr>
        <w:lastRenderedPageBreak/>
        <w:t>P</w:t>
      </w:r>
      <w:r w:rsidR="009F1C72">
        <w:rPr>
          <w:rFonts w:ascii="Century Gothic" w:hAnsi="Century Gothic"/>
          <w:sz w:val="22"/>
          <w:szCs w:val="22"/>
        </w:rPr>
        <w:t xml:space="preserve">lan was conceived by a design advisory committee that included Parks &amp; Rec, business people and downtown residents </w:t>
      </w:r>
    </w:p>
    <w:p w14:paraId="25CD6F52" w14:textId="4AEE9D5E" w:rsidR="009F1C72" w:rsidRDefault="009F1C72" w:rsidP="009F1C72">
      <w:pPr>
        <w:pStyle w:val="ListParagraph"/>
        <w:numPr>
          <w:ilvl w:val="0"/>
          <w:numId w:val="9"/>
        </w:numPr>
        <w:rPr>
          <w:rFonts w:ascii="Century Gothic" w:hAnsi="Century Gothic"/>
          <w:sz w:val="22"/>
          <w:szCs w:val="22"/>
        </w:rPr>
      </w:pPr>
      <w:r>
        <w:rPr>
          <w:rFonts w:ascii="Century Gothic" w:hAnsi="Century Gothic"/>
          <w:sz w:val="22"/>
          <w:szCs w:val="22"/>
        </w:rPr>
        <w:t>Surveys of the community revealed these priorities:</w:t>
      </w:r>
    </w:p>
    <w:p w14:paraId="19B39C70" w14:textId="77777777" w:rsidR="009F1C72" w:rsidRPr="009F1C72" w:rsidRDefault="009F1C72" w:rsidP="009F1C72">
      <w:pPr>
        <w:pStyle w:val="ListParagraph"/>
        <w:numPr>
          <w:ilvl w:val="1"/>
          <w:numId w:val="11"/>
        </w:numPr>
        <w:rPr>
          <w:rFonts w:ascii="Century Gothic" w:hAnsi="Century Gothic"/>
          <w:sz w:val="22"/>
          <w:szCs w:val="22"/>
        </w:rPr>
      </w:pPr>
      <w:r w:rsidRPr="009F1C72">
        <w:rPr>
          <w:rFonts w:ascii="Century Gothic" w:hAnsi="Century Gothic"/>
          <w:sz w:val="22"/>
          <w:szCs w:val="22"/>
        </w:rPr>
        <w:t>Need for open space</w:t>
      </w:r>
    </w:p>
    <w:p w14:paraId="1A85410B" w14:textId="77777777" w:rsidR="009F1C72" w:rsidRPr="009F1C72" w:rsidRDefault="009F1C72" w:rsidP="009F1C72">
      <w:pPr>
        <w:pStyle w:val="ListParagraph"/>
        <w:numPr>
          <w:ilvl w:val="1"/>
          <w:numId w:val="11"/>
        </w:numPr>
        <w:rPr>
          <w:rFonts w:ascii="Century Gothic" w:hAnsi="Century Gothic"/>
          <w:sz w:val="22"/>
          <w:szCs w:val="22"/>
        </w:rPr>
      </w:pPr>
      <w:r w:rsidRPr="009F1C72">
        <w:rPr>
          <w:rFonts w:ascii="Century Gothic" w:hAnsi="Century Gothic"/>
          <w:sz w:val="22"/>
          <w:szCs w:val="22"/>
        </w:rPr>
        <w:t>Need relief from the sun – immediate and future shade</w:t>
      </w:r>
    </w:p>
    <w:p w14:paraId="051CF9FF" w14:textId="77777777" w:rsidR="009F1C72" w:rsidRPr="009F1C72" w:rsidRDefault="009F1C72" w:rsidP="009F1C72">
      <w:pPr>
        <w:pStyle w:val="ListParagraph"/>
        <w:numPr>
          <w:ilvl w:val="1"/>
          <w:numId w:val="11"/>
        </w:numPr>
        <w:rPr>
          <w:rFonts w:ascii="Century Gothic" w:hAnsi="Century Gothic"/>
          <w:sz w:val="22"/>
          <w:szCs w:val="22"/>
        </w:rPr>
      </w:pPr>
      <w:r w:rsidRPr="009F1C72">
        <w:rPr>
          <w:rFonts w:ascii="Century Gothic" w:hAnsi="Century Gothic"/>
          <w:sz w:val="22"/>
          <w:szCs w:val="22"/>
        </w:rPr>
        <w:t xml:space="preserve">Flexible space for events </w:t>
      </w:r>
    </w:p>
    <w:p w14:paraId="43AF6B8D" w14:textId="77777777" w:rsidR="009F1C72" w:rsidRPr="009F1C72" w:rsidRDefault="009F1C72" w:rsidP="009F1C72">
      <w:pPr>
        <w:pStyle w:val="ListParagraph"/>
        <w:numPr>
          <w:ilvl w:val="1"/>
          <w:numId w:val="11"/>
        </w:numPr>
        <w:rPr>
          <w:rFonts w:ascii="Century Gothic" w:hAnsi="Century Gothic"/>
          <w:sz w:val="22"/>
          <w:szCs w:val="22"/>
        </w:rPr>
      </w:pPr>
      <w:r w:rsidRPr="009F1C72">
        <w:rPr>
          <w:rFonts w:ascii="Century Gothic" w:hAnsi="Century Gothic"/>
          <w:sz w:val="22"/>
          <w:szCs w:val="22"/>
        </w:rPr>
        <w:t>Water interaction</w:t>
      </w:r>
    </w:p>
    <w:p w14:paraId="3BBDD7BD" w14:textId="3F17EAAD" w:rsidR="009F1C72" w:rsidRPr="009F1C72" w:rsidRDefault="009F1C72" w:rsidP="009F1C72">
      <w:pPr>
        <w:pStyle w:val="ListParagraph"/>
        <w:numPr>
          <w:ilvl w:val="1"/>
          <w:numId w:val="11"/>
        </w:numPr>
        <w:rPr>
          <w:rFonts w:ascii="Century Gothic" w:hAnsi="Century Gothic"/>
        </w:rPr>
      </w:pPr>
      <w:r w:rsidRPr="009F1C72">
        <w:rPr>
          <w:rFonts w:ascii="Century Gothic" w:hAnsi="Century Gothic"/>
          <w:sz w:val="22"/>
          <w:szCs w:val="22"/>
        </w:rPr>
        <w:t>Kid- and Family- and Dog-Friendly space</w:t>
      </w:r>
    </w:p>
    <w:p w14:paraId="1392CC49" w14:textId="3C4175ED" w:rsidR="009F1C72" w:rsidRDefault="009F1C72" w:rsidP="009F1C72">
      <w:pPr>
        <w:pStyle w:val="ListParagraph"/>
        <w:numPr>
          <w:ilvl w:val="1"/>
          <w:numId w:val="11"/>
        </w:numPr>
        <w:rPr>
          <w:rFonts w:ascii="Century Gothic" w:hAnsi="Century Gothic"/>
        </w:rPr>
      </w:pPr>
      <w:r>
        <w:rPr>
          <w:rFonts w:ascii="Century Gothic" w:hAnsi="Century Gothic"/>
          <w:sz w:val="22"/>
          <w:szCs w:val="22"/>
        </w:rPr>
        <w:t>Should be designed in such a way that future expansion is not precluded.</w:t>
      </w:r>
    </w:p>
    <w:p w14:paraId="6200E742" w14:textId="12812B0F" w:rsidR="00AF50CA" w:rsidRDefault="006630C9" w:rsidP="009F1C72">
      <w:pPr>
        <w:pStyle w:val="ListParagraph"/>
        <w:numPr>
          <w:ilvl w:val="0"/>
          <w:numId w:val="9"/>
        </w:numPr>
        <w:rPr>
          <w:rFonts w:ascii="Century Gothic" w:hAnsi="Century Gothic"/>
          <w:sz w:val="22"/>
          <w:szCs w:val="22"/>
        </w:rPr>
      </w:pPr>
      <w:r>
        <w:rPr>
          <w:rFonts w:ascii="Century Gothic" w:hAnsi="Century Gothic"/>
          <w:sz w:val="22"/>
          <w:szCs w:val="22"/>
        </w:rPr>
        <w:t>Much</w:t>
      </w:r>
      <w:r w:rsidR="00AF50CA">
        <w:rPr>
          <w:rFonts w:ascii="Century Gothic" w:hAnsi="Century Gothic"/>
          <w:sz w:val="22"/>
          <w:szCs w:val="22"/>
        </w:rPr>
        <w:t xml:space="preserve"> of the cost </w:t>
      </w:r>
      <w:r>
        <w:rPr>
          <w:rFonts w:ascii="Century Gothic" w:hAnsi="Century Gothic"/>
          <w:sz w:val="22"/>
          <w:szCs w:val="22"/>
        </w:rPr>
        <w:t>is</w:t>
      </w:r>
      <w:r w:rsidR="00AF50CA">
        <w:rPr>
          <w:rFonts w:ascii="Century Gothic" w:hAnsi="Century Gothic"/>
          <w:sz w:val="22"/>
          <w:szCs w:val="22"/>
        </w:rPr>
        <w:t xml:space="preserve"> for</w:t>
      </w:r>
      <w:r w:rsidR="00AF50CA" w:rsidRPr="00AF50CA">
        <w:rPr>
          <w:rFonts w:ascii="Century Gothic" w:hAnsi="Century Gothic"/>
          <w:sz w:val="22"/>
          <w:szCs w:val="22"/>
        </w:rPr>
        <w:t xml:space="preserve"> building up the grade and adding retaining walls on backside</w:t>
      </w:r>
      <w:r w:rsidR="00AF50CA">
        <w:rPr>
          <w:rFonts w:ascii="Century Gothic" w:hAnsi="Century Gothic"/>
          <w:sz w:val="22"/>
          <w:szCs w:val="22"/>
        </w:rPr>
        <w:t xml:space="preserve"> by alley.</w:t>
      </w:r>
    </w:p>
    <w:p w14:paraId="5499D0AD" w14:textId="24A4E334" w:rsidR="00CC0A77" w:rsidRPr="00CC0A77" w:rsidRDefault="00CC0A77" w:rsidP="00CC0A77">
      <w:pPr>
        <w:pStyle w:val="ListParagraph"/>
        <w:numPr>
          <w:ilvl w:val="0"/>
          <w:numId w:val="9"/>
        </w:numPr>
        <w:rPr>
          <w:rFonts w:ascii="Century Gothic" w:hAnsi="Century Gothic"/>
          <w:sz w:val="22"/>
          <w:szCs w:val="22"/>
        </w:rPr>
      </w:pPr>
      <w:r w:rsidRPr="00CC0A77">
        <w:rPr>
          <w:rFonts w:ascii="Century Gothic" w:hAnsi="Century Gothic"/>
          <w:sz w:val="22"/>
          <w:szCs w:val="22"/>
        </w:rPr>
        <w:t>$3.7 million was estimated costs</w:t>
      </w:r>
      <w:r w:rsidR="006630C9">
        <w:rPr>
          <w:rFonts w:ascii="Century Gothic" w:hAnsi="Century Gothic"/>
          <w:sz w:val="22"/>
          <w:szCs w:val="22"/>
        </w:rPr>
        <w:t>:</w:t>
      </w:r>
      <w:r w:rsidRPr="00CC0A77">
        <w:rPr>
          <w:rFonts w:ascii="Century Gothic" w:hAnsi="Century Gothic"/>
          <w:sz w:val="22"/>
          <w:szCs w:val="22"/>
        </w:rPr>
        <w:t xml:space="preserve"> sale of the building</w:t>
      </w:r>
      <w:r w:rsidR="006630C9">
        <w:rPr>
          <w:rFonts w:ascii="Century Gothic" w:hAnsi="Century Gothic"/>
          <w:sz w:val="22"/>
          <w:szCs w:val="22"/>
        </w:rPr>
        <w:t xml:space="preserve"> would provide</w:t>
      </w:r>
      <w:r w:rsidRPr="00CC0A77">
        <w:rPr>
          <w:rFonts w:ascii="Century Gothic" w:hAnsi="Century Gothic"/>
          <w:sz w:val="22"/>
          <w:szCs w:val="22"/>
        </w:rPr>
        <w:t xml:space="preserve"> 35%, capital, 60% capit</w:t>
      </w:r>
      <w:r w:rsidR="00B363FA">
        <w:rPr>
          <w:rFonts w:ascii="Century Gothic" w:hAnsi="Century Gothic"/>
          <w:sz w:val="22"/>
          <w:szCs w:val="22"/>
        </w:rPr>
        <w:t>a</w:t>
      </w:r>
      <w:r w:rsidRPr="00CC0A77">
        <w:rPr>
          <w:rFonts w:ascii="Century Gothic" w:hAnsi="Century Gothic"/>
          <w:sz w:val="22"/>
          <w:szCs w:val="22"/>
        </w:rPr>
        <w:t>l</w:t>
      </w:r>
      <w:r w:rsidR="006630C9">
        <w:rPr>
          <w:rFonts w:ascii="Century Gothic" w:hAnsi="Century Gothic"/>
          <w:sz w:val="22"/>
          <w:szCs w:val="22"/>
        </w:rPr>
        <w:t xml:space="preserve"> </w:t>
      </w:r>
      <w:r w:rsidRPr="00CC0A77">
        <w:rPr>
          <w:rFonts w:ascii="Century Gothic" w:hAnsi="Century Gothic"/>
          <w:sz w:val="22"/>
          <w:szCs w:val="22"/>
        </w:rPr>
        <w:t>improvement funds</w:t>
      </w:r>
      <w:r>
        <w:rPr>
          <w:rFonts w:ascii="Century Gothic" w:hAnsi="Century Gothic"/>
          <w:sz w:val="22"/>
          <w:szCs w:val="22"/>
        </w:rPr>
        <w:t>. Alice thinks the current cost is approximately 3% more now.</w:t>
      </w:r>
    </w:p>
    <w:p w14:paraId="6935B577" w14:textId="5BF1ACF1" w:rsidR="001F22D4" w:rsidRDefault="006630C9" w:rsidP="009F1C72">
      <w:pPr>
        <w:pStyle w:val="ListParagraph"/>
        <w:numPr>
          <w:ilvl w:val="0"/>
          <w:numId w:val="9"/>
        </w:numPr>
        <w:rPr>
          <w:rFonts w:ascii="Century Gothic" w:hAnsi="Century Gothic"/>
          <w:sz w:val="22"/>
          <w:szCs w:val="22"/>
        </w:rPr>
      </w:pPr>
      <w:r>
        <w:rPr>
          <w:rFonts w:ascii="Century Gothic" w:hAnsi="Century Gothic"/>
          <w:sz w:val="22"/>
          <w:szCs w:val="22"/>
        </w:rPr>
        <w:t>P</w:t>
      </w:r>
      <w:r w:rsidR="009F1C72" w:rsidRPr="009F1C72">
        <w:rPr>
          <w:rFonts w:ascii="Century Gothic" w:hAnsi="Century Gothic"/>
          <w:sz w:val="22"/>
          <w:szCs w:val="22"/>
        </w:rPr>
        <w:t>roject was paused after the plan was presented to the community at a</w:t>
      </w:r>
      <w:r w:rsidR="009F1C72">
        <w:rPr>
          <w:rFonts w:ascii="Century Gothic" w:hAnsi="Century Gothic"/>
          <w:sz w:val="22"/>
          <w:szCs w:val="22"/>
        </w:rPr>
        <w:t>n open</w:t>
      </w:r>
      <w:r w:rsidR="00B363FA">
        <w:rPr>
          <w:rFonts w:ascii="Century Gothic" w:hAnsi="Century Gothic"/>
          <w:sz w:val="22"/>
          <w:szCs w:val="22"/>
        </w:rPr>
        <w:t xml:space="preserve"> </w:t>
      </w:r>
      <w:r w:rsidR="009F1C72">
        <w:rPr>
          <w:rFonts w:ascii="Century Gothic" w:hAnsi="Century Gothic"/>
          <w:sz w:val="22"/>
          <w:szCs w:val="22"/>
        </w:rPr>
        <w:t>house.</w:t>
      </w:r>
    </w:p>
    <w:p w14:paraId="1C8C4E24" w14:textId="452AE652" w:rsidR="009F1C72" w:rsidRDefault="00AF50CA" w:rsidP="009F1C72">
      <w:pPr>
        <w:pStyle w:val="ListParagraph"/>
        <w:numPr>
          <w:ilvl w:val="0"/>
          <w:numId w:val="9"/>
        </w:numPr>
        <w:rPr>
          <w:rFonts w:ascii="Century Gothic" w:hAnsi="Century Gothic"/>
          <w:sz w:val="22"/>
          <w:szCs w:val="22"/>
        </w:rPr>
      </w:pPr>
      <w:r>
        <w:rPr>
          <w:rFonts w:ascii="Century Gothic" w:hAnsi="Century Gothic"/>
          <w:sz w:val="22"/>
          <w:szCs w:val="22"/>
        </w:rPr>
        <w:t>Once the Ackerberg Group dropped out there was not enough funding.</w:t>
      </w:r>
    </w:p>
    <w:p w14:paraId="19D2B082" w14:textId="2C41E915" w:rsidR="00AF50CA" w:rsidRDefault="00AF50CA" w:rsidP="009F1C72">
      <w:pPr>
        <w:pStyle w:val="ListParagraph"/>
        <w:numPr>
          <w:ilvl w:val="0"/>
          <w:numId w:val="9"/>
        </w:numPr>
        <w:rPr>
          <w:rFonts w:ascii="Century Gothic" w:hAnsi="Century Gothic"/>
          <w:sz w:val="22"/>
          <w:szCs w:val="22"/>
        </w:rPr>
      </w:pPr>
      <w:r>
        <w:rPr>
          <w:rFonts w:ascii="Century Gothic" w:hAnsi="Century Gothic"/>
          <w:sz w:val="22"/>
          <w:szCs w:val="22"/>
        </w:rPr>
        <w:t>Nothing can move forward until the future of the PSA is determined.</w:t>
      </w:r>
      <w:r w:rsidR="005D5B26">
        <w:rPr>
          <w:rFonts w:ascii="Century Gothic" w:hAnsi="Century Gothic"/>
          <w:sz w:val="22"/>
          <w:szCs w:val="22"/>
        </w:rPr>
        <w:t xml:space="preserve"> A “soft RFP” was suggested which doesn’t require detailed drawings. </w:t>
      </w:r>
    </w:p>
    <w:p w14:paraId="72411087" w14:textId="4ECB12D9" w:rsidR="000E6BAA" w:rsidRDefault="000E6BAA" w:rsidP="009F1C72">
      <w:pPr>
        <w:pStyle w:val="ListParagraph"/>
        <w:numPr>
          <w:ilvl w:val="0"/>
          <w:numId w:val="9"/>
        </w:numPr>
        <w:rPr>
          <w:rFonts w:ascii="Century Gothic" w:hAnsi="Century Gothic"/>
          <w:sz w:val="22"/>
          <w:szCs w:val="22"/>
        </w:rPr>
      </w:pPr>
      <w:r>
        <w:rPr>
          <w:rFonts w:ascii="Century Gothic" w:hAnsi="Century Gothic"/>
          <w:sz w:val="22"/>
          <w:szCs w:val="22"/>
        </w:rPr>
        <w:t>As a group we need to identify and evaluate the feasibility of different options.</w:t>
      </w:r>
    </w:p>
    <w:p w14:paraId="0B3122D9" w14:textId="7712A5F0" w:rsidR="001F22D4" w:rsidRDefault="001F22D4" w:rsidP="001F22D4">
      <w:pPr>
        <w:rPr>
          <w:rFonts w:ascii="Century Gothic" w:hAnsi="Century Gothic"/>
          <w:sz w:val="22"/>
          <w:szCs w:val="22"/>
        </w:rPr>
      </w:pPr>
    </w:p>
    <w:p w14:paraId="2174D07D" w14:textId="196F1F42" w:rsidR="001F22D4" w:rsidRDefault="001F22D4" w:rsidP="001F22D4">
      <w:pPr>
        <w:rPr>
          <w:rFonts w:ascii="Century Gothic" w:hAnsi="Century Gothic"/>
          <w:sz w:val="22"/>
          <w:szCs w:val="22"/>
        </w:rPr>
      </w:pPr>
    </w:p>
    <w:p w14:paraId="7157F4DE" w14:textId="27A6F1E2" w:rsidR="001F22D4" w:rsidRPr="001F22D4" w:rsidRDefault="001F22D4" w:rsidP="001F22D4">
      <w:pPr>
        <w:rPr>
          <w:rFonts w:ascii="Century Gothic" w:hAnsi="Century Gothic"/>
          <w:b/>
          <w:bCs/>
          <w:sz w:val="22"/>
          <w:szCs w:val="22"/>
        </w:rPr>
      </w:pPr>
      <w:r w:rsidRPr="001F22D4">
        <w:rPr>
          <w:rFonts w:ascii="Century Gothic" w:hAnsi="Century Gothic"/>
          <w:b/>
          <w:bCs/>
          <w:sz w:val="22"/>
          <w:szCs w:val="22"/>
        </w:rPr>
        <w:t xml:space="preserve">Session </w:t>
      </w:r>
      <w:r>
        <w:rPr>
          <w:rFonts w:ascii="Century Gothic" w:hAnsi="Century Gothic"/>
          <w:b/>
          <w:bCs/>
          <w:sz w:val="22"/>
          <w:szCs w:val="22"/>
        </w:rPr>
        <w:t>5</w:t>
      </w:r>
      <w:r w:rsidRPr="001F22D4">
        <w:rPr>
          <w:rFonts w:ascii="Century Gothic" w:hAnsi="Century Gothic"/>
          <w:b/>
          <w:bCs/>
          <w:sz w:val="22"/>
          <w:szCs w:val="22"/>
        </w:rPr>
        <w:t xml:space="preserve"> (</w:t>
      </w:r>
      <w:r>
        <w:rPr>
          <w:rFonts w:ascii="Century Gothic" w:hAnsi="Century Gothic"/>
          <w:b/>
          <w:bCs/>
          <w:sz w:val="22"/>
          <w:szCs w:val="22"/>
        </w:rPr>
        <w:t>July</w:t>
      </w:r>
      <w:r w:rsidRPr="001F22D4">
        <w:rPr>
          <w:rFonts w:ascii="Century Gothic" w:hAnsi="Century Gothic"/>
          <w:b/>
          <w:bCs/>
          <w:sz w:val="22"/>
          <w:szCs w:val="22"/>
        </w:rPr>
        <w:t xml:space="preserve"> </w:t>
      </w:r>
      <w:r>
        <w:rPr>
          <w:rFonts w:ascii="Century Gothic" w:hAnsi="Century Gothic"/>
          <w:b/>
          <w:bCs/>
          <w:sz w:val="22"/>
          <w:szCs w:val="22"/>
        </w:rPr>
        <w:t>29</w:t>
      </w:r>
      <w:r w:rsidRPr="001F22D4">
        <w:rPr>
          <w:rFonts w:ascii="Century Gothic" w:hAnsi="Century Gothic"/>
          <w:b/>
          <w:bCs/>
          <w:sz w:val="22"/>
          <w:szCs w:val="22"/>
        </w:rPr>
        <w:t>, 2021)</w:t>
      </w:r>
    </w:p>
    <w:p w14:paraId="55A83C73" w14:textId="77777777" w:rsidR="00F47AB4" w:rsidRDefault="00F47AB4" w:rsidP="001F22D4">
      <w:pPr>
        <w:rPr>
          <w:rFonts w:ascii="Century Gothic" w:hAnsi="Century Gothic"/>
          <w:sz w:val="22"/>
          <w:szCs w:val="22"/>
        </w:rPr>
      </w:pPr>
    </w:p>
    <w:p w14:paraId="570EE444" w14:textId="27DA8361" w:rsidR="001F22D4" w:rsidRDefault="00F47AB4" w:rsidP="001F22D4">
      <w:pPr>
        <w:rPr>
          <w:rFonts w:ascii="Century Gothic" w:hAnsi="Century Gothic"/>
          <w:sz w:val="22"/>
          <w:szCs w:val="22"/>
        </w:rPr>
      </w:pPr>
      <w:r>
        <w:rPr>
          <w:rFonts w:ascii="Century Gothic" w:hAnsi="Century Gothic"/>
          <w:sz w:val="22"/>
          <w:szCs w:val="22"/>
        </w:rPr>
        <w:t xml:space="preserve">Andy Hestness </w:t>
      </w:r>
      <w:r w:rsidR="008653E8">
        <w:rPr>
          <w:rFonts w:ascii="Century Gothic" w:hAnsi="Century Gothic"/>
          <w:sz w:val="22"/>
          <w:szCs w:val="22"/>
        </w:rPr>
        <w:t>discussed how the RFP process works</w:t>
      </w:r>
      <w:r w:rsidR="00BE12F2">
        <w:rPr>
          <w:rFonts w:ascii="Century Gothic" w:hAnsi="Century Gothic"/>
          <w:sz w:val="22"/>
          <w:szCs w:val="22"/>
        </w:rPr>
        <w:t xml:space="preserve"> and</w:t>
      </w:r>
      <w:r w:rsidR="008653E8">
        <w:rPr>
          <w:rFonts w:ascii="Century Gothic" w:hAnsi="Century Gothic"/>
          <w:sz w:val="22"/>
          <w:szCs w:val="22"/>
        </w:rPr>
        <w:t xml:space="preserve"> what the RFP on the PSA looked like last time around. He talked about where </w:t>
      </w:r>
      <w:r w:rsidR="00BE12F2">
        <w:rPr>
          <w:rFonts w:ascii="Century Gothic" w:hAnsi="Century Gothic"/>
          <w:sz w:val="22"/>
          <w:szCs w:val="22"/>
        </w:rPr>
        <w:t xml:space="preserve">he thought </w:t>
      </w:r>
      <w:r w:rsidR="008653E8">
        <w:rPr>
          <w:rFonts w:ascii="Century Gothic" w:hAnsi="Century Gothic"/>
          <w:sz w:val="22"/>
          <w:szCs w:val="22"/>
        </w:rPr>
        <w:t>it went wrong and how he’d suggest it be structured if it were to be done again.</w:t>
      </w:r>
    </w:p>
    <w:p w14:paraId="4BF5AA02" w14:textId="2A87E678" w:rsidR="00435958" w:rsidRDefault="00435958" w:rsidP="001F22D4">
      <w:pPr>
        <w:rPr>
          <w:rFonts w:ascii="Century Gothic" w:hAnsi="Century Gothic"/>
          <w:sz w:val="22"/>
          <w:szCs w:val="22"/>
        </w:rPr>
      </w:pPr>
    </w:p>
    <w:p w14:paraId="3AA157F8" w14:textId="212817B7" w:rsidR="00435958" w:rsidRDefault="00435958" w:rsidP="001F22D4">
      <w:pPr>
        <w:rPr>
          <w:rFonts w:ascii="Century Gothic" w:hAnsi="Century Gothic"/>
          <w:sz w:val="22"/>
          <w:szCs w:val="22"/>
        </w:rPr>
      </w:pPr>
      <w:r>
        <w:rPr>
          <w:rFonts w:ascii="Century Gothic" w:hAnsi="Century Gothic"/>
          <w:sz w:val="22"/>
          <w:szCs w:val="22"/>
        </w:rPr>
        <w:t>Main take-a-ways:</w:t>
      </w:r>
    </w:p>
    <w:p w14:paraId="1A22940F" w14:textId="3FC05768" w:rsidR="00435958" w:rsidRDefault="00435958" w:rsidP="00435958">
      <w:pPr>
        <w:pStyle w:val="ListParagraph"/>
        <w:numPr>
          <w:ilvl w:val="0"/>
          <w:numId w:val="12"/>
        </w:numPr>
        <w:rPr>
          <w:rFonts w:ascii="Century Gothic" w:hAnsi="Century Gothic"/>
          <w:sz w:val="22"/>
          <w:szCs w:val="22"/>
        </w:rPr>
      </w:pPr>
      <w:r>
        <w:rPr>
          <w:rFonts w:ascii="Century Gothic" w:hAnsi="Century Gothic"/>
          <w:sz w:val="22"/>
          <w:szCs w:val="22"/>
        </w:rPr>
        <w:t>Some of the strong opposition to the RFP last time may have been due to the lack of understanding about what an RFP is (request for proposals) and isn’t (the actual sale of the building).</w:t>
      </w:r>
    </w:p>
    <w:p w14:paraId="0EFB2FEC" w14:textId="017D7DAF" w:rsidR="00435958" w:rsidRDefault="008A5759" w:rsidP="00435958">
      <w:pPr>
        <w:pStyle w:val="ListParagraph"/>
        <w:numPr>
          <w:ilvl w:val="0"/>
          <w:numId w:val="12"/>
        </w:numPr>
        <w:rPr>
          <w:rFonts w:ascii="Century Gothic" w:hAnsi="Century Gothic"/>
          <w:sz w:val="22"/>
          <w:szCs w:val="22"/>
        </w:rPr>
      </w:pPr>
      <w:r>
        <w:rPr>
          <w:rFonts w:ascii="Century Gothic" w:hAnsi="Century Gothic"/>
          <w:sz w:val="22"/>
          <w:szCs w:val="22"/>
        </w:rPr>
        <w:t>As the</w:t>
      </w:r>
      <w:r w:rsidR="00435958">
        <w:rPr>
          <w:rFonts w:ascii="Century Gothic" w:hAnsi="Century Gothic"/>
          <w:sz w:val="22"/>
          <w:szCs w:val="22"/>
        </w:rPr>
        <w:t xml:space="preserve"> pandemic is causing a shift in the demand for office space in downtown, any RFP should be much more wide</w:t>
      </w:r>
      <w:r>
        <w:rPr>
          <w:rFonts w:ascii="Century Gothic" w:hAnsi="Century Gothic"/>
          <w:sz w:val="22"/>
          <w:szCs w:val="22"/>
        </w:rPr>
        <w:t>-</w:t>
      </w:r>
      <w:r w:rsidR="00435958">
        <w:rPr>
          <w:rFonts w:ascii="Century Gothic" w:hAnsi="Century Gothic"/>
          <w:sz w:val="22"/>
          <w:szCs w:val="22"/>
        </w:rPr>
        <w:t>open. We may rather describe what we don’t want, versus what we do want. The RFP should be a soft RFP that doesn’t require detailed drawing but rather solicits ideas for developments.</w:t>
      </w:r>
    </w:p>
    <w:p w14:paraId="7A0C465A" w14:textId="433406B4" w:rsidR="00C25B87" w:rsidRPr="008A5759" w:rsidRDefault="008A5759" w:rsidP="00E91118">
      <w:pPr>
        <w:pStyle w:val="ListParagraph"/>
        <w:numPr>
          <w:ilvl w:val="0"/>
          <w:numId w:val="12"/>
        </w:numPr>
        <w:rPr>
          <w:rFonts w:ascii="Century Gothic" w:hAnsi="Century Gothic"/>
          <w:sz w:val="22"/>
          <w:szCs w:val="22"/>
        </w:rPr>
      </w:pPr>
      <w:r w:rsidRPr="008A5759">
        <w:rPr>
          <w:rFonts w:ascii="Century Gothic" w:hAnsi="Century Gothic"/>
          <w:sz w:val="22"/>
          <w:szCs w:val="22"/>
        </w:rPr>
        <w:t>L</w:t>
      </w:r>
      <w:r w:rsidR="00435958" w:rsidRPr="008A5759">
        <w:rPr>
          <w:rFonts w:ascii="Century Gothic" w:hAnsi="Century Gothic"/>
          <w:sz w:val="22"/>
          <w:szCs w:val="22"/>
        </w:rPr>
        <w:t>aunch</w:t>
      </w:r>
      <w:r w:rsidRPr="008A5759">
        <w:rPr>
          <w:rFonts w:ascii="Century Gothic" w:hAnsi="Century Gothic"/>
          <w:sz w:val="22"/>
          <w:szCs w:val="22"/>
        </w:rPr>
        <w:t>ing</w:t>
      </w:r>
      <w:r w:rsidR="00435958" w:rsidRPr="008A5759">
        <w:rPr>
          <w:rFonts w:ascii="Century Gothic" w:hAnsi="Century Gothic"/>
          <w:sz w:val="22"/>
          <w:szCs w:val="22"/>
        </w:rPr>
        <w:t xml:space="preserve"> a new RFP process would require </w:t>
      </w:r>
      <w:r w:rsidR="008757F1" w:rsidRPr="008A5759">
        <w:rPr>
          <w:rFonts w:ascii="Century Gothic" w:hAnsi="Century Gothic"/>
          <w:sz w:val="22"/>
          <w:szCs w:val="22"/>
        </w:rPr>
        <w:t xml:space="preserve">buy-in from the </w:t>
      </w:r>
      <w:r w:rsidR="00435958" w:rsidRPr="008A5759">
        <w:rPr>
          <w:rFonts w:ascii="Century Gothic" w:hAnsi="Century Gothic"/>
          <w:sz w:val="22"/>
          <w:szCs w:val="22"/>
        </w:rPr>
        <w:t xml:space="preserve">community and </w:t>
      </w:r>
      <w:r w:rsidR="008757F1" w:rsidRPr="008A5759">
        <w:rPr>
          <w:rFonts w:ascii="Century Gothic" w:hAnsi="Century Gothic"/>
          <w:sz w:val="22"/>
          <w:szCs w:val="22"/>
        </w:rPr>
        <w:t>city leaders. We should discuss further what community buy-in looks like. It was unclear what buy-in from city leaders consisted of</w:t>
      </w:r>
      <w:r w:rsidR="00C25B87" w:rsidRPr="008A5759">
        <w:rPr>
          <w:rFonts w:ascii="Century Gothic" w:hAnsi="Century Gothic"/>
          <w:sz w:val="22"/>
          <w:szCs w:val="22"/>
        </w:rPr>
        <w:t>.</w:t>
      </w:r>
    </w:p>
    <w:p w14:paraId="1F1FFAD9" w14:textId="28E71BFE" w:rsidR="00C25B87" w:rsidRDefault="00C25B87" w:rsidP="00C25B87">
      <w:pPr>
        <w:rPr>
          <w:rFonts w:ascii="Century Gothic" w:hAnsi="Century Gothic"/>
          <w:sz w:val="22"/>
          <w:szCs w:val="22"/>
        </w:rPr>
      </w:pPr>
    </w:p>
    <w:p w14:paraId="328F452E" w14:textId="77777777" w:rsidR="00D32F2E" w:rsidRDefault="00D32F2E" w:rsidP="00C25B87">
      <w:pPr>
        <w:rPr>
          <w:rFonts w:ascii="Century Gothic" w:hAnsi="Century Gothic"/>
          <w:sz w:val="22"/>
          <w:szCs w:val="22"/>
        </w:rPr>
      </w:pPr>
    </w:p>
    <w:p w14:paraId="05AB1780" w14:textId="77777777" w:rsidR="00D32F2E" w:rsidRDefault="00D32F2E" w:rsidP="00C25B87">
      <w:pPr>
        <w:rPr>
          <w:rFonts w:ascii="Century Gothic" w:hAnsi="Century Gothic"/>
          <w:sz w:val="22"/>
          <w:szCs w:val="22"/>
        </w:rPr>
      </w:pPr>
      <w:r>
        <w:rPr>
          <w:rFonts w:ascii="Century Gothic" w:hAnsi="Century Gothic"/>
          <w:sz w:val="22"/>
          <w:szCs w:val="22"/>
        </w:rPr>
        <w:t>Next Steps:</w:t>
      </w:r>
    </w:p>
    <w:p w14:paraId="75F9D25C" w14:textId="77777777" w:rsidR="00D32F2E" w:rsidRDefault="00D32F2E" w:rsidP="00C25B87">
      <w:pPr>
        <w:rPr>
          <w:rFonts w:ascii="Century Gothic" w:hAnsi="Century Gothic"/>
          <w:sz w:val="22"/>
          <w:szCs w:val="22"/>
        </w:rPr>
      </w:pPr>
    </w:p>
    <w:p w14:paraId="2CBA94BD" w14:textId="1821C071" w:rsidR="00D32F2E" w:rsidRPr="00ED3D6E" w:rsidRDefault="00D32F2E" w:rsidP="00ED3D6E">
      <w:pPr>
        <w:pStyle w:val="ListParagraph"/>
        <w:numPr>
          <w:ilvl w:val="0"/>
          <w:numId w:val="16"/>
        </w:numPr>
        <w:rPr>
          <w:rFonts w:ascii="Century Gothic" w:hAnsi="Century Gothic"/>
          <w:sz w:val="22"/>
          <w:szCs w:val="22"/>
        </w:rPr>
      </w:pPr>
      <w:r w:rsidRPr="00ED3D6E">
        <w:rPr>
          <w:rFonts w:ascii="Century Gothic" w:hAnsi="Century Gothic"/>
          <w:sz w:val="22"/>
          <w:szCs w:val="22"/>
        </w:rPr>
        <w:t xml:space="preserve">Develop a matrix of options/scenarios for Pedro Park. </w:t>
      </w:r>
    </w:p>
    <w:p w14:paraId="46CFF180" w14:textId="1A23B6B9" w:rsidR="00D32F2E" w:rsidRPr="00ED3D6E" w:rsidRDefault="00D32F2E" w:rsidP="00ED3D6E">
      <w:pPr>
        <w:pStyle w:val="ListParagraph"/>
        <w:numPr>
          <w:ilvl w:val="0"/>
          <w:numId w:val="16"/>
        </w:numPr>
        <w:rPr>
          <w:rFonts w:ascii="Century Gothic" w:hAnsi="Century Gothic"/>
          <w:sz w:val="22"/>
          <w:szCs w:val="22"/>
        </w:rPr>
      </w:pPr>
      <w:r w:rsidRPr="00ED3D6E">
        <w:rPr>
          <w:rFonts w:ascii="Century Gothic" w:hAnsi="Century Gothic"/>
          <w:sz w:val="22"/>
          <w:szCs w:val="22"/>
        </w:rPr>
        <w:t xml:space="preserve">Host a community meeting to get community feedback – </w:t>
      </w:r>
      <w:r w:rsidR="00ED3D6E">
        <w:rPr>
          <w:rFonts w:ascii="Century Gothic" w:hAnsi="Century Gothic"/>
          <w:sz w:val="22"/>
          <w:szCs w:val="22"/>
        </w:rPr>
        <w:t>or</w:t>
      </w:r>
      <w:r w:rsidRPr="00ED3D6E">
        <w:rPr>
          <w:rFonts w:ascii="Century Gothic" w:hAnsi="Century Gothic"/>
          <w:sz w:val="22"/>
          <w:szCs w:val="22"/>
        </w:rPr>
        <w:t xml:space="preserve"> a series of focus groups or similar.</w:t>
      </w:r>
    </w:p>
    <w:p w14:paraId="2D1AA05A" w14:textId="378C48AB" w:rsidR="00D32F2E" w:rsidRPr="00ED3D6E" w:rsidRDefault="00D32F2E" w:rsidP="00ED3D6E">
      <w:pPr>
        <w:pStyle w:val="ListParagraph"/>
        <w:numPr>
          <w:ilvl w:val="0"/>
          <w:numId w:val="16"/>
        </w:numPr>
        <w:rPr>
          <w:rFonts w:ascii="Century Gothic" w:hAnsi="Century Gothic"/>
          <w:sz w:val="22"/>
          <w:szCs w:val="22"/>
        </w:rPr>
      </w:pPr>
      <w:r w:rsidRPr="00ED3D6E">
        <w:rPr>
          <w:rFonts w:ascii="Century Gothic" w:hAnsi="Century Gothic"/>
          <w:sz w:val="22"/>
          <w:szCs w:val="22"/>
        </w:rPr>
        <w:t>Rate or score each option attempting to order the preferred options as this committee and the community recommends.</w:t>
      </w:r>
    </w:p>
    <w:p w14:paraId="27C6EFD8" w14:textId="46D45EB2" w:rsidR="00D32F2E" w:rsidRPr="00ED3D6E" w:rsidRDefault="00D32F2E" w:rsidP="00ED3D6E">
      <w:pPr>
        <w:pStyle w:val="ListParagraph"/>
        <w:numPr>
          <w:ilvl w:val="0"/>
          <w:numId w:val="16"/>
        </w:numPr>
        <w:rPr>
          <w:rFonts w:ascii="Century Gothic" w:hAnsi="Century Gothic"/>
          <w:sz w:val="22"/>
          <w:szCs w:val="22"/>
        </w:rPr>
      </w:pPr>
      <w:r w:rsidRPr="00ED3D6E">
        <w:rPr>
          <w:rFonts w:ascii="Century Gothic" w:hAnsi="Century Gothic"/>
          <w:sz w:val="22"/>
          <w:szCs w:val="22"/>
        </w:rPr>
        <w:t xml:space="preserve">Send recommendations to the Capitol River Council to vote or approve the </w:t>
      </w:r>
      <w:r w:rsidR="00ED3D6E">
        <w:rPr>
          <w:rFonts w:ascii="Century Gothic" w:hAnsi="Century Gothic"/>
          <w:sz w:val="22"/>
          <w:szCs w:val="22"/>
        </w:rPr>
        <w:t>r</w:t>
      </w:r>
      <w:r w:rsidRPr="00ED3D6E">
        <w:rPr>
          <w:rFonts w:ascii="Century Gothic" w:hAnsi="Century Gothic"/>
          <w:sz w:val="22"/>
          <w:szCs w:val="22"/>
        </w:rPr>
        <w:t>ecommendations.</w:t>
      </w:r>
    </w:p>
    <w:p w14:paraId="469970F3" w14:textId="5D3AA497" w:rsidR="00D32F2E" w:rsidRPr="00ED3D6E" w:rsidRDefault="00D32F2E" w:rsidP="00ED3D6E">
      <w:pPr>
        <w:pStyle w:val="ListParagraph"/>
        <w:numPr>
          <w:ilvl w:val="0"/>
          <w:numId w:val="16"/>
        </w:numPr>
        <w:rPr>
          <w:rFonts w:ascii="Century Gothic" w:hAnsi="Century Gothic"/>
          <w:sz w:val="22"/>
          <w:szCs w:val="22"/>
        </w:rPr>
      </w:pPr>
      <w:r w:rsidRPr="00ED3D6E">
        <w:rPr>
          <w:rFonts w:ascii="Century Gothic" w:hAnsi="Century Gothic"/>
          <w:sz w:val="22"/>
          <w:szCs w:val="22"/>
        </w:rPr>
        <w:t>Send approved recommendations to CM Noecker and Mayor.</w:t>
      </w:r>
    </w:p>
    <w:p w14:paraId="6E3C8A6A" w14:textId="77777777" w:rsidR="00D32F2E" w:rsidRDefault="00D32F2E" w:rsidP="00C25B87">
      <w:pPr>
        <w:rPr>
          <w:rFonts w:ascii="Century Gothic" w:hAnsi="Century Gothic"/>
          <w:sz w:val="22"/>
          <w:szCs w:val="22"/>
        </w:rPr>
      </w:pPr>
    </w:p>
    <w:p w14:paraId="75B71EA5" w14:textId="1CD7C7B0" w:rsidR="00C25B87" w:rsidRDefault="00D32F2E" w:rsidP="00C25B87">
      <w:pPr>
        <w:rPr>
          <w:rFonts w:ascii="Century Gothic" w:hAnsi="Century Gothic"/>
          <w:sz w:val="22"/>
          <w:szCs w:val="22"/>
        </w:rPr>
      </w:pPr>
      <w:r>
        <w:rPr>
          <w:rFonts w:ascii="Century Gothic" w:hAnsi="Century Gothic"/>
          <w:sz w:val="22"/>
          <w:szCs w:val="22"/>
        </w:rPr>
        <w:t xml:space="preserve">This gives CM Noecker and the Mayor </w:t>
      </w:r>
      <w:r w:rsidR="00C25B87">
        <w:rPr>
          <w:rFonts w:ascii="Century Gothic" w:hAnsi="Century Gothic"/>
          <w:sz w:val="22"/>
          <w:szCs w:val="22"/>
        </w:rPr>
        <w:t>something</w:t>
      </w:r>
      <w:r w:rsidR="00751210">
        <w:rPr>
          <w:rFonts w:ascii="Century Gothic" w:hAnsi="Century Gothic"/>
          <w:sz w:val="22"/>
          <w:szCs w:val="22"/>
        </w:rPr>
        <w:t xml:space="preserve"> to work from that came from </w:t>
      </w:r>
      <w:r w:rsidR="00336DAD">
        <w:rPr>
          <w:rFonts w:ascii="Century Gothic" w:hAnsi="Century Gothic"/>
          <w:sz w:val="22"/>
          <w:szCs w:val="22"/>
        </w:rPr>
        <w:t>a group who analyzed the Pedro Park situation deeply.</w:t>
      </w:r>
    </w:p>
    <w:p w14:paraId="42816CC2" w14:textId="1D14774B" w:rsidR="00C25B87" w:rsidRPr="00C25B87" w:rsidRDefault="00C25B87" w:rsidP="00C25B87">
      <w:pPr>
        <w:rPr>
          <w:rFonts w:ascii="Century Gothic" w:hAnsi="Century Gothic"/>
          <w:sz w:val="22"/>
          <w:szCs w:val="22"/>
        </w:rPr>
      </w:pPr>
      <w:r>
        <w:rPr>
          <w:rFonts w:ascii="Century Gothic" w:hAnsi="Century Gothic"/>
          <w:sz w:val="22"/>
          <w:szCs w:val="22"/>
        </w:rPr>
        <w:t xml:space="preserve"> </w:t>
      </w:r>
    </w:p>
    <w:sectPr w:rsidR="00C25B87" w:rsidRPr="00C25B87" w:rsidSect="006079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B6651"/>
    <w:multiLevelType w:val="hybridMultilevel"/>
    <w:tmpl w:val="49B8A456"/>
    <w:lvl w:ilvl="0" w:tplc="AB5C5DD0">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A0B83"/>
    <w:multiLevelType w:val="hybridMultilevel"/>
    <w:tmpl w:val="712E786A"/>
    <w:lvl w:ilvl="0" w:tplc="F8BAB5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BD7FF7"/>
    <w:multiLevelType w:val="hybridMultilevel"/>
    <w:tmpl w:val="E2265B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A7133"/>
    <w:multiLevelType w:val="hybridMultilevel"/>
    <w:tmpl w:val="00E6B3F8"/>
    <w:lvl w:ilvl="0" w:tplc="04090019">
      <w:start w:val="1"/>
      <w:numFmt w:val="lowerLetter"/>
      <w:lvlText w:val="%1."/>
      <w:lvlJc w:val="left"/>
      <w:pPr>
        <w:ind w:left="720" w:hanging="360"/>
      </w:pPr>
      <w:rPr>
        <w:rFonts w:hint="default"/>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E93A01"/>
    <w:multiLevelType w:val="hybridMultilevel"/>
    <w:tmpl w:val="EC807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F5C6E"/>
    <w:multiLevelType w:val="hybridMultilevel"/>
    <w:tmpl w:val="E0361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A653DF"/>
    <w:multiLevelType w:val="hybridMultilevel"/>
    <w:tmpl w:val="F9F2750E"/>
    <w:lvl w:ilvl="0" w:tplc="A33819E0">
      <w:numFmt w:val="bullet"/>
      <w:lvlText w:val="-"/>
      <w:lvlJc w:val="left"/>
      <w:pPr>
        <w:ind w:left="720" w:hanging="360"/>
      </w:pPr>
      <w:rPr>
        <w:rFonts w:ascii="Century Gothic" w:eastAsiaTheme="minorHAnsi" w:hAnsi="Century Gothic"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1C719D"/>
    <w:multiLevelType w:val="hybridMultilevel"/>
    <w:tmpl w:val="CF488CE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CC4D4E"/>
    <w:multiLevelType w:val="hybridMultilevel"/>
    <w:tmpl w:val="36BC4C3A"/>
    <w:lvl w:ilvl="0" w:tplc="22C2EA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1CC22A5"/>
    <w:multiLevelType w:val="hybridMultilevel"/>
    <w:tmpl w:val="79C02828"/>
    <w:lvl w:ilvl="0" w:tplc="0416FAAA">
      <w:start w:val="1"/>
      <w:numFmt w:val="bullet"/>
      <w:lvlText w:val="•"/>
      <w:lvlJc w:val="left"/>
      <w:pPr>
        <w:tabs>
          <w:tab w:val="num" w:pos="720"/>
        </w:tabs>
        <w:ind w:left="720" w:hanging="360"/>
      </w:pPr>
      <w:rPr>
        <w:rFonts w:ascii="Arial" w:hAnsi="Arial" w:hint="default"/>
      </w:rPr>
    </w:lvl>
    <w:lvl w:ilvl="1" w:tplc="D2EE8724" w:tentative="1">
      <w:start w:val="1"/>
      <w:numFmt w:val="bullet"/>
      <w:lvlText w:val="•"/>
      <w:lvlJc w:val="left"/>
      <w:pPr>
        <w:tabs>
          <w:tab w:val="num" w:pos="1440"/>
        </w:tabs>
        <w:ind w:left="1440" w:hanging="360"/>
      </w:pPr>
      <w:rPr>
        <w:rFonts w:ascii="Arial" w:hAnsi="Arial" w:hint="default"/>
      </w:rPr>
    </w:lvl>
    <w:lvl w:ilvl="2" w:tplc="03845F5E" w:tentative="1">
      <w:start w:val="1"/>
      <w:numFmt w:val="bullet"/>
      <w:lvlText w:val="•"/>
      <w:lvlJc w:val="left"/>
      <w:pPr>
        <w:tabs>
          <w:tab w:val="num" w:pos="2160"/>
        </w:tabs>
        <w:ind w:left="2160" w:hanging="360"/>
      </w:pPr>
      <w:rPr>
        <w:rFonts w:ascii="Arial" w:hAnsi="Arial" w:hint="default"/>
      </w:rPr>
    </w:lvl>
    <w:lvl w:ilvl="3" w:tplc="FD48423C" w:tentative="1">
      <w:start w:val="1"/>
      <w:numFmt w:val="bullet"/>
      <w:lvlText w:val="•"/>
      <w:lvlJc w:val="left"/>
      <w:pPr>
        <w:tabs>
          <w:tab w:val="num" w:pos="2880"/>
        </w:tabs>
        <w:ind w:left="2880" w:hanging="360"/>
      </w:pPr>
      <w:rPr>
        <w:rFonts w:ascii="Arial" w:hAnsi="Arial" w:hint="default"/>
      </w:rPr>
    </w:lvl>
    <w:lvl w:ilvl="4" w:tplc="7B82B728" w:tentative="1">
      <w:start w:val="1"/>
      <w:numFmt w:val="bullet"/>
      <w:lvlText w:val="•"/>
      <w:lvlJc w:val="left"/>
      <w:pPr>
        <w:tabs>
          <w:tab w:val="num" w:pos="3600"/>
        </w:tabs>
        <w:ind w:left="3600" w:hanging="360"/>
      </w:pPr>
      <w:rPr>
        <w:rFonts w:ascii="Arial" w:hAnsi="Arial" w:hint="default"/>
      </w:rPr>
    </w:lvl>
    <w:lvl w:ilvl="5" w:tplc="05B8A0CC" w:tentative="1">
      <w:start w:val="1"/>
      <w:numFmt w:val="bullet"/>
      <w:lvlText w:val="•"/>
      <w:lvlJc w:val="left"/>
      <w:pPr>
        <w:tabs>
          <w:tab w:val="num" w:pos="4320"/>
        </w:tabs>
        <w:ind w:left="4320" w:hanging="360"/>
      </w:pPr>
      <w:rPr>
        <w:rFonts w:ascii="Arial" w:hAnsi="Arial" w:hint="default"/>
      </w:rPr>
    </w:lvl>
    <w:lvl w:ilvl="6" w:tplc="32569972" w:tentative="1">
      <w:start w:val="1"/>
      <w:numFmt w:val="bullet"/>
      <w:lvlText w:val="•"/>
      <w:lvlJc w:val="left"/>
      <w:pPr>
        <w:tabs>
          <w:tab w:val="num" w:pos="5040"/>
        </w:tabs>
        <w:ind w:left="5040" w:hanging="360"/>
      </w:pPr>
      <w:rPr>
        <w:rFonts w:ascii="Arial" w:hAnsi="Arial" w:hint="default"/>
      </w:rPr>
    </w:lvl>
    <w:lvl w:ilvl="7" w:tplc="554A7DE2" w:tentative="1">
      <w:start w:val="1"/>
      <w:numFmt w:val="bullet"/>
      <w:lvlText w:val="•"/>
      <w:lvlJc w:val="left"/>
      <w:pPr>
        <w:tabs>
          <w:tab w:val="num" w:pos="5760"/>
        </w:tabs>
        <w:ind w:left="5760" w:hanging="360"/>
      </w:pPr>
      <w:rPr>
        <w:rFonts w:ascii="Arial" w:hAnsi="Arial" w:hint="default"/>
      </w:rPr>
    </w:lvl>
    <w:lvl w:ilvl="8" w:tplc="DC34711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1DF786E"/>
    <w:multiLevelType w:val="hybridMultilevel"/>
    <w:tmpl w:val="3CBC5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811AD3"/>
    <w:multiLevelType w:val="hybridMultilevel"/>
    <w:tmpl w:val="F4AE748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6EA6A8D"/>
    <w:multiLevelType w:val="hybridMultilevel"/>
    <w:tmpl w:val="E23CA1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0B753E"/>
    <w:multiLevelType w:val="hybridMultilevel"/>
    <w:tmpl w:val="9A762BB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0148B1"/>
    <w:multiLevelType w:val="hybridMultilevel"/>
    <w:tmpl w:val="D82248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3F1648"/>
    <w:multiLevelType w:val="hybridMultilevel"/>
    <w:tmpl w:val="BAC0D4B6"/>
    <w:lvl w:ilvl="0" w:tplc="E798692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1"/>
  </w:num>
  <w:num w:numId="3">
    <w:abstractNumId w:val="9"/>
  </w:num>
  <w:num w:numId="4">
    <w:abstractNumId w:val="1"/>
  </w:num>
  <w:num w:numId="5">
    <w:abstractNumId w:val="8"/>
  </w:num>
  <w:num w:numId="6">
    <w:abstractNumId w:val="0"/>
  </w:num>
  <w:num w:numId="7">
    <w:abstractNumId w:val="13"/>
  </w:num>
  <w:num w:numId="8">
    <w:abstractNumId w:val="15"/>
  </w:num>
  <w:num w:numId="9">
    <w:abstractNumId w:val="7"/>
  </w:num>
  <w:num w:numId="10">
    <w:abstractNumId w:val="6"/>
  </w:num>
  <w:num w:numId="11">
    <w:abstractNumId w:val="3"/>
  </w:num>
  <w:num w:numId="12">
    <w:abstractNumId w:val="12"/>
  </w:num>
  <w:num w:numId="13">
    <w:abstractNumId w:val="4"/>
  </w:num>
  <w:num w:numId="14">
    <w:abstractNumId w:val="2"/>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798"/>
    <w:rsid w:val="00016796"/>
    <w:rsid w:val="00020836"/>
    <w:rsid w:val="0002129C"/>
    <w:rsid w:val="000234E9"/>
    <w:rsid w:val="00036D53"/>
    <w:rsid w:val="000373D5"/>
    <w:rsid w:val="00046FFF"/>
    <w:rsid w:val="00062CCC"/>
    <w:rsid w:val="0009559B"/>
    <w:rsid w:val="00096EAE"/>
    <w:rsid w:val="000D5775"/>
    <w:rsid w:val="000E6BAA"/>
    <w:rsid w:val="00111C32"/>
    <w:rsid w:val="00122CB1"/>
    <w:rsid w:val="00135184"/>
    <w:rsid w:val="00136F09"/>
    <w:rsid w:val="00165179"/>
    <w:rsid w:val="0017668A"/>
    <w:rsid w:val="00184264"/>
    <w:rsid w:val="00186DD6"/>
    <w:rsid w:val="00196025"/>
    <w:rsid w:val="00197892"/>
    <w:rsid w:val="001A02EA"/>
    <w:rsid w:val="001F22D4"/>
    <w:rsid w:val="002241F3"/>
    <w:rsid w:val="00254FB6"/>
    <w:rsid w:val="00255A78"/>
    <w:rsid w:val="00265302"/>
    <w:rsid w:val="002862AD"/>
    <w:rsid w:val="002913BB"/>
    <w:rsid w:val="00293BFD"/>
    <w:rsid w:val="002C0308"/>
    <w:rsid w:val="002C0BDA"/>
    <w:rsid w:val="002C1634"/>
    <w:rsid w:val="00336DAD"/>
    <w:rsid w:val="00342FA4"/>
    <w:rsid w:val="003557E3"/>
    <w:rsid w:val="00372D27"/>
    <w:rsid w:val="00372F83"/>
    <w:rsid w:val="00385D11"/>
    <w:rsid w:val="00394DEE"/>
    <w:rsid w:val="003F26A5"/>
    <w:rsid w:val="00400006"/>
    <w:rsid w:val="00416C72"/>
    <w:rsid w:val="0042171B"/>
    <w:rsid w:val="00435958"/>
    <w:rsid w:val="004453AD"/>
    <w:rsid w:val="00465798"/>
    <w:rsid w:val="0046587C"/>
    <w:rsid w:val="00470A1E"/>
    <w:rsid w:val="00473580"/>
    <w:rsid w:val="00476C75"/>
    <w:rsid w:val="00490EA0"/>
    <w:rsid w:val="004A37F8"/>
    <w:rsid w:val="004A5AF4"/>
    <w:rsid w:val="004C6C36"/>
    <w:rsid w:val="004E31B4"/>
    <w:rsid w:val="005049AE"/>
    <w:rsid w:val="00505618"/>
    <w:rsid w:val="00512BCA"/>
    <w:rsid w:val="005313EE"/>
    <w:rsid w:val="00532940"/>
    <w:rsid w:val="00533419"/>
    <w:rsid w:val="0054380D"/>
    <w:rsid w:val="0055078C"/>
    <w:rsid w:val="00560F07"/>
    <w:rsid w:val="00572A6A"/>
    <w:rsid w:val="0058309A"/>
    <w:rsid w:val="005B1951"/>
    <w:rsid w:val="005D2434"/>
    <w:rsid w:val="005D5B26"/>
    <w:rsid w:val="005D6B62"/>
    <w:rsid w:val="005F4145"/>
    <w:rsid w:val="0060790F"/>
    <w:rsid w:val="00613A2C"/>
    <w:rsid w:val="00633E8F"/>
    <w:rsid w:val="00647E0D"/>
    <w:rsid w:val="00660C67"/>
    <w:rsid w:val="006630C9"/>
    <w:rsid w:val="006710D7"/>
    <w:rsid w:val="006875E8"/>
    <w:rsid w:val="006931AE"/>
    <w:rsid w:val="006A4B8C"/>
    <w:rsid w:val="006F34DD"/>
    <w:rsid w:val="00751210"/>
    <w:rsid w:val="0076342F"/>
    <w:rsid w:val="00786194"/>
    <w:rsid w:val="0079680F"/>
    <w:rsid w:val="007D781B"/>
    <w:rsid w:val="0081440F"/>
    <w:rsid w:val="008635F0"/>
    <w:rsid w:val="008653E8"/>
    <w:rsid w:val="008757F1"/>
    <w:rsid w:val="008A5759"/>
    <w:rsid w:val="008C7EE7"/>
    <w:rsid w:val="008D767C"/>
    <w:rsid w:val="009015A0"/>
    <w:rsid w:val="00905D4F"/>
    <w:rsid w:val="00906D9C"/>
    <w:rsid w:val="00907AD8"/>
    <w:rsid w:val="00926CD0"/>
    <w:rsid w:val="00951DDA"/>
    <w:rsid w:val="00963ABA"/>
    <w:rsid w:val="00981A20"/>
    <w:rsid w:val="00995B33"/>
    <w:rsid w:val="009C1652"/>
    <w:rsid w:val="009F1C72"/>
    <w:rsid w:val="009F60A5"/>
    <w:rsid w:val="00A34894"/>
    <w:rsid w:val="00A85F3A"/>
    <w:rsid w:val="00AC7473"/>
    <w:rsid w:val="00AF424B"/>
    <w:rsid w:val="00AF50CA"/>
    <w:rsid w:val="00AF6E8A"/>
    <w:rsid w:val="00B15CCD"/>
    <w:rsid w:val="00B363F4"/>
    <w:rsid w:val="00B363FA"/>
    <w:rsid w:val="00B5045F"/>
    <w:rsid w:val="00BD7EBF"/>
    <w:rsid w:val="00BE12F2"/>
    <w:rsid w:val="00BE1CDA"/>
    <w:rsid w:val="00BE3135"/>
    <w:rsid w:val="00C07B20"/>
    <w:rsid w:val="00C20530"/>
    <w:rsid w:val="00C25B87"/>
    <w:rsid w:val="00C430EF"/>
    <w:rsid w:val="00C54460"/>
    <w:rsid w:val="00C6614F"/>
    <w:rsid w:val="00C74241"/>
    <w:rsid w:val="00C77881"/>
    <w:rsid w:val="00CA42B2"/>
    <w:rsid w:val="00CC0A77"/>
    <w:rsid w:val="00CC396E"/>
    <w:rsid w:val="00CF479E"/>
    <w:rsid w:val="00CF61F1"/>
    <w:rsid w:val="00D1692B"/>
    <w:rsid w:val="00D213A3"/>
    <w:rsid w:val="00D32F2E"/>
    <w:rsid w:val="00D53A8E"/>
    <w:rsid w:val="00D71390"/>
    <w:rsid w:val="00D71563"/>
    <w:rsid w:val="00D97E2F"/>
    <w:rsid w:val="00DB04B7"/>
    <w:rsid w:val="00DF5A33"/>
    <w:rsid w:val="00E039B9"/>
    <w:rsid w:val="00E232E3"/>
    <w:rsid w:val="00E25A44"/>
    <w:rsid w:val="00E2779F"/>
    <w:rsid w:val="00E40640"/>
    <w:rsid w:val="00E57E3D"/>
    <w:rsid w:val="00E679D6"/>
    <w:rsid w:val="00E943A7"/>
    <w:rsid w:val="00E979BB"/>
    <w:rsid w:val="00ED3D6E"/>
    <w:rsid w:val="00ED7AAB"/>
    <w:rsid w:val="00EE209A"/>
    <w:rsid w:val="00F110B4"/>
    <w:rsid w:val="00F16993"/>
    <w:rsid w:val="00F47AB4"/>
    <w:rsid w:val="00F64A47"/>
    <w:rsid w:val="00F81CB3"/>
    <w:rsid w:val="00F83A18"/>
    <w:rsid w:val="00FC02E7"/>
    <w:rsid w:val="00FC637F"/>
    <w:rsid w:val="00FF4757"/>
    <w:rsid w:val="00FF7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17AA12"/>
  <w15:chartTrackingRefBased/>
  <w15:docId w15:val="{507473E8-3FF7-4CDF-AC7F-E1E8A64AF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7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0994451">
      <w:bodyDiv w:val="1"/>
      <w:marLeft w:val="0"/>
      <w:marRight w:val="0"/>
      <w:marTop w:val="0"/>
      <w:marBottom w:val="0"/>
      <w:divBdr>
        <w:top w:val="none" w:sz="0" w:space="0" w:color="auto"/>
        <w:left w:val="none" w:sz="0" w:space="0" w:color="auto"/>
        <w:bottom w:val="none" w:sz="0" w:space="0" w:color="auto"/>
        <w:right w:val="none" w:sz="0" w:space="0" w:color="auto"/>
      </w:divBdr>
      <w:divsChild>
        <w:div w:id="20749172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3681</TotalTime>
  <Pages>3</Pages>
  <Words>1298</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Printz</dc:creator>
  <cp:keywords/>
  <dc:description/>
  <cp:lastModifiedBy>Julie Printz</cp:lastModifiedBy>
  <cp:revision>20</cp:revision>
  <dcterms:created xsi:type="dcterms:W3CDTF">2021-08-08T22:38:00Z</dcterms:created>
  <dcterms:modified xsi:type="dcterms:W3CDTF">2021-08-20T22:22:00Z</dcterms:modified>
</cp:coreProperties>
</file>