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B1D7" w14:textId="031747AE" w:rsidR="00FE7CE4" w:rsidRPr="00AD2D68" w:rsidRDefault="00F82204" w:rsidP="00BB248C">
      <w:pPr>
        <w:pStyle w:val="Title"/>
        <w:spacing w:line="360" w:lineRule="auto"/>
        <w:rPr>
          <w:rFonts w:ascii="Calibri" w:hAnsi="Calibri"/>
        </w:rPr>
      </w:pPr>
      <w:r w:rsidRPr="00AD2D68">
        <w:rPr>
          <w:rFonts w:ascii="Calibri" w:hAnsi="Calibri"/>
        </w:rPr>
        <w:t xml:space="preserve">Breaking Down Barriers: Mental Health </w:t>
      </w:r>
      <w:r w:rsidR="006D059A" w:rsidRPr="00AD2D68">
        <w:rPr>
          <w:rFonts w:ascii="Calibri" w:hAnsi="Calibri"/>
        </w:rPr>
        <w:t>and</w:t>
      </w:r>
      <w:r w:rsidRPr="00AD2D68">
        <w:rPr>
          <w:rFonts w:ascii="Calibri" w:hAnsi="Calibri"/>
        </w:rPr>
        <w:t xml:space="preserve"> Canadian </w:t>
      </w:r>
      <w:r w:rsidR="006D059A" w:rsidRPr="00AD2D68">
        <w:rPr>
          <w:rFonts w:ascii="Calibri" w:hAnsi="Calibri"/>
        </w:rPr>
        <w:t>Post-Secondary Students</w:t>
      </w:r>
    </w:p>
    <w:p w14:paraId="2157313B" w14:textId="77777777" w:rsidR="005F4C71" w:rsidRDefault="005F4C71" w:rsidP="00BB248C">
      <w:pPr>
        <w:pStyle w:val="Heading1"/>
        <w:spacing w:line="360" w:lineRule="auto"/>
        <w:rPr>
          <w:rFonts w:ascii="Calibri" w:hAnsi="Calibri"/>
          <w:b w:val="0"/>
          <w:sz w:val="40"/>
          <w:szCs w:val="24"/>
        </w:rPr>
      </w:pPr>
    </w:p>
    <w:p w14:paraId="29087270" w14:textId="77777777" w:rsidR="005F4C71" w:rsidRDefault="005F4C71" w:rsidP="00BB248C">
      <w:pPr>
        <w:pStyle w:val="Heading1"/>
        <w:spacing w:line="360" w:lineRule="auto"/>
        <w:rPr>
          <w:rFonts w:ascii="Calibri" w:hAnsi="Calibri"/>
          <w:b w:val="0"/>
          <w:sz w:val="40"/>
          <w:szCs w:val="24"/>
        </w:rPr>
      </w:pPr>
    </w:p>
    <w:p w14:paraId="441AE989" w14:textId="77777777" w:rsidR="005F4C71" w:rsidRDefault="005F4C71" w:rsidP="00BB248C">
      <w:pPr>
        <w:pStyle w:val="Heading1"/>
        <w:spacing w:line="360" w:lineRule="auto"/>
        <w:rPr>
          <w:rFonts w:ascii="Calibri" w:hAnsi="Calibri"/>
          <w:b w:val="0"/>
          <w:sz w:val="40"/>
          <w:szCs w:val="24"/>
        </w:rPr>
      </w:pPr>
    </w:p>
    <w:p w14:paraId="577E051C" w14:textId="77777777" w:rsidR="005F4C71" w:rsidRDefault="005F4C71" w:rsidP="00BB248C">
      <w:pPr>
        <w:pStyle w:val="Heading1"/>
        <w:spacing w:line="360" w:lineRule="auto"/>
        <w:rPr>
          <w:rFonts w:ascii="Calibri" w:hAnsi="Calibri"/>
          <w:b w:val="0"/>
          <w:sz w:val="40"/>
          <w:szCs w:val="24"/>
        </w:rPr>
      </w:pPr>
    </w:p>
    <w:p w14:paraId="1896E2EF" w14:textId="77777777" w:rsidR="005F4C71" w:rsidRDefault="005F4C71" w:rsidP="00BB248C">
      <w:pPr>
        <w:pStyle w:val="Heading1"/>
        <w:spacing w:line="360" w:lineRule="auto"/>
        <w:rPr>
          <w:rFonts w:ascii="Calibri" w:hAnsi="Calibri"/>
          <w:b w:val="0"/>
          <w:sz w:val="40"/>
          <w:szCs w:val="24"/>
        </w:rPr>
      </w:pPr>
    </w:p>
    <w:p w14:paraId="3DED75EE" w14:textId="77777777" w:rsidR="005F4C71" w:rsidRDefault="005F4C71" w:rsidP="00BB248C">
      <w:pPr>
        <w:pStyle w:val="Heading1"/>
        <w:spacing w:line="360" w:lineRule="auto"/>
        <w:rPr>
          <w:rFonts w:ascii="Calibri" w:hAnsi="Calibri"/>
          <w:b w:val="0"/>
          <w:sz w:val="40"/>
          <w:szCs w:val="24"/>
        </w:rPr>
      </w:pPr>
    </w:p>
    <w:p w14:paraId="59D205D3" w14:textId="77777777" w:rsidR="005F4C71" w:rsidRDefault="005F4C71" w:rsidP="00BB248C">
      <w:pPr>
        <w:pStyle w:val="Heading1"/>
        <w:spacing w:line="360" w:lineRule="auto"/>
        <w:rPr>
          <w:rFonts w:ascii="Calibri" w:hAnsi="Calibri"/>
          <w:b w:val="0"/>
          <w:sz w:val="40"/>
          <w:szCs w:val="24"/>
        </w:rPr>
      </w:pPr>
    </w:p>
    <w:p w14:paraId="6F8CA38B" w14:textId="77777777" w:rsidR="005F4C71" w:rsidRDefault="005F4C71" w:rsidP="00BB248C">
      <w:pPr>
        <w:pStyle w:val="Heading1"/>
        <w:spacing w:line="360" w:lineRule="auto"/>
        <w:rPr>
          <w:rFonts w:ascii="Calibri" w:hAnsi="Calibri"/>
          <w:b w:val="0"/>
          <w:sz w:val="40"/>
          <w:szCs w:val="24"/>
        </w:rPr>
      </w:pPr>
      <w:r>
        <w:rPr>
          <w:rFonts w:ascii="Calibri" w:hAnsi="Calibri"/>
          <w:b w:val="0"/>
          <w:sz w:val="40"/>
          <w:szCs w:val="24"/>
        </w:rPr>
        <w:t>Policy paper presented by:</w:t>
      </w:r>
    </w:p>
    <w:p w14:paraId="7FCFA4AC" w14:textId="69364BBD" w:rsidR="005F4C71" w:rsidRPr="005F4C71" w:rsidRDefault="005F4C71" w:rsidP="005F4C71">
      <w:pPr>
        <w:rPr>
          <w:rFonts w:ascii="Calibri" w:hAnsi="Calibri"/>
        </w:rPr>
      </w:pPr>
      <w:r w:rsidRPr="005F4C71">
        <w:rPr>
          <w:rFonts w:ascii="Calibri" w:hAnsi="Calibri"/>
        </w:rPr>
        <w:t>Canadian Alliance of Student Associations</w:t>
      </w:r>
    </w:p>
    <w:p w14:paraId="1B8C3A61" w14:textId="016AF899" w:rsidR="0052767D" w:rsidRPr="00AD2D68" w:rsidRDefault="0052767D" w:rsidP="00BB248C">
      <w:pPr>
        <w:pStyle w:val="Heading1"/>
        <w:spacing w:line="360" w:lineRule="auto"/>
        <w:rPr>
          <w:rFonts w:ascii="Calibri" w:hAnsi="Calibri"/>
          <w:b w:val="0"/>
          <w:sz w:val="40"/>
          <w:szCs w:val="24"/>
        </w:rPr>
      </w:pPr>
      <w:r w:rsidRPr="00AD2D68">
        <w:rPr>
          <w:rFonts w:ascii="Calibri" w:hAnsi="Calibri"/>
          <w:b w:val="0"/>
          <w:sz w:val="40"/>
          <w:szCs w:val="24"/>
        </w:rPr>
        <w:lastRenderedPageBreak/>
        <w:t>Prepared by:</w:t>
      </w:r>
    </w:p>
    <w:p w14:paraId="1A534DFE" w14:textId="08E3C78B" w:rsidR="0052767D" w:rsidRPr="00AD2D68" w:rsidRDefault="0052767D" w:rsidP="0052767D">
      <w:pPr>
        <w:rPr>
          <w:rFonts w:ascii="Calibri" w:hAnsi="Calibri"/>
          <w:b/>
        </w:rPr>
      </w:pPr>
      <w:r w:rsidRPr="00AD2D68">
        <w:rPr>
          <w:rFonts w:ascii="Calibri" w:hAnsi="Calibri"/>
          <w:b/>
        </w:rPr>
        <w:t>Alyssa Max</w:t>
      </w:r>
    </w:p>
    <w:p w14:paraId="0A6CC624" w14:textId="3F78517A" w:rsidR="0052767D" w:rsidRPr="00AD2D68" w:rsidRDefault="0052767D" w:rsidP="0052767D">
      <w:pPr>
        <w:rPr>
          <w:rFonts w:ascii="Calibri" w:hAnsi="Calibri"/>
        </w:rPr>
      </w:pPr>
      <w:r w:rsidRPr="00AD2D68">
        <w:rPr>
          <w:rFonts w:ascii="Calibri" w:hAnsi="Calibri"/>
        </w:rPr>
        <w:t>Policy and Research Intern (2016)</w:t>
      </w:r>
    </w:p>
    <w:p w14:paraId="09FA14F2" w14:textId="20BBF360" w:rsidR="0052767D" w:rsidRPr="00AD2D68" w:rsidRDefault="0052767D" w:rsidP="0052767D">
      <w:pPr>
        <w:rPr>
          <w:rFonts w:ascii="Calibri" w:hAnsi="Calibri"/>
        </w:rPr>
      </w:pPr>
      <w:r w:rsidRPr="00AD2D68">
        <w:rPr>
          <w:rFonts w:ascii="Calibri" w:hAnsi="Calibri"/>
        </w:rPr>
        <w:t>Canadian Alliance of Student Associations</w:t>
      </w:r>
    </w:p>
    <w:p w14:paraId="256AD0CD" w14:textId="77777777" w:rsidR="0052767D" w:rsidRPr="00AD2D68" w:rsidRDefault="0052767D" w:rsidP="0052767D">
      <w:pPr>
        <w:rPr>
          <w:rFonts w:ascii="Calibri" w:hAnsi="Calibri"/>
        </w:rPr>
      </w:pPr>
    </w:p>
    <w:p w14:paraId="0DD90FE2" w14:textId="35ABCC96" w:rsidR="0052767D" w:rsidRPr="00AD2D68" w:rsidRDefault="0052767D" w:rsidP="0052767D">
      <w:pPr>
        <w:rPr>
          <w:rFonts w:ascii="Calibri" w:hAnsi="Calibri"/>
          <w:b/>
        </w:rPr>
      </w:pPr>
      <w:r w:rsidRPr="00AD2D68">
        <w:rPr>
          <w:rFonts w:ascii="Calibri" w:hAnsi="Calibri"/>
          <w:b/>
        </w:rPr>
        <w:t>Rosanne Waters</w:t>
      </w:r>
    </w:p>
    <w:p w14:paraId="5B43088C" w14:textId="5ED88D3C" w:rsidR="0052767D" w:rsidRPr="00AD2D68" w:rsidRDefault="0052767D" w:rsidP="0052767D">
      <w:pPr>
        <w:rPr>
          <w:rFonts w:ascii="Calibri" w:hAnsi="Calibri"/>
        </w:rPr>
      </w:pPr>
      <w:r w:rsidRPr="00AD2D68">
        <w:rPr>
          <w:rFonts w:ascii="Calibri" w:hAnsi="Calibri"/>
        </w:rPr>
        <w:t>Policy and Research Analyst</w:t>
      </w:r>
    </w:p>
    <w:p w14:paraId="1AD45549" w14:textId="6DBD18C9" w:rsidR="0052767D" w:rsidRPr="00AD2D68" w:rsidRDefault="0052767D" w:rsidP="0052767D">
      <w:pPr>
        <w:rPr>
          <w:rFonts w:ascii="Calibri" w:hAnsi="Calibri"/>
        </w:rPr>
      </w:pPr>
      <w:r w:rsidRPr="00AD2D68">
        <w:rPr>
          <w:rFonts w:ascii="Calibri" w:hAnsi="Calibri"/>
        </w:rPr>
        <w:t>Canadian Alliance of Student Associations</w:t>
      </w:r>
    </w:p>
    <w:p w14:paraId="6670BF59" w14:textId="77777777" w:rsidR="00F91EA2" w:rsidRPr="00AD2D68" w:rsidRDefault="00F91EA2" w:rsidP="0052767D">
      <w:pPr>
        <w:rPr>
          <w:rFonts w:ascii="Calibri" w:hAnsi="Calibri"/>
        </w:rPr>
      </w:pPr>
    </w:p>
    <w:p w14:paraId="0E69B7AA" w14:textId="77777777" w:rsidR="00F91EA2" w:rsidRDefault="00F91EA2" w:rsidP="0052767D">
      <w:pPr>
        <w:rPr>
          <w:rFonts w:ascii="Calibri" w:hAnsi="Calibri"/>
        </w:rPr>
      </w:pPr>
    </w:p>
    <w:p w14:paraId="63047490" w14:textId="77777777" w:rsidR="005F4C71" w:rsidRDefault="005F4C71" w:rsidP="0052767D">
      <w:pPr>
        <w:rPr>
          <w:rFonts w:ascii="Calibri" w:hAnsi="Calibri"/>
        </w:rPr>
      </w:pPr>
    </w:p>
    <w:p w14:paraId="3CF8AF86" w14:textId="77777777" w:rsidR="005F4C71" w:rsidRDefault="005F4C71" w:rsidP="0052767D">
      <w:pPr>
        <w:rPr>
          <w:rFonts w:ascii="Calibri" w:hAnsi="Calibri"/>
        </w:rPr>
      </w:pPr>
    </w:p>
    <w:p w14:paraId="2B728125" w14:textId="77777777" w:rsidR="005F4C71" w:rsidRDefault="005F4C71" w:rsidP="0052767D">
      <w:pPr>
        <w:rPr>
          <w:rFonts w:ascii="Calibri" w:hAnsi="Calibri"/>
        </w:rPr>
      </w:pPr>
    </w:p>
    <w:p w14:paraId="62D13DA2" w14:textId="77777777" w:rsidR="005F4C71" w:rsidRDefault="005F4C71" w:rsidP="0052767D">
      <w:pPr>
        <w:rPr>
          <w:rFonts w:ascii="Calibri" w:hAnsi="Calibri"/>
        </w:rPr>
      </w:pPr>
    </w:p>
    <w:p w14:paraId="10365DD9" w14:textId="77777777" w:rsidR="005F4C71" w:rsidRDefault="005F4C71" w:rsidP="0052767D">
      <w:pPr>
        <w:rPr>
          <w:rFonts w:ascii="Calibri" w:hAnsi="Calibri"/>
        </w:rPr>
      </w:pPr>
    </w:p>
    <w:p w14:paraId="10BB1A30" w14:textId="77777777" w:rsidR="005F4C71" w:rsidRDefault="005F4C71" w:rsidP="0052767D">
      <w:pPr>
        <w:rPr>
          <w:rFonts w:ascii="Calibri" w:hAnsi="Calibri"/>
        </w:rPr>
      </w:pPr>
    </w:p>
    <w:p w14:paraId="74E85A6F" w14:textId="77777777" w:rsidR="005F4C71" w:rsidRDefault="005F4C71" w:rsidP="0052767D">
      <w:pPr>
        <w:rPr>
          <w:rFonts w:ascii="Calibri" w:hAnsi="Calibri"/>
        </w:rPr>
      </w:pPr>
    </w:p>
    <w:p w14:paraId="10E23A9B" w14:textId="77777777" w:rsidR="005F4C71" w:rsidRDefault="005F4C71" w:rsidP="0052767D">
      <w:pPr>
        <w:rPr>
          <w:rFonts w:ascii="Calibri" w:hAnsi="Calibri"/>
        </w:rPr>
      </w:pPr>
    </w:p>
    <w:p w14:paraId="51EEFD89" w14:textId="77777777" w:rsidR="005F4C71" w:rsidRDefault="005F4C71" w:rsidP="0052767D">
      <w:pPr>
        <w:rPr>
          <w:rFonts w:ascii="Calibri" w:hAnsi="Calibri"/>
        </w:rPr>
      </w:pPr>
    </w:p>
    <w:p w14:paraId="58815792" w14:textId="77777777" w:rsidR="005F4C71" w:rsidRDefault="005F4C71" w:rsidP="0052767D">
      <w:pPr>
        <w:rPr>
          <w:rFonts w:ascii="Calibri" w:hAnsi="Calibri"/>
        </w:rPr>
      </w:pPr>
    </w:p>
    <w:p w14:paraId="75095DF8" w14:textId="77777777" w:rsidR="005F4C71" w:rsidRDefault="005F4C71" w:rsidP="0052767D">
      <w:pPr>
        <w:rPr>
          <w:rFonts w:ascii="Calibri" w:hAnsi="Calibri"/>
        </w:rPr>
      </w:pPr>
    </w:p>
    <w:p w14:paraId="0366DC72" w14:textId="77777777" w:rsidR="005F4C71" w:rsidRDefault="005F4C71" w:rsidP="0052767D">
      <w:pPr>
        <w:rPr>
          <w:rFonts w:ascii="Calibri" w:hAnsi="Calibri"/>
        </w:rPr>
      </w:pPr>
    </w:p>
    <w:p w14:paraId="1C23C3E1" w14:textId="77777777" w:rsidR="005F4C71" w:rsidRDefault="005F4C71" w:rsidP="0052767D">
      <w:pPr>
        <w:rPr>
          <w:rFonts w:ascii="Calibri" w:hAnsi="Calibri"/>
        </w:rPr>
      </w:pPr>
    </w:p>
    <w:p w14:paraId="231E46A3" w14:textId="77777777" w:rsidR="005F4C71" w:rsidRDefault="005F4C71" w:rsidP="0052767D">
      <w:pPr>
        <w:rPr>
          <w:rFonts w:ascii="Calibri" w:hAnsi="Calibri"/>
        </w:rPr>
      </w:pPr>
    </w:p>
    <w:p w14:paraId="5B88A205" w14:textId="77777777" w:rsidR="005F4C71" w:rsidRDefault="005F4C71" w:rsidP="0052767D">
      <w:pPr>
        <w:rPr>
          <w:rFonts w:ascii="Calibri" w:hAnsi="Calibri"/>
        </w:rPr>
      </w:pPr>
    </w:p>
    <w:p w14:paraId="23BC8C9C" w14:textId="77777777" w:rsidR="005F4C71" w:rsidRDefault="005F4C71" w:rsidP="0052767D">
      <w:pPr>
        <w:rPr>
          <w:rFonts w:ascii="Calibri" w:hAnsi="Calibri"/>
        </w:rPr>
      </w:pPr>
    </w:p>
    <w:p w14:paraId="136AFAA4" w14:textId="77777777" w:rsidR="005F4C71" w:rsidRDefault="005F4C71" w:rsidP="0052767D">
      <w:pPr>
        <w:rPr>
          <w:rFonts w:ascii="Calibri" w:hAnsi="Calibri"/>
        </w:rPr>
      </w:pPr>
    </w:p>
    <w:p w14:paraId="0A1E2160" w14:textId="77777777" w:rsidR="005F4C71" w:rsidRDefault="005F4C71" w:rsidP="0052767D">
      <w:pPr>
        <w:rPr>
          <w:rFonts w:ascii="Calibri" w:hAnsi="Calibri"/>
        </w:rPr>
      </w:pPr>
    </w:p>
    <w:p w14:paraId="40F31167" w14:textId="77777777" w:rsidR="005F4C71" w:rsidRDefault="005F4C71" w:rsidP="0052767D">
      <w:pPr>
        <w:rPr>
          <w:rFonts w:ascii="Calibri" w:hAnsi="Calibri"/>
        </w:rPr>
      </w:pPr>
    </w:p>
    <w:p w14:paraId="47EF78BB" w14:textId="77777777" w:rsidR="005F4C71" w:rsidRDefault="005F4C71" w:rsidP="0052767D">
      <w:pPr>
        <w:rPr>
          <w:rFonts w:ascii="Calibri" w:hAnsi="Calibri"/>
        </w:rPr>
      </w:pPr>
    </w:p>
    <w:p w14:paraId="48F76F61" w14:textId="77777777" w:rsidR="005F4C71" w:rsidRDefault="005F4C71" w:rsidP="0052767D">
      <w:pPr>
        <w:rPr>
          <w:rFonts w:ascii="Calibri" w:hAnsi="Calibri"/>
        </w:rPr>
      </w:pPr>
    </w:p>
    <w:p w14:paraId="5778C716" w14:textId="77777777" w:rsidR="005F4C71" w:rsidRDefault="005F4C71" w:rsidP="0052767D">
      <w:pPr>
        <w:rPr>
          <w:rFonts w:ascii="Calibri" w:hAnsi="Calibri"/>
        </w:rPr>
      </w:pPr>
    </w:p>
    <w:p w14:paraId="4F7A7194" w14:textId="77777777" w:rsidR="005F4C71" w:rsidRDefault="005F4C71" w:rsidP="0052767D">
      <w:pPr>
        <w:rPr>
          <w:rFonts w:ascii="Calibri" w:hAnsi="Calibri"/>
        </w:rPr>
      </w:pPr>
    </w:p>
    <w:p w14:paraId="27642BC2" w14:textId="77777777" w:rsidR="005F4C71" w:rsidRDefault="005F4C71" w:rsidP="0052767D">
      <w:pPr>
        <w:rPr>
          <w:rFonts w:ascii="Calibri" w:hAnsi="Calibri"/>
        </w:rPr>
      </w:pPr>
    </w:p>
    <w:p w14:paraId="48EF8805" w14:textId="77777777" w:rsidR="005F4C71" w:rsidRDefault="005F4C71" w:rsidP="0052767D">
      <w:pPr>
        <w:rPr>
          <w:rFonts w:ascii="Calibri" w:hAnsi="Calibri"/>
        </w:rPr>
      </w:pPr>
    </w:p>
    <w:p w14:paraId="2841F9CA" w14:textId="77777777" w:rsidR="005F4C71" w:rsidRDefault="005F4C71" w:rsidP="0052767D">
      <w:pPr>
        <w:rPr>
          <w:rFonts w:ascii="Calibri" w:hAnsi="Calibri"/>
        </w:rPr>
      </w:pPr>
    </w:p>
    <w:p w14:paraId="06188949" w14:textId="77777777" w:rsidR="005F4C71" w:rsidRDefault="005F4C71" w:rsidP="0052767D">
      <w:pPr>
        <w:rPr>
          <w:rFonts w:ascii="Calibri" w:hAnsi="Calibri"/>
        </w:rPr>
      </w:pPr>
    </w:p>
    <w:p w14:paraId="76577342" w14:textId="77777777" w:rsidR="005F4C71" w:rsidRDefault="005F4C71" w:rsidP="0052767D">
      <w:pPr>
        <w:rPr>
          <w:rFonts w:ascii="Calibri" w:hAnsi="Calibri"/>
        </w:rPr>
      </w:pPr>
    </w:p>
    <w:p w14:paraId="13ED9E98" w14:textId="77777777" w:rsidR="005F4C71" w:rsidRDefault="005F4C71" w:rsidP="0052767D">
      <w:pPr>
        <w:rPr>
          <w:rFonts w:ascii="Calibri" w:hAnsi="Calibri"/>
        </w:rPr>
      </w:pPr>
    </w:p>
    <w:p w14:paraId="1DE9EB30" w14:textId="77777777" w:rsidR="005F4C71" w:rsidRDefault="005F4C71" w:rsidP="0052767D">
      <w:pPr>
        <w:rPr>
          <w:rFonts w:ascii="Calibri" w:hAnsi="Calibri"/>
        </w:rPr>
      </w:pPr>
    </w:p>
    <w:p w14:paraId="6AA94B52" w14:textId="77777777" w:rsidR="005F4C71" w:rsidRPr="00AD2D68" w:rsidRDefault="005F4C71" w:rsidP="0052767D">
      <w:pPr>
        <w:rPr>
          <w:rFonts w:ascii="Calibri" w:hAnsi="Calibri"/>
        </w:rPr>
      </w:pPr>
    </w:p>
    <w:p w14:paraId="08B7B1AE" w14:textId="3273D8F6" w:rsidR="00F91EA2" w:rsidRPr="00EB0C1C" w:rsidRDefault="00F91EA2" w:rsidP="0052767D">
      <w:pPr>
        <w:rPr>
          <w:rFonts w:ascii="Calibri" w:hAnsi="Calibri"/>
          <w:i/>
        </w:rPr>
      </w:pPr>
      <w:r w:rsidRPr="00EB0C1C">
        <w:rPr>
          <w:rFonts w:ascii="Calibri" w:hAnsi="Calibri"/>
          <w:i/>
        </w:rPr>
        <w:t xml:space="preserve">Published by the Canadian Alliance of Student Associations in </w:t>
      </w:r>
      <w:r w:rsidR="005F4C71" w:rsidRPr="00EB0C1C">
        <w:rPr>
          <w:rFonts w:ascii="Calibri" w:hAnsi="Calibri"/>
          <w:i/>
        </w:rPr>
        <w:t>January 2018</w:t>
      </w:r>
      <w:r w:rsidRPr="00EB0C1C">
        <w:rPr>
          <w:rFonts w:ascii="Calibri" w:hAnsi="Calibri"/>
          <w:i/>
        </w:rPr>
        <w:t>.</w:t>
      </w:r>
    </w:p>
    <w:p w14:paraId="6B7AE05C" w14:textId="5200F74D" w:rsidR="00C7705A" w:rsidRPr="00AD2D68" w:rsidRDefault="00775997" w:rsidP="00BB248C">
      <w:pPr>
        <w:pStyle w:val="Heading1"/>
        <w:spacing w:line="360" w:lineRule="auto"/>
        <w:rPr>
          <w:rFonts w:ascii="Calibri" w:hAnsi="Calibri"/>
          <w:b w:val="0"/>
          <w:sz w:val="40"/>
          <w:szCs w:val="24"/>
        </w:rPr>
      </w:pPr>
      <w:r w:rsidRPr="00AD2D68">
        <w:rPr>
          <w:rFonts w:ascii="Calibri" w:hAnsi="Calibri"/>
          <w:b w:val="0"/>
          <w:sz w:val="40"/>
          <w:szCs w:val="24"/>
        </w:rPr>
        <w:lastRenderedPageBreak/>
        <w:t>Table of Contents</w:t>
      </w:r>
    </w:p>
    <w:p w14:paraId="15149767" w14:textId="77777777" w:rsidR="00775997" w:rsidRPr="00AD2D68" w:rsidRDefault="00775997" w:rsidP="00E07DC8">
      <w:pPr>
        <w:rPr>
          <w:rFonts w:ascii="Calibri" w:hAnsi="Calibri"/>
        </w:rPr>
      </w:pPr>
    </w:p>
    <w:p w14:paraId="0A1C173F" w14:textId="79869224" w:rsidR="00775997" w:rsidRPr="00AD2D68" w:rsidRDefault="00253E37" w:rsidP="00E07DC8">
      <w:pPr>
        <w:rPr>
          <w:rFonts w:ascii="Calibri" w:hAnsi="Calibri"/>
          <w:sz w:val="28"/>
        </w:rPr>
      </w:pPr>
      <w:r>
        <w:rPr>
          <w:rFonts w:ascii="Calibri" w:hAnsi="Calibri"/>
          <w:sz w:val="28"/>
        </w:rPr>
        <w:t>4</w:t>
      </w:r>
      <w:r>
        <w:rPr>
          <w:rFonts w:ascii="Calibri" w:hAnsi="Calibri"/>
          <w:sz w:val="28"/>
        </w:rPr>
        <w:tab/>
      </w:r>
      <w:r w:rsidR="00775997" w:rsidRPr="00AD2D68">
        <w:rPr>
          <w:rFonts w:ascii="Calibri" w:hAnsi="Calibri"/>
          <w:sz w:val="28"/>
        </w:rPr>
        <w:t>Introduction</w:t>
      </w:r>
    </w:p>
    <w:p w14:paraId="72B4904B" w14:textId="77777777" w:rsidR="00775997" w:rsidRPr="00AD2D68" w:rsidRDefault="00775997" w:rsidP="00E07DC8">
      <w:pPr>
        <w:rPr>
          <w:rFonts w:ascii="Calibri" w:hAnsi="Calibri"/>
          <w:sz w:val="28"/>
        </w:rPr>
      </w:pPr>
    </w:p>
    <w:p w14:paraId="110CD605" w14:textId="746E7C43" w:rsidR="00775997" w:rsidRPr="00AD2D68" w:rsidRDefault="00253E37" w:rsidP="00E07DC8">
      <w:pPr>
        <w:rPr>
          <w:rFonts w:ascii="Calibri" w:hAnsi="Calibri"/>
          <w:sz w:val="28"/>
        </w:rPr>
      </w:pPr>
      <w:r>
        <w:rPr>
          <w:rFonts w:ascii="Calibri" w:hAnsi="Calibri"/>
          <w:sz w:val="28"/>
        </w:rPr>
        <w:t>7</w:t>
      </w:r>
      <w:r>
        <w:rPr>
          <w:rFonts w:ascii="Calibri" w:hAnsi="Calibri"/>
          <w:sz w:val="28"/>
        </w:rPr>
        <w:tab/>
      </w:r>
      <w:r w:rsidR="00775997" w:rsidRPr="00AD2D68">
        <w:rPr>
          <w:rFonts w:ascii="Calibri" w:hAnsi="Calibri"/>
          <w:sz w:val="28"/>
        </w:rPr>
        <w:t>Terminology</w:t>
      </w:r>
    </w:p>
    <w:p w14:paraId="347B3AF5" w14:textId="77777777" w:rsidR="00775997" w:rsidRPr="00AD2D68" w:rsidRDefault="00775997" w:rsidP="00E07DC8">
      <w:pPr>
        <w:rPr>
          <w:rFonts w:ascii="Calibri" w:hAnsi="Calibri"/>
          <w:sz w:val="28"/>
        </w:rPr>
      </w:pPr>
    </w:p>
    <w:p w14:paraId="4D62FBA8" w14:textId="3E1A254E" w:rsidR="00775997" w:rsidRPr="00AD2D68" w:rsidRDefault="00EB0C1C" w:rsidP="00EB0C1C">
      <w:pPr>
        <w:ind w:left="720" w:hanging="720"/>
        <w:rPr>
          <w:rFonts w:ascii="Calibri" w:hAnsi="Calibri"/>
          <w:sz w:val="28"/>
        </w:rPr>
      </w:pPr>
      <w:r>
        <w:rPr>
          <w:rFonts w:ascii="Calibri" w:hAnsi="Calibri"/>
          <w:sz w:val="28"/>
        </w:rPr>
        <w:t>9</w:t>
      </w:r>
      <w:r>
        <w:rPr>
          <w:rFonts w:ascii="Calibri" w:hAnsi="Calibri"/>
          <w:sz w:val="28"/>
        </w:rPr>
        <w:tab/>
      </w:r>
      <w:r w:rsidR="00775997" w:rsidRPr="00AD2D68">
        <w:rPr>
          <w:rFonts w:ascii="Calibri" w:hAnsi="Calibri"/>
          <w:sz w:val="28"/>
        </w:rPr>
        <w:t>The Federal Government’s Role in Mental Health and Post-Secondary Education</w:t>
      </w:r>
    </w:p>
    <w:p w14:paraId="4FEC3CE6" w14:textId="77777777" w:rsidR="00775997" w:rsidRPr="00AD2D68" w:rsidRDefault="00775997" w:rsidP="00E07DC8">
      <w:pPr>
        <w:rPr>
          <w:rFonts w:ascii="Calibri" w:hAnsi="Calibri"/>
          <w:sz w:val="28"/>
        </w:rPr>
      </w:pPr>
    </w:p>
    <w:p w14:paraId="70CB5E53" w14:textId="0C15EA9F" w:rsidR="00775997" w:rsidRPr="00AD2D68" w:rsidRDefault="00EB0C1C" w:rsidP="00E07DC8">
      <w:pPr>
        <w:rPr>
          <w:rFonts w:ascii="Calibri" w:hAnsi="Calibri"/>
          <w:sz w:val="28"/>
        </w:rPr>
      </w:pPr>
      <w:r>
        <w:rPr>
          <w:rFonts w:ascii="Calibri" w:hAnsi="Calibri"/>
          <w:sz w:val="28"/>
        </w:rPr>
        <w:t>11</w:t>
      </w:r>
      <w:r>
        <w:rPr>
          <w:rFonts w:ascii="Calibri" w:hAnsi="Calibri"/>
          <w:sz w:val="28"/>
        </w:rPr>
        <w:tab/>
      </w:r>
      <w:r w:rsidR="00775997" w:rsidRPr="00AD2D68">
        <w:rPr>
          <w:rFonts w:ascii="Calibri" w:hAnsi="Calibri"/>
          <w:sz w:val="28"/>
        </w:rPr>
        <w:t>The Canadian Post-Secondary Environment</w:t>
      </w:r>
    </w:p>
    <w:p w14:paraId="0B7BE751" w14:textId="77777777" w:rsidR="00775997" w:rsidRPr="00AD2D68" w:rsidRDefault="00775997" w:rsidP="00E07DC8">
      <w:pPr>
        <w:rPr>
          <w:rFonts w:ascii="Calibri" w:hAnsi="Calibri"/>
        </w:rPr>
      </w:pPr>
    </w:p>
    <w:p w14:paraId="788D7AF1" w14:textId="3FD67B9A" w:rsidR="00775997" w:rsidRPr="00EB0C1C" w:rsidRDefault="00775997" w:rsidP="00E07DC8">
      <w:pPr>
        <w:rPr>
          <w:rFonts w:ascii="Calibri" w:hAnsi="Calibri"/>
          <w:b/>
        </w:rPr>
      </w:pPr>
      <w:r w:rsidRPr="00EB0C1C">
        <w:rPr>
          <w:rFonts w:ascii="Calibri" w:hAnsi="Calibri"/>
          <w:b/>
        </w:rPr>
        <w:tab/>
      </w:r>
      <w:r w:rsidR="00EB0C1C" w:rsidRPr="00EB0C1C">
        <w:rPr>
          <w:rFonts w:ascii="Calibri" w:hAnsi="Calibri"/>
          <w:b/>
        </w:rPr>
        <w:t>11</w:t>
      </w:r>
      <w:r w:rsidR="00EB0C1C" w:rsidRPr="00EB0C1C">
        <w:rPr>
          <w:rFonts w:ascii="Calibri" w:hAnsi="Calibri"/>
          <w:b/>
        </w:rPr>
        <w:tab/>
      </w:r>
      <w:r w:rsidRPr="00EB0C1C">
        <w:rPr>
          <w:rFonts w:ascii="Calibri" w:hAnsi="Calibri"/>
          <w:b/>
        </w:rPr>
        <w:t>Mental Health and Post-Secondary Students</w:t>
      </w:r>
    </w:p>
    <w:p w14:paraId="66B26C61" w14:textId="2F2DED07" w:rsidR="00775997" w:rsidRPr="00EB0C1C" w:rsidRDefault="00775997" w:rsidP="00E07DC8">
      <w:pPr>
        <w:rPr>
          <w:rFonts w:ascii="Calibri" w:hAnsi="Calibri"/>
          <w:b/>
        </w:rPr>
      </w:pPr>
    </w:p>
    <w:p w14:paraId="0FEAF725" w14:textId="080C0EAC" w:rsidR="00775997" w:rsidRPr="00EB0C1C" w:rsidRDefault="00660983" w:rsidP="00E07DC8">
      <w:pPr>
        <w:rPr>
          <w:rFonts w:ascii="Calibri" w:hAnsi="Calibri"/>
          <w:b/>
        </w:rPr>
      </w:pPr>
      <w:r w:rsidRPr="00EB0C1C">
        <w:rPr>
          <w:rFonts w:ascii="Calibri" w:hAnsi="Calibri"/>
          <w:b/>
        </w:rPr>
        <w:tab/>
      </w:r>
      <w:r w:rsidR="00EB0C1C" w:rsidRPr="00EB0C1C">
        <w:rPr>
          <w:rFonts w:ascii="Calibri" w:hAnsi="Calibri"/>
          <w:b/>
        </w:rPr>
        <w:t>12</w:t>
      </w:r>
      <w:r w:rsidR="00EB0C1C" w:rsidRPr="00EB0C1C">
        <w:rPr>
          <w:rFonts w:ascii="Calibri" w:hAnsi="Calibri"/>
          <w:b/>
        </w:rPr>
        <w:tab/>
      </w:r>
      <w:r w:rsidR="00775997" w:rsidRPr="00EB0C1C">
        <w:rPr>
          <w:rFonts w:ascii="Calibri" w:hAnsi="Calibri"/>
          <w:b/>
        </w:rPr>
        <w:t>Benefits of Post-Secondary Education</w:t>
      </w:r>
    </w:p>
    <w:p w14:paraId="4417F280" w14:textId="77777777" w:rsidR="00775997" w:rsidRPr="00AD2D68" w:rsidRDefault="00775997" w:rsidP="00E07DC8">
      <w:pPr>
        <w:rPr>
          <w:rFonts w:ascii="Calibri" w:hAnsi="Calibri"/>
        </w:rPr>
      </w:pPr>
    </w:p>
    <w:p w14:paraId="68445235" w14:textId="519B8CE3" w:rsidR="00775997" w:rsidRPr="00AD2D68" w:rsidRDefault="00EB0C1C" w:rsidP="00EB0C1C">
      <w:pPr>
        <w:ind w:left="720" w:hanging="720"/>
        <w:rPr>
          <w:rFonts w:ascii="Calibri" w:hAnsi="Calibri"/>
          <w:sz w:val="28"/>
        </w:rPr>
      </w:pPr>
      <w:r>
        <w:rPr>
          <w:rFonts w:ascii="Calibri" w:hAnsi="Calibri"/>
          <w:sz w:val="28"/>
        </w:rPr>
        <w:t>15</w:t>
      </w:r>
      <w:r>
        <w:rPr>
          <w:rFonts w:ascii="Calibri" w:hAnsi="Calibri"/>
          <w:sz w:val="28"/>
        </w:rPr>
        <w:tab/>
      </w:r>
      <w:r w:rsidR="00775997" w:rsidRPr="00AD2D68">
        <w:rPr>
          <w:rFonts w:ascii="Calibri" w:hAnsi="Calibri"/>
          <w:sz w:val="28"/>
        </w:rPr>
        <w:t xml:space="preserve">What Do Students Need? Mental Health and </w:t>
      </w:r>
      <w:r w:rsidR="00660983" w:rsidRPr="00AD2D68">
        <w:rPr>
          <w:rFonts w:ascii="Calibri" w:hAnsi="Calibri"/>
          <w:sz w:val="28"/>
        </w:rPr>
        <w:t>Barriers to Full Participation and Success on Canadian Campuses</w:t>
      </w:r>
    </w:p>
    <w:p w14:paraId="28F7D3B7" w14:textId="77777777" w:rsidR="00660983" w:rsidRPr="00AD2D68" w:rsidRDefault="00660983" w:rsidP="00E07DC8">
      <w:pPr>
        <w:rPr>
          <w:rFonts w:ascii="Calibri" w:hAnsi="Calibri"/>
        </w:rPr>
      </w:pPr>
    </w:p>
    <w:p w14:paraId="7D07E7AC" w14:textId="5778C757" w:rsidR="00660983" w:rsidRPr="00EB0C1C" w:rsidRDefault="00660983" w:rsidP="00E07DC8">
      <w:pPr>
        <w:rPr>
          <w:rFonts w:ascii="Calibri" w:hAnsi="Calibri"/>
          <w:b/>
        </w:rPr>
      </w:pPr>
      <w:r w:rsidRPr="00EB0C1C">
        <w:rPr>
          <w:rFonts w:ascii="Calibri" w:hAnsi="Calibri"/>
          <w:b/>
        </w:rPr>
        <w:tab/>
      </w:r>
      <w:r w:rsidR="00EB0C1C" w:rsidRPr="00EB0C1C">
        <w:rPr>
          <w:rFonts w:ascii="Calibri" w:hAnsi="Calibri"/>
          <w:b/>
        </w:rPr>
        <w:t>16</w:t>
      </w:r>
      <w:r w:rsidR="00EB0C1C" w:rsidRPr="00EB0C1C">
        <w:rPr>
          <w:rFonts w:ascii="Calibri" w:hAnsi="Calibri"/>
          <w:b/>
        </w:rPr>
        <w:tab/>
      </w:r>
      <w:r w:rsidRPr="00EB0C1C">
        <w:rPr>
          <w:rFonts w:ascii="Calibri" w:hAnsi="Calibri"/>
          <w:b/>
        </w:rPr>
        <w:t>Academic Accommodations</w:t>
      </w:r>
    </w:p>
    <w:p w14:paraId="10A8DDFC" w14:textId="77777777" w:rsidR="00660983" w:rsidRPr="00EB0C1C" w:rsidRDefault="00660983" w:rsidP="00E07DC8">
      <w:pPr>
        <w:rPr>
          <w:rFonts w:ascii="Calibri" w:hAnsi="Calibri"/>
          <w:b/>
        </w:rPr>
      </w:pPr>
    </w:p>
    <w:p w14:paraId="1DBFCCDC" w14:textId="1F386318" w:rsidR="00660983" w:rsidRPr="00EB0C1C" w:rsidRDefault="00660983" w:rsidP="00E07DC8">
      <w:pPr>
        <w:rPr>
          <w:rFonts w:ascii="Calibri" w:hAnsi="Calibri"/>
          <w:b/>
        </w:rPr>
      </w:pPr>
      <w:r w:rsidRPr="00EB0C1C">
        <w:rPr>
          <w:rFonts w:ascii="Calibri" w:hAnsi="Calibri"/>
          <w:b/>
        </w:rPr>
        <w:tab/>
      </w:r>
      <w:r w:rsidR="00EB0C1C" w:rsidRPr="00EB0C1C">
        <w:rPr>
          <w:rFonts w:ascii="Calibri" w:hAnsi="Calibri"/>
          <w:b/>
        </w:rPr>
        <w:t>20</w:t>
      </w:r>
      <w:r w:rsidR="00EB0C1C" w:rsidRPr="00EB0C1C">
        <w:rPr>
          <w:rFonts w:ascii="Calibri" w:hAnsi="Calibri"/>
          <w:b/>
        </w:rPr>
        <w:tab/>
      </w:r>
      <w:r w:rsidRPr="00EB0C1C">
        <w:rPr>
          <w:rFonts w:ascii="Calibri" w:hAnsi="Calibri"/>
          <w:b/>
        </w:rPr>
        <w:t>Stigma Reduction &amp; Mental Health Care Support Services</w:t>
      </w:r>
    </w:p>
    <w:p w14:paraId="4A847609" w14:textId="77777777" w:rsidR="00660983" w:rsidRPr="00EB0C1C" w:rsidRDefault="00660983" w:rsidP="00E07DC8">
      <w:pPr>
        <w:rPr>
          <w:rFonts w:ascii="Calibri" w:hAnsi="Calibri"/>
          <w:b/>
        </w:rPr>
      </w:pPr>
    </w:p>
    <w:p w14:paraId="56B1123B" w14:textId="5EEC2C95" w:rsidR="00660983" w:rsidRPr="00EB0C1C" w:rsidRDefault="00660983" w:rsidP="00E07DC8">
      <w:pPr>
        <w:rPr>
          <w:rFonts w:ascii="Calibri" w:hAnsi="Calibri"/>
          <w:b/>
        </w:rPr>
      </w:pPr>
      <w:r w:rsidRPr="00EB0C1C">
        <w:rPr>
          <w:rFonts w:ascii="Calibri" w:hAnsi="Calibri"/>
          <w:b/>
        </w:rPr>
        <w:tab/>
      </w:r>
      <w:r w:rsidR="00EB0C1C" w:rsidRPr="00EB0C1C">
        <w:rPr>
          <w:rFonts w:ascii="Calibri" w:hAnsi="Calibri"/>
          <w:b/>
        </w:rPr>
        <w:t>24</w:t>
      </w:r>
      <w:r w:rsidR="00EB0C1C" w:rsidRPr="00EB0C1C">
        <w:rPr>
          <w:rFonts w:ascii="Calibri" w:hAnsi="Calibri"/>
          <w:b/>
        </w:rPr>
        <w:tab/>
      </w:r>
      <w:r w:rsidRPr="00EB0C1C">
        <w:rPr>
          <w:rFonts w:ascii="Calibri" w:hAnsi="Calibri"/>
          <w:b/>
        </w:rPr>
        <w:t>Financial Accessibility</w:t>
      </w:r>
    </w:p>
    <w:p w14:paraId="62154EE7" w14:textId="77777777" w:rsidR="00660983" w:rsidRPr="00AD2D68" w:rsidRDefault="00660983" w:rsidP="00E07DC8">
      <w:pPr>
        <w:rPr>
          <w:rFonts w:ascii="Calibri" w:hAnsi="Calibri"/>
        </w:rPr>
      </w:pPr>
    </w:p>
    <w:p w14:paraId="788D242F" w14:textId="257730F0" w:rsidR="00660983" w:rsidRPr="00AD2D68" w:rsidRDefault="00EB0C1C" w:rsidP="00EB0C1C">
      <w:pPr>
        <w:ind w:left="720" w:hanging="720"/>
        <w:rPr>
          <w:rFonts w:ascii="Calibri" w:hAnsi="Calibri"/>
          <w:sz w:val="28"/>
        </w:rPr>
      </w:pPr>
      <w:r>
        <w:rPr>
          <w:rFonts w:ascii="Calibri" w:hAnsi="Calibri"/>
          <w:sz w:val="28"/>
        </w:rPr>
        <w:t>33</w:t>
      </w:r>
      <w:r>
        <w:rPr>
          <w:rFonts w:ascii="Calibri" w:hAnsi="Calibri"/>
          <w:sz w:val="28"/>
        </w:rPr>
        <w:tab/>
      </w:r>
      <w:r w:rsidR="00660983" w:rsidRPr="00AD2D68">
        <w:rPr>
          <w:rFonts w:ascii="Calibri" w:hAnsi="Calibri"/>
          <w:sz w:val="28"/>
        </w:rPr>
        <w:t>Case Study:  Recommendations for Best Practices from the National Educational Association of Disabled Students (NEADS)</w:t>
      </w:r>
    </w:p>
    <w:p w14:paraId="59B22917" w14:textId="77777777" w:rsidR="00660983" w:rsidRPr="00AD2D68" w:rsidRDefault="00660983" w:rsidP="00E07DC8">
      <w:pPr>
        <w:rPr>
          <w:rFonts w:ascii="Calibri" w:hAnsi="Calibri"/>
          <w:sz w:val="28"/>
        </w:rPr>
      </w:pPr>
    </w:p>
    <w:p w14:paraId="63FE0BF3" w14:textId="689D34BC" w:rsidR="00C7705A" w:rsidRPr="00AD2D68" w:rsidRDefault="00EB0C1C" w:rsidP="00E07DC8">
      <w:pPr>
        <w:rPr>
          <w:rFonts w:ascii="Calibri" w:hAnsi="Calibri"/>
          <w:sz w:val="28"/>
        </w:rPr>
      </w:pPr>
      <w:r>
        <w:rPr>
          <w:rFonts w:ascii="Calibri" w:hAnsi="Calibri"/>
          <w:sz w:val="28"/>
        </w:rPr>
        <w:t>34</w:t>
      </w:r>
      <w:r>
        <w:rPr>
          <w:rFonts w:ascii="Calibri" w:hAnsi="Calibri"/>
          <w:sz w:val="28"/>
        </w:rPr>
        <w:tab/>
      </w:r>
      <w:r w:rsidR="00660983" w:rsidRPr="00AD2D68">
        <w:rPr>
          <w:rFonts w:ascii="Calibri" w:hAnsi="Calibri"/>
          <w:sz w:val="28"/>
        </w:rPr>
        <w:t>Conclusions and Recommendations</w:t>
      </w:r>
    </w:p>
    <w:p w14:paraId="0A5A039F" w14:textId="77777777" w:rsidR="00253E37" w:rsidRDefault="00253E37" w:rsidP="00BB248C">
      <w:pPr>
        <w:pStyle w:val="Heading1"/>
        <w:spacing w:line="360" w:lineRule="auto"/>
        <w:rPr>
          <w:rFonts w:ascii="Calibri" w:hAnsi="Calibri"/>
          <w:sz w:val="40"/>
        </w:rPr>
      </w:pPr>
    </w:p>
    <w:p w14:paraId="34232906" w14:textId="77777777" w:rsidR="00253E37" w:rsidRDefault="00253E37" w:rsidP="00253E37"/>
    <w:p w14:paraId="43E9A2EC" w14:textId="77777777" w:rsidR="00253E37" w:rsidRPr="00253E37" w:rsidRDefault="00253E37" w:rsidP="00253E37"/>
    <w:p w14:paraId="336CBED1" w14:textId="25F2BAB6" w:rsidR="00A23293" w:rsidRPr="00AD2D68" w:rsidRDefault="00A23293" w:rsidP="00BB248C">
      <w:pPr>
        <w:pStyle w:val="Heading1"/>
        <w:spacing w:line="360" w:lineRule="auto"/>
        <w:rPr>
          <w:rFonts w:ascii="Calibri" w:hAnsi="Calibri"/>
        </w:rPr>
      </w:pPr>
      <w:r w:rsidRPr="00AD2D68">
        <w:rPr>
          <w:rFonts w:ascii="Calibri" w:hAnsi="Calibri"/>
          <w:sz w:val="40"/>
        </w:rPr>
        <w:lastRenderedPageBreak/>
        <w:t>Introduction</w:t>
      </w:r>
    </w:p>
    <w:p w14:paraId="0993F913" w14:textId="033F20D4" w:rsidR="00F64E82" w:rsidRPr="00AD2D68" w:rsidRDefault="0083373E" w:rsidP="0083373E">
      <w:pPr>
        <w:spacing w:line="360" w:lineRule="auto"/>
        <w:ind w:firstLine="720"/>
        <w:rPr>
          <w:rFonts w:ascii="Calibri" w:hAnsi="Calibri"/>
        </w:rPr>
      </w:pPr>
      <w:r w:rsidRPr="00AD2D68">
        <w:rPr>
          <w:rFonts w:ascii="Calibri" w:hAnsi="Calibri"/>
        </w:rPr>
        <w:t xml:space="preserve">Mental health is a pressing concern for post-secondary students in Canada. The </w:t>
      </w:r>
      <w:r w:rsidR="00C96456" w:rsidRPr="00AD2D68">
        <w:rPr>
          <w:rFonts w:ascii="Calibri" w:hAnsi="Calibri"/>
        </w:rPr>
        <w:t xml:space="preserve">2016 </w:t>
      </w:r>
      <w:r w:rsidRPr="00AD2D68">
        <w:rPr>
          <w:rFonts w:ascii="Calibri" w:hAnsi="Calibri"/>
        </w:rPr>
        <w:t xml:space="preserve">National College Health Association survey of Canadian post-secondary students demonstrates that a significant number of students </w:t>
      </w:r>
      <w:r w:rsidR="00FA6FE3" w:rsidRPr="00AD2D68">
        <w:rPr>
          <w:rFonts w:ascii="Calibri" w:hAnsi="Calibri"/>
        </w:rPr>
        <w:t>are experiencing</w:t>
      </w:r>
      <w:r w:rsidRPr="00AD2D68">
        <w:rPr>
          <w:rFonts w:ascii="Calibri" w:hAnsi="Calibri"/>
        </w:rPr>
        <w:t xml:space="preserve"> mental health </w:t>
      </w:r>
      <w:r w:rsidR="00D87476" w:rsidRPr="00AD2D68">
        <w:rPr>
          <w:rFonts w:ascii="Calibri" w:hAnsi="Calibri"/>
        </w:rPr>
        <w:t>problems and illnesses</w:t>
      </w:r>
      <w:r w:rsidRPr="00AD2D68">
        <w:rPr>
          <w:rFonts w:ascii="Calibri" w:hAnsi="Calibri"/>
        </w:rPr>
        <w:t xml:space="preserve">: </w:t>
      </w:r>
      <w:r w:rsidR="00A94BF4" w:rsidRPr="00AD2D68">
        <w:rPr>
          <w:rFonts w:ascii="Calibri" w:hAnsi="Calibri"/>
        </w:rPr>
        <w:t>44.4</w:t>
      </w:r>
      <w:r w:rsidRPr="00AD2D68">
        <w:rPr>
          <w:rFonts w:ascii="Calibri" w:hAnsi="Calibri"/>
        </w:rPr>
        <w:t>% of surveyed students reported that</w:t>
      </w:r>
      <w:r w:rsidR="00704852" w:rsidRPr="00AD2D68">
        <w:rPr>
          <w:rFonts w:ascii="Calibri" w:hAnsi="Calibri"/>
        </w:rPr>
        <w:t xml:space="preserve"> at some point</w:t>
      </w:r>
      <w:r w:rsidRPr="00AD2D68">
        <w:rPr>
          <w:rFonts w:ascii="Calibri" w:hAnsi="Calibri"/>
        </w:rPr>
        <w:t xml:space="preserve"> in the </w:t>
      </w:r>
      <w:r w:rsidR="00704852" w:rsidRPr="00AD2D68">
        <w:rPr>
          <w:rFonts w:ascii="Calibri" w:hAnsi="Calibri"/>
        </w:rPr>
        <w:t xml:space="preserve">previous </w:t>
      </w:r>
      <w:r w:rsidRPr="00AD2D68">
        <w:rPr>
          <w:rFonts w:ascii="Calibri" w:hAnsi="Calibri"/>
        </w:rPr>
        <w:t xml:space="preserve">twelve months they felt “so depressed it was difficult to function”; </w:t>
      </w:r>
      <w:r w:rsidR="00A94BF4" w:rsidRPr="00AD2D68">
        <w:rPr>
          <w:rFonts w:ascii="Calibri" w:hAnsi="Calibri"/>
        </w:rPr>
        <w:t>13</w:t>
      </w:r>
      <w:r w:rsidRPr="00AD2D68">
        <w:rPr>
          <w:rFonts w:ascii="Calibri" w:hAnsi="Calibri"/>
        </w:rPr>
        <w:t xml:space="preserve">% had seriously considered suicide; </w:t>
      </w:r>
      <w:r w:rsidR="00A94BF4" w:rsidRPr="00AD2D68">
        <w:rPr>
          <w:rFonts w:ascii="Calibri" w:hAnsi="Calibri"/>
        </w:rPr>
        <w:t>2.1</w:t>
      </w:r>
      <w:r w:rsidRPr="00AD2D68">
        <w:rPr>
          <w:rFonts w:ascii="Calibri" w:hAnsi="Calibri"/>
        </w:rPr>
        <w:t>% had attempted suicide</w:t>
      </w:r>
      <w:r w:rsidR="001614EB" w:rsidRPr="00AD2D68">
        <w:rPr>
          <w:rFonts w:ascii="Calibri" w:hAnsi="Calibri"/>
        </w:rPr>
        <w:t>, and 18.4% reported being “diagnosed or treated by a professional” for anxiety</w:t>
      </w:r>
      <w:r w:rsidRPr="00AD2D68">
        <w:rPr>
          <w:rFonts w:ascii="Calibri" w:hAnsi="Calibri"/>
        </w:rPr>
        <w:t>.</w:t>
      </w:r>
      <w:r w:rsidRPr="00AD2D68">
        <w:rPr>
          <w:rStyle w:val="FootnoteReference"/>
          <w:rFonts w:ascii="Calibri" w:hAnsi="Calibri"/>
        </w:rPr>
        <w:footnoteReference w:id="1"/>
      </w:r>
      <w:r w:rsidRPr="00AD2D68">
        <w:rPr>
          <w:rFonts w:ascii="Calibri" w:hAnsi="Calibri"/>
        </w:rPr>
        <w:t xml:space="preserve"> The growing prominence of mental health issues among post-secondary students is not limited to Canada – it has been noted by practitioners and researchers in the United Kingdom and Australia, and authors in the United States </w:t>
      </w:r>
      <w:r w:rsidR="005D173A" w:rsidRPr="00AD2D68">
        <w:rPr>
          <w:rFonts w:ascii="Calibri" w:hAnsi="Calibri"/>
        </w:rPr>
        <w:t xml:space="preserve">have </w:t>
      </w:r>
      <w:r w:rsidRPr="00AD2D68">
        <w:rPr>
          <w:rFonts w:ascii="Calibri" w:hAnsi="Calibri"/>
        </w:rPr>
        <w:t>called the increase in students with mental health issues a “rising tide.”</w:t>
      </w:r>
      <w:r w:rsidRPr="00AD2D68">
        <w:rPr>
          <w:rStyle w:val="FootnoteReference"/>
          <w:rFonts w:ascii="Calibri" w:hAnsi="Calibri"/>
        </w:rPr>
        <w:footnoteReference w:id="2"/>
      </w:r>
      <w:r w:rsidRPr="00AD2D68">
        <w:rPr>
          <w:rFonts w:ascii="Calibri" w:hAnsi="Calibri"/>
        </w:rPr>
        <w:t xml:space="preserve"> </w:t>
      </w:r>
      <w:r w:rsidR="00A12689" w:rsidRPr="00AD2D68">
        <w:rPr>
          <w:rFonts w:ascii="Calibri" w:hAnsi="Calibri"/>
        </w:rPr>
        <w:t xml:space="preserve">It should come as no surprise, given these experiences on campus, that so many student </w:t>
      </w:r>
      <w:r w:rsidR="00737D8B" w:rsidRPr="00AD2D68">
        <w:rPr>
          <w:rFonts w:ascii="Calibri" w:hAnsi="Calibri"/>
        </w:rPr>
        <w:t xml:space="preserve">advocacy organizations are </w:t>
      </w:r>
      <w:r w:rsidR="00107FE5" w:rsidRPr="00AD2D68">
        <w:rPr>
          <w:rFonts w:ascii="Calibri" w:hAnsi="Calibri"/>
        </w:rPr>
        <w:t>calling for attention and action on student mental health.</w:t>
      </w:r>
      <w:r w:rsidR="00107FE5" w:rsidRPr="00AD2D68">
        <w:rPr>
          <w:rStyle w:val="FootnoteReference"/>
          <w:rFonts w:ascii="Calibri" w:hAnsi="Calibri"/>
        </w:rPr>
        <w:footnoteReference w:id="3"/>
      </w:r>
      <w:r w:rsidR="00107FE5" w:rsidRPr="00AD2D68">
        <w:rPr>
          <w:rFonts w:ascii="Calibri" w:hAnsi="Calibri"/>
        </w:rPr>
        <w:t xml:space="preserve"> </w:t>
      </w:r>
      <w:r w:rsidR="00700D9A" w:rsidRPr="00AD2D68">
        <w:rPr>
          <w:rFonts w:ascii="Calibri" w:hAnsi="Calibri"/>
        </w:rPr>
        <w:t xml:space="preserve">As more students gain access to higher education, and the mission of </w:t>
      </w:r>
      <w:r w:rsidR="00B7046F" w:rsidRPr="00AD2D68">
        <w:rPr>
          <w:rFonts w:ascii="Calibri" w:hAnsi="Calibri"/>
        </w:rPr>
        <w:t>institutions</w:t>
      </w:r>
      <w:r w:rsidR="00700D9A" w:rsidRPr="00AD2D68">
        <w:rPr>
          <w:rFonts w:ascii="Calibri" w:hAnsi="Calibri"/>
        </w:rPr>
        <w:t xml:space="preserve"> encompass</w:t>
      </w:r>
      <w:r w:rsidR="00D0463B" w:rsidRPr="00AD2D68">
        <w:rPr>
          <w:rFonts w:ascii="Calibri" w:hAnsi="Calibri"/>
        </w:rPr>
        <w:t>es</w:t>
      </w:r>
      <w:r w:rsidR="00700D9A" w:rsidRPr="00AD2D68">
        <w:rPr>
          <w:rFonts w:ascii="Calibri" w:hAnsi="Calibri"/>
        </w:rPr>
        <w:t xml:space="preserve"> more</w:t>
      </w:r>
      <w:r w:rsidR="00D0463B" w:rsidRPr="00AD2D68">
        <w:rPr>
          <w:rFonts w:ascii="Calibri" w:hAnsi="Calibri"/>
        </w:rPr>
        <w:t xml:space="preserve"> of Canada’s diverse population</w:t>
      </w:r>
      <w:r w:rsidR="00700D9A" w:rsidRPr="00AD2D68">
        <w:rPr>
          <w:rFonts w:ascii="Calibri" w:hAnsi="Calibri"/>
        </w:rPr>
        <w:t xml:space="preserve">, supports must be made available to ensure that all students </w:t>
      </w:r>
      <w:r w:rsidR="00102AF0" w:rsidRPr="00AD2D68">
        <w:rPr>
          <w:rFonts w:ascii="Calibri" w:hAnsi="Calibri"/>
        </w:rPr>
        <w:t>can</w:t>
      </w:r>
      <w:r w:rsidR="00700D9A" w:rsidRPr="00AD2D68">
        <w:rPr>
          <w:rFonts w:ascii="Calibri" w:hAnsi="Calibri"/>
        </w:rPr>
        <w:t xml:space="preserve"> succeed</w:t>
      </w:r>
      <w:r w:rsidR="007B4864" w:rsidRPr="00AD2D68">
        <w:rPr>
          <w:rFonts w:ascii="Calibri" w:hAnsi="Calibri"/>
        </w:rPr>
        <w:t xml:space="preserve"> in </w:t>
      </w:r>
      <w:r w:rsidR="00B07457" w:rsidRPr="00AD2D68">
        <w:rPr>
          <w:rFonts w:ascii="Calibri" w:hAnsi="Calibri"/>
        </w:rPr>
        <w:t xml:space="preserve">academic </w:t>
      </w:r>
      <w:r w:rsidR="007B4864" w:rsidRPr="00AD2D68">
        <w:rPr>
          <w:rFonts w:ascii="Calibri" w:hAnsi="Calibri"/>
        </w:rPr>
        <w:t>environments that promote good mental health</w:t>
      </w:r>
      <w:r w:rsidR="00700D9A" w:rsidRPr="00AD2D68">
        <w:rPr>
          <w:rFonts w:ascii="Calibri" w:hAnsi="Calibri"/>
        </w:rPr>
        <w:t xml:space="preserve">. </w:t>
      </w:r>
    </w:p>
    <w:p w14:paraId="085E936E" w14:textId="77777777" w:rsidR="0083373E" w:rsidRPr="00AD2D68" w:rsidRDefault="0083373E" w:rsidP="00B224B7">
      <w:pPr>
        <w:spacing w:line="360" w:lineRule="auto"/>
        <w:rPr>
          <w:rFonts w:ascii="Calibri" w:hAnsi="Calibri"/>
        </w:rPr>
      </w:pPr>
    </w:p>
    <w:p w14:paraId="1B0674C7" w14:textId="4A04AC30" w:rsidR="00F3162E" w:rsidRPr="00AD2D68" w:rsidRDefault="00C037A0" w:rsidP="0083373E">
      <w:pPr>
        <w:spacing w:line="360" w:lineRule="auto"/>
        <w:ind w:firstLine="720"/>
        <w:rPr>
          <w:rFonts w:ascii="Calibri" w:hAnsi="Calibri"/>
        </w:rPr>
      </w:pPr>
      <w:r w:rsidRPr="00AD2D68">
        <w:rPr>
          <w:rFonts w:ascii="Calibri" w:hAnsi="Calibri"/>
        </w:rPr>
        <w:lastRenderedPageBreak/>
        <w:t xml:space="preserve">The shocking statistics on mental health in post-secondary education (PSE) described above align with expert understandings of age and mental health. </w:t>
      </w:r>
      <w:r w:rsidR="0092507D" w:rsidRPr="00AD2D68">
        <w:rPr>
          <w:rFonts w:ascii="Calibri" w:hAnsi="Calibri"/>
        </w:rPr>
        <w:t>As the Mental Health Commission of Canada (MHCC) explains, “[t]he highest rate of mental health problems and illnesses is among young adults ages 20 to 29, a time when young people are generally beginning post-secondary education and careers.”</w:t>
      </w:r>
      <w:r w:rsidR="0092507D" w:rsidRPr="00AD2D68">
        <w:rPr>
          <w:rStyle w:val="FootnoteReference"/>
          <w:rFonts w:ascii="Calibri" w:hAnsi="Calibri"/>
        </w:rPr>
        <w:footnoteReference w:id="4"/>
      </w:r>
      <w:r w:rsidR="000B3063" w:rsidRPr="00AD2D68">
        <w:rPr>
          <w:rFonts w:ascii="Calibri" w:hAnsi="Calibri"/>
        </w:rPr>
        <w:t xml:space="preserve"> </w:t>
      </w:r>
      <w:r w:rsidR="0092507D" w:rsidRPr="00AD2D68">
        <w:rPr>
          <w:rFonts w:ascii="Calibri" w:hAnsi="Calibri"/>
        </w:rPr>
        <w:t xml:space="preserve">The </w:t>
      </w:r>
      <w:r w:rsidR="00A51217" w:rsidRPr="00AD2D68">
        <w:rPr>
          <w:rFonts w:ascii="Calibri" w:hAnsi="Calibri"/>
        </w:rPr>
        <w:t>MHCC</w:t>
      </w:r>
      <w:r w:rsidR="0092507D" w:rsidRPr="00AD2D68">
        <w:rPr>
          <w:rFonts w:ascii="Calibri" w:hAnsi="Calibri"/>
        </w:rPr>
        <w:t xml:space="preserve"> further </w:t>
      </w:r>
      <w:r w:rsidR="00A51217" w:rsidRPr="00AD2D68">
        <w:rPr>
          <w:rFonts w:ascii="Calibri" w:hAnsi="Calibri"/>
        </w:rPr>
        <w:t>notes</w:t>
      </w:r>
      <w:r w:rsidR="0092507D" w:rsidRPr="00AD2D68">
        <w:rPr>
          <w:rFonts w:ascii="Calibri" w:hAnsi="Calibri"/>
        </w:rPr>
        <w:t xml:space="preserve"> that</w:t>
      </w:r>
      <w:r w:rsidR="00A51217" w:rsidRPr="00AD2D68">
        <w:rPr>
          <w:rFonts w:ascii="Calibri" w:hAnsi="Calibri"/>
        </w:rPr>
        <w:t xml:space="preserve"> “[r]esearch shows that up to 75 per cent of mental health problems have an age of onset occurring in childhood, adolescence or young adulthood.”</w:t>
      </w:r>
      <w:r w:rsidR="00A51217" w:rsidRPr="00AD2D68">
        <w:rPr>
          <w:rStyle w:val="FootnoteReference"/>
          <w:rFonts w:ascii="Calibri" w:hAnsi="Calibri"/>
        </w:rPr>
        <w:footnoteReference w:id="5"/>
      </w:r>
      <w:r w:rsidR="00A51217" w:rsidRPr="00AD2D68">
        <w:rPr>
          <w:rFonts w:ascii="Calibri" w:hAnsi="Calibri"/>
        </w:rPr>
        <w:t xml:space="preserve"> </w:t>
      </w:r>
      <w:r w:rsidR="0092507D" w:rsidRPr="00AD2D68">
        <w:rPr>
          <w:rFonts w:ascii="Calibri" w:hAnsi="Calibri"/>
        </w:rPr>
        <w:t>About half of post-secondary students with “mental health disabilities,” according to research in Ontario, will experience the onset of their condition over the course of their post-secondary education.</w:t>
      </w:r>
      <w:r w:rsidR="0092507D" w:rsidRPr="00AD2D68">
        <w:rPr>
          <w:rStyle w:val="FootnoteReference"/>
          <w:rFonts w:ascii="Calibri" w:hAnsi="Calibri"/>
        </w:rPr>
        <w:t xml:space="preserve"> </w:t>
      </w:r>
      <w:r w:rsidR="0092507D" w:rsidRPr="00AD2D68">
        <w:rPr>
          <w:rStyle w:val="FootnoteReference"/>
          <w:rFonts w:ascii="Calibri" w:hAnsi="Calibri"/>
        </w:rPr>
        <w:footnoteReference w:id="6"/>
      </w:r>
      <w:r w:rsidR="0092507D" w:rsidRPr="00AD2D68">
        <w:rPr>
          <w:rFonts w:ascii="Calibri" w:hAnsi="Calibri"/>
        </w:rPr>
        <w:t xml:space="preserve"> </w:t>
      </w:r>
      <w:r w:rsidR="00F3162E" w:rsidRPr="00AD2D68">
        <w:rPr>
          <w:rFonts w:ascii="Calibri" w:hAnsi="Calibri"/>
        </w:rPr>
        <w:t xml:space="preserve">For this reason, the </w:t>
      </w:r>
      <w:r w:rsidR="00EE42D7" w:rsidRPr="00AD2D68">
        <w:rPr>
          <w:rFonts w:ascii="Calibri" w:hAnsi="Calibri"/>
        </w:rPr>
        <w:t>MHCC</w:t>
      </w:r>
      <w:r w:rsidR="00F3162E" w:rsidRPr="00AD2D68">
        <w:rPr>
          <w:rFonts w:ascii="Calibri" w:hAnsi="Calibri"/>
        </w:rPr>
        <w:t xml:space="preserve"> has identified post-secondary institutions as</w:t>
      </w:r>
      <w:r w:rsidR="001E7A3F" w:rsidRPr="00AD2D68">
        <w:rPr>
          <w:rFonts w:ascii="Calibri" w:hAnsi="Calibri"/>
        </w:rPr>
        <w:t xml:space="preserve"> an important</w:t>
      </w:r>
      <w:r w:rsidR="00F3162E" w:rsidRPr="00AD2D68">
        <w:rPr>
          <w:rFonts w:ascii="Calibri" w:hAnsi="Calibri"/>
        </w:rPr>
        <w:t xml:space="preserve"> </w:t>
      </w:r>
      <w:r w:rsidR="00EE42D7" w:rsidRPr="00AD2D68">
        <w:rPr>
          <w:rFonts w:ascii="Calibri" w:hAnsi="Calibri"/>
        </w:rPr>
        <w:t xml:space="preserve">setting </w:t>
      </w:r>
      <w:r w:rsidR="00F3162E" w:rsidRPr="00AD2D68">
        <w:rPr>
          <w:rFonts w:ascii="Calibri" w:hAnsi="Calibri"/>
        </w:rPr>
        <w:t>for prevention and intervention, and advocat</w:t>
      </w:r>
      <w:r w:rsidR="00996348" w:rsidRPr="00AD2D68">
        <w:rPr>
          <w:rFonts w:ascii="Calibri" w:hAnsi="Calibri"/>
        </w:rPr>
        <w:t>es</w:t>
      </w:r>
      <w:r w:rsidR="00F3162E" w:rsidRPr="00AD2D68">
        <w:rPr>
          <w:rFonts w:ascii="Calibri" w:hAnsi="Calibri"/>
        </w:rPr>
        <w:t xml:space="preserve"> for increased support for people with </w:t>
      </w:r>
      <w:r w:rsidR="00252493" w:rsidRPr="00AD2D68">
        <w:rPr>
          <w:rFonts w:ascii="Calibri" w:hAnsi="Calibri"/>
        </w:rPr>
        <w:t xml:space="preserve">mental health </w:t>
      </w:r>
      <w:r w:rsidR="00D87476" w:rsidRPr="00AD2D68">
        <w:rPr>
          <w:rFonts w:ascii="Calibri" w:hAnsi="Calibri"/>
        </w:rPr>
        <w:t xml:space="preserve">problems and illnesses </w:t>
      </w:r>
      <w:r w:rsidR="00F3162E" w:rsidRPr="00AD2D68">
        <w:rPr>
          <w:rFonts w:ascii="Calibri" w:hAnsi="Calibri"/>
        </w:rPr>
        <w:t>to pursue education.</w:t>
      </w:r>
      <w:r w:rsidR="00F3162E" w:rsidRPr="00AD2D68">
        <w:rPr>
          <w:rStyle w:val="FootnoteReference"/>
          <w:rFonts w:ascii="Calibri" w:hAnsi="Calibri"/>
        </w:rPr>
        <w:footnoteReference w:id="7"/>
      </w:r>
    </w:p>
    <w:p w14:paraId="03719FC7" w14:textId="77777777" w:rsidR="005423CA" w:rsidRPr="00AD2D68" w:rsidRDefault="005423CA" w:rsidP="00253E37">
      <w:pPr>
        <w:spacing w:line="360" w:lineRule="auto"/>
        <w:rPr>
          <w:rFonts w:ascii="Calibri" w:hAnsi="Calibri"/>
        </w:rPr>
      </w:pPr>
    </w:p>
    <w:p w14:paraId="7B9D9A32" w14:textId="304E93CA" w:rsidR="006B0A8C" w:rsidRPr="00AD2D68" w:rsidRDefault="00F3162E" w:rsidP="00B81FA0">
      <w:pPr>
        <w:spacing w:line="360" w:lineRule="auto"/>
        <w:ind w:firstLine="720"/>
        <w:rPr>
          <w:rFonts w:ascii="Calibri" w:hAnsi="Calibri"/>
        </w:rPr>
      </w:pPr>
      <w:r w:rsidRPr="00AD2D68">
        <w:rPr>
          <w:rFonts w:ascii="Calibri" w:hAnsi="Calibri"/>
        </w:rPr>
        <w:t xml:space="preserve">In 2014, the Canadian Alliance of Student Associations (CASA) published </w:t>
      </w:r>
      <w:r w:rsidRPr="00AD2D68">
        <w:rPr>
          <w:rFonts w:ascii="Calibri" w:hAnsi="Calibri"/>
          <w:i/>
        </w:rPr>
        <w:t>A Roadmap to Federal Action on Student Mental Health</w:t>
      </w:r>
      <w:r w:rsidRPr="00AD2D68">
        <w:rPr>
          <w:rFonts w:ascii="Calibri" w:hAnsi="Calibri"/>
        </w:rPr>
        <w:t xml:space="preserve">, a comprehensive look at the role of the federal government with respect to mental health in post-secondary education. This report highlighted a number of facts that demonstrate the importance of including </w:t>
      </w:r>
      <w:r w:rsidR="00252493" w:rsidRPr="00AD2D68">
        <w:rPr>
          <w:rFonts w:ascii="Calibri" w:hAnsi="Calibri"/>
        </w:rPr>
        <w:t xml:space="preserve">mental health </w:t>
      </w:r>
      <w:r w:rsidRPr="00AD2D68">
        <w:rPr>
          <w:rFonts w:ascii="Calibri" w:hAnsi="Calibri"/>
        </w:rPr>
        <w:t>in discussions about post-secondary issues</w:t>
      </w:r>
      <w:r w:rsidR="007B4864" w:rsidRPr="00AD2D68">
        <w:rPr>
          <w:rFonts w:ascii="Calibri" w:hAnsi="Calibri"/>
        </w:rPr>
        <w:t xml:space="preserve"> and best practices</w:t>
      </w:r>
      <w:r w:rsidRPr="00AD2D68">
        <w:rPr>
          <w:rFonts w:ascii="Calibri" w:hAnsi="Calibri"/>
        </w:rPr>
        <w:t>: reports of significant increases in students with severe psychological problems accessing student services, an increase in the number of students in Canada and the U</w:t>
      </w:r>
      <w:r w:rsidR="00EE42D7" w:rsidRPr="00AD2D68">
        <w:rPr>
          <w:rFonts w:ascii="Calibri" w:hAnsi="Calibri"/>
        </w:rPr>
        <w:t xml:space="preserve">nited </w:t>
      </w:r>
      <w:r w:rsidRPr="00AD2D68">
        <w:rPr>
          <w:rFonts w:ascii="Calibri" w:hAnsi="Calibri"/>
        </w:rPr>
        <w:t>S</w:t>
      </w:r>
      <w:r w:rsidR="00EE42D7" w:rsidRPr="00AD2D68">
        <w:rPr>
          <w:rFonts w:ascii="Calibri" w:hAnsi="Calibri"/>
        </w:rPr>
        <w:t>tates</w:t>
      </w:r>
      <w:r w:rsidRPr="00AD2D68">
        <w:rPr>
          <w:rFonts w:ascii="Calibri" w:hAnsi="Calibri"/>
        </w:rPr>
        <w:t xml:space="preserve"> being </w:t>
      </w:r>
      <w:r w:rsidRPr="00AD2D68">
        <w:rPr>
          <w:rFonts w:ascii="Calibri" w:hAnsi="Calibri"/>
        </w:rPr>
        <w:lastRenderedPageBreak/>
        <w:t xml:space="preserve">prescribed psychiatric medication for pre-existing conditions (from 9% in 1994 to 24.4% in 2014) and the </w:t>
      </w:r>
      <w:r w:rsidR="005D173A" w:rsidRPr="00AD2D68">
        <w:rPr>
          <w:rFonts w:ascii="Calibri" w:hAnsi="Calibri"/>
        </w:rPr>
        <w:t xml:space="preserve">potentially </w:t>
      </w:r>
      <w:r w:rsidRPr="00AD2D68">
        <w:rPr>
          <w:rFonts w:ascii="Calibri" w:hAnsi="Calibri"/>
        </w:rPr>
        <w:t xml:space="preserve">detrimental effects of mental </w:t>
      </w:r>
      <w:r w:rsidR="005D173A" w:rsidRPr="00AD2D68">
        <w:rPr>
          <w:rFonts w:ascii="Calibri" w:hAnsi="Calibri"/>
        </w:rPr>
        <w:t xml:space="preserve">health </w:t>
      </w:r>
      <w:r w:rsidR="00D87476" w:rsidRPr="00AD2D68">
        <w:rPr>
          <w:rFonts w:ascii="Calibri" w:hAnsi="Calibri"/>
        </w:rPr>
        <w:t xml:space="preserve">problems and illnesses </w:t>
      </w:r>
      <w:r w:rsidRPr="00AD2D68">
        <w:rPr>
          <w:rFonts w:ascii="Calibri" w:hAnsi="Calibri"/>
        </w:rPr>
        <w:t xml:space="preserve">on </w:t>
      </w:r>
      <w:r w:rsidR="00090874" w:rsidRPr="00AD2D68">
        <w:rPr>
          <w:rFonts w:ascii="Calibri" w:hAnsi="Calibri"/>
        </w:rPr>
        <w:t xml:space="preserve">educational </w:t>
      </w:r>
      <w:r w:rsidRPr="00AD2D68">
        <w:rPr>
          <w:rFonts w:ascii="Calibri" w:hAnsi="Calibri"/>
        </w:rPr>
        <w:t xml:space="preserve">achievement, </w:t>
      </w:r>
      <w:r w:rsidR="00090874" w:rsidRPr="00AD2D68">
        <w:rPr>
          <w:rFonts w:ascii="Calibri" w:hAnsi="Calibri"/>
        </w:rPr>
        <w:t>employment outcomes</w:t>
      </w:r>
      <w:r w:rsidRPr="00AD2D68">
        <w:rPr>
          <w:rFonts w:ascii="Calibri" w:hAnsi="Calibri"/>
        </w:rPr>
        <w:t xml:space="preserve"> and the formation of personal relationships.</w:t>
      </w:r>
      <w:r w:rsidRPr="00AD2D68">
        <w:rPr>
          <w:rStyle w:val="FootnoteReference"/>
          <w:rFonts w:ascii="Calibri" w:hAnsi="Calibri"/>
        </w:rPr>
        <w:footnoteReference w:id="8"/>
      </w:r>
    </w:p>
    <w:p w14:paraId="1BDFC4AD" w14:textId="77777777" w:rsidR="00F801A0" w:rsidRPr="00AD2D68" w:rsidRDefault="00F801A0" w:rsidP="00B81FA0">
      <w:pPr>
        <w:spacing w:line="360" w:lineRule="auto"/>
        <w:ind w:firstLine="720"/>
        <w:rPr>
          <w:rFonts w:ascii="Calibri" w:hAnsi="Calibri"/>
        </w:rPr>
      </w:pPr>
    </w:p>
    <w:p w14:paraId="082A4386" w14:textId="7E44425B" w:rsidR="00FA579C" w:rsidRPr="00AD2D68" w:rsidRDefault="00794BC3" w:rsidP="00873BBA">
      <w:pPr>
        <w:spacing w:line="360" w:lineRule="auto"/>
        <w:ind w:firstLine="720"/>
        <w:rPr>
          <w:rFonts w:ascii="Calibri" w:hAnsi="Calibri"/>
        </w:rPr>
      </w:pPr>
      <w:r w:rsidRPr="00AD2D68">
        <w:rPr>
          <w:rFonts w:ascii="Calibri" w:hAnsi="Calibri"/>
        </w:rPr>
        <w:t xml:space="preserve">The issue of mental health on campus is more important than ever. Recent years have witnessed an increase in discussions around the prevention of mental health problems and efforts to promote mental health, for example by counteracting stigma. </w:t>
      </w:r>
      <w:r w:rsidR="00F3162E" w:rsidRPr="00AD2D68">
        <w:rPr>
          <w:rFonts w:ascii="Calibri" w:hAnsi="Calibri"/>
        </w:rPr>
        <w:t>While important goals, they alone do not meet the needs of</w:t>
      </w:r>
      <w:r w:rsidRPr="00AD2D68">
        <w:rPr>
          <w:rFonts w:ascii="Calibri" w:hAnsi="Calibri"/>
        </w:rPr>
        <w:t xml:space="preserve"> all</w:t>
      </w:r>
      <w:r w:rsidR="00F3162E" w:rsidRPr="00AD2D68">
        <w:rPr>
          <w:rFonts w:ascii="Calibri" w:hAnsi="Calibri"/>
        </w:rPr>
        <w:t xml:space="preserve"> students</w:t>
      </w:r>
      <w:r w:rsidRPr="00AD2D68">
        <w:rPr>
          <w:rFonts w:ascii="Calibri" w:hAnsi="Calibri"/>
        </w:rPr>
        <w:t>.</w:t>
      </w:r>
      <w:r w:rsidR="00F3162E" w:rsidRPr="00AD2D68">
        <w:rPr>
          <w:rFonts w:ascii="Calibri" w:hAnsi="Calibri"/>
        </w:rPr>
        <w:t xml:space="preserve"> </w:t>
      </w:r>
      <w:r w:rsidR="00090874" w:rsidRPr="00AD2D68">
        <w:rPr>
          <w:rFonts w:ascii="Calibri" w:hAnsi="Calibri"/>
        </w:rPr>
        <w:t>On-campus</w:t>
      </w:r>
      <w:r w:rsidR="00F3162E" w:rsidRPr="00AD2D68">
        <w:rPr>
          <w:rFonts w:ascii="Calibri" w:hAnsi="Calibri"/>
        </w:rPr>
        <w:t xml:space="preserve"> </w:t>
      </w:r>
      <w:r w:rsidR="00EE42D7" w:rsidRPr="00AD2D68">
        <w:rPr>
          <w:rFonts w:ascii="Calibri" w:hAnsi="Calibri"/>
        </w:rPr>
        <w:t xml:space="preserve">accessibility </w:t>
      </w:r>
      <w:r w:rsidR="00F3162E" w:rsidRPr="00AD2D68">
        <w:rPr>
          <w:rFonts w:ascii="Calibri" w:hAnsi="Calibri"/>
        </w:rPr>
        <w:t xml:space="preserve">offices have </w:t>
      </w:r>
      <w:r w:rsidR="00090874" w:rsidRPr="00AD2D68">
        <w:rPr>
          <w:rFonts w:ascii="Calibri" w:hAnsi="Calibri"/>
        </w:rPr>
        <w:t xml:space="preserve">been part of student support services for some time, but </w:t>
      </w:r>
      <w:r w:rsidR="00F3162E" w:rsidRPr="00AD2D68">
        <w:rPr>
          <w:rFonts w:ascii="Calibri" w:hAnsi="Calibri"/>
        </w:rPr>
        <w:t xml:space="preserve">the sharp rise in </w:t>
      </w:r>
      <w:r w:rsidR="004E215D" w:rsidRPr="00AD2D68">
        <w:rPr>
          <w:rFonts w:ascii="Calibri" w:hAnsi="Calibri"/>
        </w:rPr>
        <w:t>students seeking accommodations</w:t>
      </w:r>
      <w:r w:rsidR="00090874" w:rsidRPr="00AD2D68">
        <w:rPr>
          <w:rFonts w:ascii="Calibri" w:hAnsi="Calibri"/>
        </w:rPr>
        <w:t>, including</w:t>
      </w:r>
      <w:r w:rsidR="000B3063" w:rsidRPr="00AD2D68">
        <w:rPr>
          <w:rFonts w:ascii="Calibri" w:hAnsi="Calibri"/>
        </w:rPr>
        <w:t xml:space="preserve"> </w:t>
      </w:r>
      <w:r w:rsidR="004E215D" w:rsidRPr="00AD2D68">
        <w:rPr>
          <w:rFonts w:ascii="Calibri" w:hAnsi="Calibri"/>
        </w:rPr>
        <w:t>those related to</w:t>
      </w:r>
      <w:r w:rsidR="00852A6C" w:rsidRPr="00AD2D68">
        <w:rPr>
          <w:rFonts w:ascii="Calibri" w:hAnsi="Calibri"/>
        </w:rPr>
        <w:t xml:space="preserve"> mental health</w:t>
      </w:r>
      <w:r w:rsidR="000B3063" w:rsidRPr="00AD2D68">
        <w:rPr>
          <w:rFonts w:ascii="Calibri" w:hAnsi="Calibri"/>
        </w:rPr>
        <w:t xml:space="preserve">, </w:t>
      </w:r>
      <w:r w:rsidR="00F3162E" w:rsidRPr="00AD2D68">
        <w:rPr>
          <w:rFonts w:ascii="Calibri" w:hAnsi="Calibri"/>
        </w:rPr>
        <w:t xml:space="preserve">has left many campus services </w:t>
      </w:r>
      <w:r w:rsidR="004E215D" w:rsidRPr="00AD2D68">
        <w:rPr>
          <w:rFonts w:ascii="Calibri" w:hAnsi="Calibri"/>
        </w:rPr>
        <w:t>struggling with</w:t>
      </w:r>
      <w:r w:rsidR="00F3162E" w:rsidRPr="00AD2D68">
        <w:rPr>
          <w:rFonts w:ascii="Calibri" w:hAnsi="Calibri"/>
        </w:rPr>
        <w:t xml:space="preserve"> how to</w:t>
      </w:r>
      <w:r w:rsidR="00090874" w:rsidRPr="00AD2D68">
        <w:rPr>
          <w:rFonts w:ascii="Calibri" w:hAnsi="Calibri"/>
        </w:rPr>
        <w:t xml:space="preserve"> best</w:t>
      </w:r>
      <w:r w:rsidR="00F3162E" w:rsidRPr="00AD2D68">
        <w:rPr>
          <w:rFonts w:ascii="Calibri" w:hAnsi="Calibri"/>
        </w:rPr>
        <w:t xml:space="preserve"> support students</w:t>
      </w:r>
      <w:r w:rsidR="00090874" w:rsidRPr="00AD2D68">
        <w:rPr>
          <w:rFonts w:ascii="Calibri" w:hAnsi="Calibri"/>
        </w:rPr>
        <w:t xml:space="preserve"> </w:t>
      </w:r>
      <w:r w:rsidR="004E215D" w:rsidRPr="00AD2D68">
        <w:rPr>
          <w:rFonts w:ascii="Calibri" w:hAnsi="Calibri"/>
        </w:rPr>
        <w:t xml:space="preserve">facing </w:t>
      </w:r>
      <w:r w:rsidR="00090874" w:rsidRPr="00AD2D68">
        <w:rPr>
          <w:rFonts w:ascii="Calibri" w:hAnsi="Calibri"/>
        </w:rPr>
        <w:t>these issues.</w:t>
      </w:r>
      <w:r w:rsidR="000E2ACE" w:rsidRPr="00AD2D68">
        <w:rPr>
          <w:rStyle w:val="FootnoteReference"/>
          <w:rFonts w:ascii="Calibri" w:hAnsi="Calibri"/>
        </w:rPr>
        <w:footnoteReference w:id="9"/>
      </w:r>
      <w:r w:rsidR="00F3162E" w:rsidRPr="00AD2D68">
        <w:rPr>
          <w:rFonts w:ascii="Calibri" w:hAnsi="Calibri"/>
        </w:rPr>
        <w:t xml:space="preserve"> </w:t>
      </w:r>
      <w:r w:rsidR="002D487C" w:rsidRPr="00AD2D68">
        <w:rPr>
          <w:rFonts w:ascii="Calibri" w:hAnsi="Calibri"/>
        </w:rPr>
        <w:t xml:space="preserve">The effects of </w:t>
      </w:r>
      <w:r w:rsidR="00A10494" w:rsidRPr="00AD2D68">
        <w:rPr>
          <w:rFonts w:ascii="Calibri" w:hAnsi="Calibri"/>
        </w:rPr>
        <w:t xml:space="preserve">mental health </w:t>
      </w:r>
      <w:r w:rsidR="00EE42D7" w:rsidRPr="00AD2D68">
        <w:rPr>
          <w:rFonts w:ascii="Calibri" w:hAnsi="Calibri"/>
        </w:rPr>
        <w:t>problems and illnesses</w:t>
      </w:r>
      <w:r w:rsidR="004E215D" w:rsidRPr="00AD2D68">
        <w:rPr>
          <w:rFonts w:ascii="Calibri" w:hAnsi="Calibri"/>
        </w:rPr>
        <w:t xml:space="preserve"> </w:t>
      </w:r>
      <w:r w:rsidR="002D487C" w:rsidRPr="00AD2D68">
        <w:rPr>
          <w:rFonts w:ascii="Calibri" w:hAnsi="Calibri"/>
        </w:rPr>
        <w:t>can be overwhelming, and a lack of support structures can make or break the post-secondary experience for students who are struggling.</w:t>
      </w:r>
      <w:r w:rsidR="001F3416" w:rsidRPr="00AD2D68">
        <w:rPr>
          <w:rFonts w:ascii="Calibri" w:hAnsi="Calibri"/>
        </w:rPr>
        <w:t xml:space="preserve"> </w:t>
      </w:r>
      <w:r w:rsidR="00F3162E" w:rsidRPr="00AD2D68">
        <w:rPr>
          <w:rFonts w:ascii="Calibri" w:hAnsi="Calibri"/>
        </w:rPr>
        <w:t xml:space="preserve">This is why it is imperative that </w:t>
      </w:r>
      <w:r w:rsidR="00ED3077" w:rsidRPr="00AD2D68">
        <w:rPr>
          <w:rFonts w:ascii="Calibri" w:hAnsi="Calibri"/>
        </w:rPr>
        <w:t>Canada’s</w:t>
      </w:r>
      <w:r w:rsidR="004A0107" w:rsidRPr="00AD2D68">
        <w:rPr>
          <w:rFonts w:ascii="Calibri" w:hAnsi="Calibri"/>
        </w:rPr>
        <w:t xml:space="preserve"> federal and provincial</w:t>
      </w:r>
      <w:r w:rsidR="00ED3077" w:rsidRPr="00AD2D68">
        <w:rPr>
          <w:rFonts w:ascii="Calibri" w:hAnsi="Calibri"/>
        </w:rPr>
        <w:t xml:space="preserve"> governments </w:t>
      </w:r>
      <w:r w:rsidR="00F3162E" w:rsidRPr="00AD2D68">
        <w:rPr>
          <w:rFonts w:ascii="Calibri" w:hAnsi="Calibri"/>
        </w:rPr>
        <w:t xml:space="preserve">examine </w:t>
      </w:r>
      <w:r w:rsidR="0095410B" w:rsidRPr="00AD2D68">
        <w:rPr>
          <w:rFonts w:ascii="Calibri" w:hAnsi="Calibri"/>
        </w:rPr>
        <w:t xml:space="preserve">how best to ensure that </w:t>
      </w:r>
      <w:r w:rsidR="00F3162E" w:rsidRPr="00AD2D68">
        <w:rPr>
          <w:rFonts w:ascii="Calibri" w:hAnsi="Calibri"/>
        </w:rPr>
        <w:t>adequate support</w:t>
      </w:r>
      <w:r w:rsidR="005E056C" w:rsidRPr="00AD2D68">
        <w:rPr>
          <w:rFonts w:ascii="Calibri" w:hAnsi="Calibri"/>
        </w:rPr>
        <w:t>s</w:t>
      </w:r>
      <w:r w:rsidR="00F3162E" w:rsidRPr="00AD2D68">
        <w:rPr>
          <w:rFonts w:ascii="Calibri" w:hAnsi="Calibri"/>
        </w:rPr>
        <w:t xml:space="preserve"> are provided to these students. </w:t>
      </w:r>
      <w:r w:rsidR="00E767C6" w:rsidRPr="00AD2D68">
        <w:rPr>
          <w:rFonts w:ascii="Calibri" w:hAnsi="Calibri"/>
        </w:rPr>
        <w:br/>
      </w:r>
    </w:p>
    <w:p w14:paraId="7B23C721" w14:textId="27958CFF" w:rsidR="00F3162E" w:rsidRPr="00AD2D68" w:rsidRDefault="00F3162E" w:rsidP="00F3162E">
      <w:pPr>
        <w:spacing w:line="360" w:lineRule="auto"/>
        <w:ind w:firstLine="720"/>
        <w:rPr>
          <w:rFonts w:ascii="Calibri" w:hAnsi="Calibri"/>
        </w:rPr>
      </w:pPr>
      <w:r w:rsidRPr="00AD2D68">
        <w:rPr>
          <w:rFonts w:ascii="Calibri" w:hAnsi="Calibri"/>
        </w:rPr>
        <w:t>This paper examine</w:t>
      </w:r>
      <w:r w:rsidR="00C94950" w:rsidRPr="00AD2D68">
        <w:rPr>
          <w:rFonts w:ascii="Calibri" w:hAnsi="Calibri"/>
        </w:rPr>
        <w:t>s</w:t>
      </w:r>
      <w:r w:rsidRPr="00AD2D68">
        <w:rPr>
          <w:rFonts w:ascii="Calibri" w:hAnsi="Calibri"/>
        </w:rPr>
        <w:t xml:space="preserve"> the barriers to </w:t>
      </w:r>
      <w:r w:rsidR="007B4864" w:rsidRPr="00AD2D68">
        <w:rPr>
          <w:rFonts w:ascii="Calibri" w:hAnsi="Calibri"/>
        </w:rPr>
        <w:t xml:space="preserve">post-secondary </w:t>
      </w:r>
      <w:r w:rsidRPr="00AD2D68">
        <w:rPr>
          <w:rFonts w:ascii="Calibri" w:hAnsi="Calibri"/>
        </w:rPr>
        <w:t xml:space="preserve">education for students </w:t>
      </w:r>
      <w:r w:rsidR="00A10494" w:rsidRPr="00AD2D68">
        <w:rPr>
          <w:rFonts w:ascii="Calibri" w:hAnsi="Calibri"/>
        </w:rPr>
        <w:t>confronting</w:t>
      </w:r>
      <w:r w:rsidRPr="00AD2D68">
        <w:rPr>
          <w:rFonts w:ascii="Calibri" w:hAnsi="Calibri"/>
        </w:rPr>
        <w:t xml:space="preserve"> </w:t>
      </w:r>
      <w:r w:rsidR="00A10494" w:rsidRPr="00AD2D68">
        <w:rPr>
          <w:rFonts w:ascii="Calibri" w:hAnsi="Calibri"/>
        </w:rPr>
        <w:t>mental health problem</w:t>
      </w:r>
      <w:r w:rsidR="00D52AC3" w:rsidRPr="00AD2D68">
        <w:rPr>
          <w:rFonts w:ascii="Calibri" w:hAnsi="Calibri"/>
        </w:rPr>
        <w:t>s</w:t>
      </w:r>
      <w:r w:rsidR="00A10494" w:rsidRPr="00AD2D68">
        <w:rPr>
          <w:rFonts w:ascii="Calibri" w:hAnsi="Calibri"/>
        </w:rPr>
        <w:t xml:space="preserve"> or illness</w:t>
      </w:r>
      <w:r w:rsidR="00D52AC3" w:rsidRPr="00AD2D68">
        <w:rPr>
          <w:rFonts w:ascii="Calibri" w:hAnsi="Calibri"/>
        </w:rPr>
        <w:t>es</w:t>
      </w:r>
      <w:r w:rsidRPr="00AD2D68">
        <w:rPr>
          <w:rFonts w:ascii="Calibri" w:hAnsi="Calibri"/>
        </w:rPr>
        <w:t>, as well as potential strategies for change</w:t>
      </w:r>
      <w:r w:rsidR="00FA579C" w:rsidRPr="00AD2D68">
        <w:rPr>
          <w:rFonts w:ascii="Calibri" w:hAnsi="Calibri"/>
        </w:rPr>
        <w:t xml:space="preserve"> focused on federal jurisdiction and the pan-Canadian level</w:t>
      </w:r>
      <w:r w:rsidRPr="00AD2D68">
        <w:rPr>
          <w:rFonts w:ascii="Calibri" w:hAnsi="Calibri"/>
        </w:rPr>
        <w:t xml:space="preserve">. </w:t>
      </w:r>
      <w:r w:rsidR="0095410B" w:rsidRPr="00AD2D68">
        <w:rPr>
          <w:rFonts w:ascii="Calibri" w:hAnsi="Calibri"/>
        </w:rPr>
        <w:t>Following a discussion of terminology</w:t>
      </w:r>
      <w:r w:rsidR="00694E86" w:rsidRPr="00AD2D68">
        <w:rPr>
          <w:rFonts w:ascii="Calibri" w:hAnsi="Calibri"/>
        </w:rPr>
        <w:t xml:space="preserve"> and the responsibilities of the federal government regarding post-secondary education and mental health</w:t>
      </w:r>
      <w:r w:rsidR="0095410B" w:rsidRPr="00AD2D68">
        <w:rPr>
          <w:rFonts w:ascii="Calibri" w:hAnsi="Calibri"/>
        </w:rPr>
        <w:t>, this paper</w:t>
      </w:r>
      <w:r w:rsidR="004E215D" w:rsidRPr="00AD2D68">
        <w:rPr>
          <w:rFonts w:ascii="Calibri" w:hAnsi="Calibri"/>
        </w:rPr>
        <w:t xml:space="preserve"> </w:t>
      </w:r>
      <w:r w:rsidR="00671E02" w:rsidRPr="00AD2D68">
        <w:rPr>
          <w:rFonts w:ascii="Calibri" w:hAnsi="Calibri"/>
        </w:rPr>
        <w:t>provide</w:t>
      </w:r>
      <w:r w:rsidR="004E215D" w:rsidRPr="00AD2D68">
        <w:rPr>
          <w:rFonts w:ascii="Calibri" w:hAnsi="Calibri"/>
        </w:rPr>
        <w:t>s</w:t>
      </w:r>
      <w:r w:rsidR="00671E02" w:rsidRPr="00AD2D68">
        <w:rPr>
          <w:rFonts w:ascii="Calibri" w:hAnsi="Calibri"/>
        </w:rPr>
        <w:t xml:space="preserve"> contextual information around mental health</w:t>
      </w:r>
      <w:r w:rsidR="0095410B" w:rsidRPr="00AD2D68">
        <w:rPr>
          <w:rFonts w:ascii="Calibri" w:hAnsi="Calibri"/>
        </w:rPr>
        <w:t xml:space="preserve"> </w:t>
      </w:r>
      <w:r w:rsidR="00C94950" w:rsidRPr="00AD2D68">
        <w:rPr>
          <w:rFonts w:ascii="Calibri" w:hAnsi="Calibri"/>
        </w:rPr>
        <w:t>on</w:t>
      </w:r>
      <w:r w:rsidR="0095410B" w:rsidRPr="00AD2D68">
        <w:rPr>
          <w:rFonts w:ascii="Calibri" w:hAnsi="Calibri"/>
        </w:rPr>
        <w:t xml:space="preserve"> Canadian campuses</w:t>
      </w:r>
      <w:r w:rsidR="001252F7" w:rsidRPr="00AD2D68">
        <w:rPr>
          <w:rFonts w:ascii="Calibri" w:hAnsi="Calibri"/>
        </w:rPr>
        <w:t xml:space="preserve"> by</w:t>
      </w:r>
      <w:r w:rsidR="00671E02" w:rsidRPr="00AD2D68">
        <w:rPr>
          <w:rFonts w:ascii="Calibri" w:hAnsi="Calibri"/>
        </w:rPr>
        <w:t xml:space="preserve"> </w:t>
      </w:r>
      <w:r w:rsidR="0095410B" w:rsidRPr="00AD2D68">
        <w:rPr>
          <w:rFonts w:ascii="Calibri" w:hAnsi="Calibri"/>
        </w:rPr>
        <w:t>offer</w:t>
      </w:r>
      <w:r w:rsidR="001252F7" w:rsidRPr="00AD2D68">
        <w:rPr>
          <w:rFonts w:ascii="Calibri" w:hAnsi="Calibri"/>
        </w:rPr>
        <w:t>ing</w:t>
      </w:r>
      <w:r w:rsidR="000B3063" w:rsidRPr="00AD2D68">
        <w:rPr>
          <w:rFonts w:ascii="Calibri" w:hAnsi="Calibri"/>
        </w:rPr>
        <w:t xml:space="preserve"> </w:t>
      </w:r>
      <w:r w:rsidR="00CB57E8" w:rsidRPr="00AD2D68">
        <w:rPr>
          <w:rFonts w:ascii="Calibri" w:hAnsi="Calibri"/>
        </w:rPr>
        <w:t>an overview</w:t>
      </w:r>
      <w:r w:rsidR="001252F7" w:rsidRPr="00AD2D68">
        <w:rPr>
          <w:rFonts w:ascii="Calibri" w:hAnsi="Calibri"/>
        </w:rPr>
        <w:t xml:space="preserve"> and background discussion of the subject</w:t>
      </w:r>
      <w:r w:rsidR="0095410B" w:rsidRPr="00AD2D68">
        <w:rPr>
          <w:rFonts w:ascii="Calibri" w:hAnsi="Calibri"/>
        </w:rPr>
        <w:t xml:space="preserve">. </w:t>
      </w:r>
      <w:r w:rsidR="00BC6172" w:rsidRPr="00AD2D68">
        <w:rPr>
          <w:rFonts w:ascii="Calibri" w:hAnsi="Calibri"/>
        </w:rPr>
        <w:t>It</w:t>
      </w:r>
      <w:r w:rsidR="0095410B" w:rsidRPr="00AD2D68">
        <w:rPr>
          <w:rFonts w:ascii="Calibri" w:hAnsi="Calibri"/>
        </w:rPr>
        <w:t xml:space="preserve"> also</w:t>
      </w:r>
      <w:r w:rsidR="00EF550C" w:rsidRPr="00AD2D68">
        <w:rPr>
          <w:rFonts w:ascii="Calibri" w:hAnsi="Calibri"/>
        </w:rPr>
        <w:t xml:space="preserve"> </w:t>
      </w:r>
      <w:r w:rsidR="0095410B" w:rsidRPr="00AD2D68">
        <w:rPr>
          <w:rFonts w:ascii="Calibri" w:hAnsi="Calibri"/>
        </w:rPr>
        <w:t>looks at</w:t>
      </w:r>
      <w:r w:rsidR="00EF550C" w:rsidRPr="00AD2D68">
        <w:rPr>
          <w:rFonts w:ascii="Calibri" w:hAnsi="Calibri"/>
        </w:rPr>
        <w:t xml:space="preserve"> how education </w:t>
      </w:r>
      <w:r w:rsidR="00671E02" w:rsidRPr="00AD2D68">
        <w:rPr>
          <w:rFonts w:ascii="Calibri" w:hAnsi="Calibri"/>
        </w:rPr>
        <w:t xml:space="preserve">can promote </w:t>
      </w:r>
      <w:r w:rsidR="00671E02" w:rsidRPr="00AD2D68">
        <w:rPr>
          <w:rFonts w:ascii="Calibri" w:hAnsi="Calibri"/>
        </w:rPr>
        <w:lastRenderedPageBreak/>
        <w:t>mental health for all Canadians</w:t>
      </w:r>
      <w:r w:rsidR="00EF550C" w:rsidRPr="00AD2D68">
        <w:rPr>
          <w:rFonts w:ascii="Calibri" w:hAnsi="Calibri"/>
        </w:rPr>
        <w:t>.</w:t>
      </w:r>
      <w:r w:rsidR="000B3063" w:rsidRPr="00AD2D68">
        <w:rPr>
          <w:rFonts w:ascii="Calibri" w:hAnsi="Calibri"/>
        </w:rPr>
        <w:t xml:space="preserve"> </w:t>
      </w:r>
      <w:r w:rsidR="007B4864" w:rsidRPr="00AD2D68">
        <w:rPr>
          <w:rFonts w:ascii="Calibri" w:hAnsi="Calibri"/>
        </w:rPr>
        <w:t xml:space="preserve">Following that is a </w:t>
      </w:r>
      <w:r w:rsidR="0095410B" w:rsidRPr="00AD2D68">
        <w:rPr>
          <w:rFonts w:ascii="Calibri" w:hAnsi="Calibri"/>
        </w:rPr>
        <w:t xml:space="preserve">section </w:t>
      </w:r>
      <w:r w:rsidRPr="00AD2D68">
        <w:rPr>
          <w:rFonts w:ascii="Calibri" w:hAnsi="Calibri"/>
        </w:rPr>
        <w:t>focus</w:t>
      </w:r>
      <w:r w:rsidR="0095410B" w:rsidRPr="00AD2D68">
        <w:rPr>
          <w:rFonts w:ascii="Calibri" w:hAnsi="Calibri"/>
        </w:rPr>
        <w:t>e</w:t>
      </w:r>
      <w:r w:rsidR="007B4864" w:rsidRPr="00AD2D68">
        <w:rPr>
          <w:rFonts w:ascii="Calibri" w:hAnsi="Calibri"/>
        </w:rPr>
        <w:t>d</w:t>
      </w:r>
      <w:r w:rsidRPr="00AD2D68">
        <w:rPr>
          <w:rFonts w:ascii="Calibri" w:hAnsi="Calibri"/>
        </w:rPr>
        <w:t xml:space="preserve"> on the needs of students </w:t>
      </w:r>
      <w:r w:rsidR="00671E02" w:rsidRPr="00AD2D68">
        <w:rPr>
          <w:rFonts w:ascii="Calibri" w:hAnsi="Calibri"/>
        </w:rPr>
        <w:t xml:space="preserve">regarding mental health </w:t>
      </w:r>
      <w:r w:rsidR="0095410B" w:rsidRPr="00AD2D68">
        <w:rPr>
          <w:rFonts w:ascii="Calibri" w:hAnsi="Calibri"/>
        </w:rPr>
        <w:t xml:space="preserve">supports </w:t>
      </w:r>
      <w:r w:rsidRPr="00AD2D68">
        <w:rPr>
          <w:rFonts w:ascii="Calibri" w:hAnsi="Calibri"/>
        </w:rPr>
        <w:t xml:space="preserve">and </w:t>
      </w:r>
      <w:r w:rsidR="00284182" w:rsidRPr="00AD2D68">
        <w:rPr>
          <w:rFonts w:ascii="Calibri" w:hAnsi="Calibri"/>
        </w:rPr>
        <w:t xml:space="preserve">some of </w:t>
      </w:r>
      <w:r w:rsidRPr="00AD2D68">
        <w:rPr>
          <w:rFonts w:ascii="Calibri" w:hAnsi="Calibri"/>
        </w:rPr>
        <w:t>the barriers currently in place that prevent students from</w:t>
      </w:r>
      <w:r w:rsidR="007B4864" w:rsidRPr="00AD2D68">
        <w:rPr>
          <w:rFonts w:ascii="Calibri" w:hAnsi="Calibri"/>
        </w:rPr>
        <w:t xml:space="preserve"> having</w:t>
      </w:r>
      <w:r w:rsidRPr="00AD2D68">
        <w:rPr>
          <w:rFonts w:ascii="Calibri" w:hAnsi="Calibri"/>
        </w:rPr>
        <w:t xml:space="preserve"> </w:t>
      </w:r>
      <w:r w:rsidR="0095410B" w:rsidRPr="00AD2D68">
        <w:rPr>
          <w:rFonts w:ascii="Calibri" w:hAnsi="Calibri"/>
        </w:rPr>
        <w:t xml:space="preserve">their </w:t>
      </w:r>
      <w:r w:rsidRPr="00AD2D68">
        <w:rPr>
          <w:rFonts w:ascii="Calibri" w:hAnsi="Calibri"/>
        </w:rPr>
        <w:t>needs</w:t>
      </w:r>
      <w:r w:rsidR="0095410B" w:rsidRPr="00AD2D68">
        <w:rPr>
          <w:rFonts w:ascii="Calibri" w:hAnsi="Calibri"/>
        </w:rPr>
        <w:t xml:space="preserve"> </w:t>
      </w:r>
      <w:r w:rsidRPr="00AD2D68">
        <w:rPr>
          <w:rFonts w:ascii="Calibri" w:hAnsi="Calibri"/>
        </w:rPr>
        <w:t xml:space="preserve">met. Finally, </w:t>
      </w:r>
      <w:r w:rsidR="0095410B" w:rsidRPr="00AD2D68">
        <w:rPr>
          <w:rFonts w:ascii="Calibri" w:hAnsi="Calibri"/>
        </w:rPr>
        <w:t>this paper</w:t>
      </w:r>
      <w:r w:rsidRPr="00AD2D68">
        <w:rPr>
          <w:rFonts w:ascii="Calibri" w:hAnsi="Calibri"/>
        </w:rPr>
        <w:t xml:space="preserve"> </w:t>
      </w:r>
      <w:r w:rsidR="007B4864" w:rsidRPr="00AD2D68">
        <w:rPr>
          <w:rFonts w:ascii="Calibri" w:hAnsi="Calibri"/>
        </w:rPr>
        <w:t xml:space="preserve">concludes </w:t>
      </w:r>
      <w:r w:rsidR="006021DB" w:rsidRPr="00AD2D68">
        <w:rPr>
          <w:rFonts w:ascii="Calibri" w:hAnsi="Calibri"/>
        </w:rPr>
        <w:t xml:space="preserve">with a series of recommendations for how the </w:t>
      </w:r>
      <w:r w:rsidRPr="00AD2D68">
        <w:rPr>
          <w:rFonts w:ascii="Calibri" w:hAnsi="Calibri"/>
        </w:rPr>
        <w:t>federal government</w:t>
      </w:r>
      <w:r w:rsidR="006021DB" w:rsidRPr="00AD2D68">
        <w:rPr>
          <w:rFonts w:ascii="Calibri" w:hAnsi="Calibri"/>
        </w:rPr>
        <w:t xml:space="preserve"> can better</w:t>
      </w:r>
      <w:r w:rsidRPr="00AD2D68">
        <w:rPr>
          <w:rFonts w:ascii="Calibri" w:hAnsi="Calibri"/>
        </w:rPr>
        <w:t xml:space="preserve"> </w:t>
      </w:r>
      <w:r w:rsidR="00671E02" w:rsidRPr="00AD2D68">
        <w:rPr>
          <w:rFonts w:ascii="Calibri" w:hAnsi="Calibri"/>
        </w:rPr>
        <w:t xml:space="preserve">address and </w:t>
      </w:r>
      <w:r w:rsidR="006021DB" w:rsidRPr="00AD2D68">
        <w:rPr>
          <w:rFonts w:ascii="Calibri" w:hAnsi="Calibri"/>
        </w:rPr>
        <w:t xml:space="preserve">improve </w:t>
      </w:r>
      <w:r w:rsidR="00671E02" w:rsidRPr="00AD2D68">
        <w:rPr>
          <w:rFonts w:ascii="Calibri" w:hAnsi="Calibri"/>
        </w:rPr>
        <w:t xml:space="preserve">mental health </w:t>
      </w:r>
      <w:r w:rsidRPr="00AD2D68">
        <w:rPr>
          <w:rFonts w:ascii="Calibri" w:hAnsi="Calibri"/>
        </w:rPr>
        <w:t xml:space="preserve">on campus. </w:t>
      </w:r>
    </w:p>
    <w:p w14:paraId="5B2808C0" w14:textId="7F334E88" w:rsidR="000B3063" w:rsidRPr="00AD2D68" w:rsidRDefault="00671E02" w:rsidP="00B76530">
      <w:pPr>
        <w:pStyle w:val="Heading1"/>
        <w:spacing w:line="360" w:lineRule="auto"/>
        <w:rPr>
          <w:rFonts w:ascii="Calibri" w:hAnsi="Calibri"/>
          <w:sz w:val="40"/>
        </w:rPr>
      </w:pPr>
      <w:r w:rsidRPr="00AD2D68">
        <w:rPr>
          <w:rFonts w:ascii="Calibri" w:hAnsi="Calibri"/>
          <w:sz w:val="40"/>
        </w:rPr>
        <w:t xml:space="preserve"> Terminology</w:t>
      </w:r>
    </w:p>
    <w:p w14:paraId="64C78D02" w14:textId="506BA6AE" w:rsidR="004341FF" w:rsidRPr="00AD2D68" w:rsidRDefault="004341FF" w:rsidP="004341FF">
      <w:pPr>
        <w:spacing w:line="360" w:lineRule="auto"/>
        <w:ind w:firstLine="720"/>
        <w:rPr>
          <w:rFonts w:ascii="Calibri" w:hAnsi="Calibri"/>
        </w:rPr>
      </w:pPr>
      <w:r w:rsidRPr="00AD2D68">
        <w:rPr>
          <w:rFonts w:ascii="Calibri" w:hAnsi="Calibri"/>
        </w:rPr>
        <w:t xml:space="preserve">The </w:t>
      </w:r>
      <w:r w:rsidR="00806BE7" w:rsidRPr="00AD2D68">
        <w:rPr>
          <w:rFonts w:ascii="Calibri" w:hAnsi="Calibri"/>
        </w:rPr>
        <w:t>World Health Organization (WHO)</w:t>
      </w:r>
      <w:r w:rsidRPr="00AD2D68">
        <w:rPr>
          <w:rFonts w:ascii="Calibri" w:hAnsi="Calibri"/>
        </w:rPr>
        <w:t xml:space="preserve"> describe</w:t>
      </w:r>
      <w:r w:rsidR="001252F7" w:rsidRPr="00AD2D68">
        <w:rPr>
          <w:rFonts w:ascii="Calibri" w:hAnsi="Calibri"/>
        </w:rPr>
        <w:t>s</w:t>
      </w:r>
      <w:r w:rsidRPr="00AD2D68">
        <w:rPr>
          <w:rFonts w:ascii="Calibri" w:hAnsi="Calibri"/>
        </w:rPr>
        <w:t xml:space="preserve"> mental health as “a state of well-being in which the individual realizes his or her own potential, can cope with the normal stresses of life, can work productively and fruitfully, and is able to make a contribution to her or his own community.”</w:t>
      </w:r>
      <w:r w:rsidRPr="00AD2D68">
        <w:rPr>
          <w:rStyle w:val="FootnoteReference"/>
          <w:rFonts w:ascii="Calibri" w:hAnsi="Calibri"/>
        </w:rPr>
        <w:footnoteReference w:id="10"/>
      </w:r>
      <w:r w:rsidRPr="00AD2D68">
        <w:rPr>
          <w:rFonts w:ascii="Calibri" w:hAnsi="Calibri"/>
        </w:rPr>
        <w:t xml:space="preserve"> </w:t>
      </w:r>
      <w:r w:rsidR="0095410B" w:rsidRPr="00AD2D68">
        <w:rPr>
          <w:rFonts w:ascii="Calibri" w:hAnsi="Calibri"/>
        </w:rPr>
        <w:t xml:space="preserve">It is essential that the Canadian post-secondary environment be conducive to, and supportive of, this understanding of mental health. </w:t>
      </w:r>
      <w:r w:rsidRPr="00AD2D68">
        <w:rPr>
          <w:rFonts w:ascii="Calibri" w:hAnsi="Calibri"/>
        </w:rPr>
        <w:t>The term “mental health problems and illnesses,” the MHCC further explains, “refers to the full range of patterns of behavior, thinking or emotions that bring some level of distress, suffering or impairment in areas such as school, work, social and family interactions or the ability to live independently.”</w:t>
      </w:r>
      <w:r w:rsidRPr="00AD2D68">
        <w:rPr>
          <w:rStyle w:val="FootnoteReference"/>
          <w:rFonts w:ascii="Calibri" w:hAnsi="Calibri"/>
        </w:rPr>
        <w:footnoteReference w:id="11"/>
      </w:r>
      <w:r w:rsidRPr="00AD2D68">
        <w:rPr>
          <w:rFonts w:ascii="Calibri" w:hAnsi="Calibri"/>
        </w:rPr>
        <w:t xml:space="preserve"> This paper draws on these definitions when discussing the federal government’s role in </w:t>
      </w:r>
      <w:r w:rsidR="00EB67FC" w:rsidRPr="00AD2D68">
        <w:rPr>
          <w:rFonts w:ascii="Calibri" w:hAnsi="Calibri"/>
        </w:rPr>
        <w:t xml:space="preserve">supporting </w:t>
      </w:r>
      <w:r w:rsidRPr="00AD2D68">
        <w:rPr>
          <w:rFonts w:ascii="Calibri" w:hAnsi="Calibri"/>
        </w:rPr>
        <w:t>mental health on Canadian campuses. In general, it attempts to discuss mental health in broad terms that allows space for considering both the multiple ways in which prospective and current students encounter barriers related to mental health</w:t>
      </w:r>
      <w:r w:rsidR="00695E83" w:rsidRPr="00AD2D68">
        <w:rPr>
          <w:rFonts w:ascii="Calibri" w:hAnsi="Calibri"/>
        </w:rPr>
        <w:t xml:space="preserve"> problems and illnesses</w:t>
      </w:r>
      <w:r w:rsidRPr="00AD2D68">
        <w:rPr>
          <w:rFonts w:ascii="Calibri" w:hAnsi="Calibri"/>
        </w:rPr>
        <w:t xml:space="preserve">, and the diverse opportunities for </w:t>
      </w:r>
      <w:r w:rsidR="00695E83" w:rsidRPr="00AD2D68">
        <w:rPr>
          <w:rFonts w:ascii="Calibri" w:hAnsi="Calibri"/>
        </w:rPr>
        <w:t xml:space="preserve">facilitating </w:t>
      </w:r>
      <w:r w:rsidRPr="00AD2D68">
        <w:rPr>
          <w:rFonts w:ascii="Calibri" w:hAnsi="Calibri"/>
        </w:rPr>
        <w:t>accessibility</w:t>
      </w:r>
      <w:r w:rsidR="00B90B3B" w:rsidRPr="00AD2D68">
        <w:rPr>
          <w:rFonts w:ascii="Calibri" w:hAnsi="Calibri"/>
        </w:rPr>
        <w:t xml:space="preserve"> and promoting good mental health </w:t>
      </w:r>
      <w:r w:rsidR="00607129" w:rsidRPr="00AD2D68">
        <w:rPr>
          <w:rFonts w:ascii="Calibri" w:hAnsi="Calibri"/>
        </w:rPr>
        <w:t>in Canadian</w:t>
      </w:r>
      <w:r w:rsidRPr="00AD2D68">
        <w:rPr>
          <w:rFonts w:ascii="Calibri" w:hAnsi="Calibri"/>
        </w:rPr>
        <w:t xml:space="preserve"> post-secondary education.</w:t>
      </w:r>
    </w:p>
    <w:p w14:paraId="13178235" w14:textId="77777777" w:rsidR="00D62138" w:rsidRPr="00AD2D68" w:rsidRDefault="00D62138" w:rsidP="0014437A">
      <w:pPr>
        <w:spacing w:line="360" w:lineRule="auto"/>
        <w:ind w:firstLine="720"/>
        <w:rPr>
          <w:rFonts w:ascii="Calibri" w:hAnsi="Calibri"/>
        </w:rPr>
      </w:pPr>
    </w:p>
    <w:p w14:paraId="2943B411" w14:textId="139F77BF" w:rsidR="004341FF" w:rsidRPr="00AD2D68" w:rsidRDefault="004341FF" w:rsidP="0014437A">
      <w:pPr>
        <w:spacing w:line="360" w:lineRule="auto"/>
        <w:ind w:firstLine="720"/>
        <w:rPr>
          <w:rFonts w:ascii="Calibri" w:hAnsi="Calibri"/>
        </w:rPr>
      </w:pPr>
      <w:r w:rsidRPr="00AD2D68">
        <w:rPr>
          <w:rFonts w:ascii="Calibri" w:hAnsi="Calibri"/>
        </w:rPr>
        <w:t>While generally employing the term “mental health problems and illnesses,” there are instances when this paper</w:t>
      </w:r>
      <w:r w:rsidR="00C634FC" w:rsidRPr="00AD2D68">
        <w:rPr>
          <w:rFonts w:ascii="Calibri" w:hAnsi="Calibri"/>
        </w:rPr>
        <w:t xml:space="preserve"> also</w:t>
      </w:r>
      <w:r w:rsidRPr="00AD2D68">
        <w:rPr>
          <w:rFonts w:ascii="Calibri" w:hAnsi="Calibri"/>
        </w:rPr>
        <w:t xml:space="preserve"> </w:t>
      </w:r>
      <w:r w:rsidR="00695E83" w:rsidRPr="00AD2D68">
        <w:rPr>
          <w:rFonts w:ascii="Calibri" w:hAnsi="Calibri"/>
        </w:rPr>
        <w:t>uses</w:t>
      </w:r>
      <w:r w:rsidRPr="00AD2D68">
        <w:rPr>
          <w:rFonts w:ascii="Calibri" w:hAnsi="Calibri"/>
        </w:rPr>
        <w:t xml:space="preserve"> the term “mental health disability.” In the </w:t>
      </w:r>
      <w:r w:rsidRPr="00AD2D68">
        <w:rPr>
          <w:rFonts w:ascii="Calibri" w:hAnsi="Calibri"/>
        </w:rPr>
        <w:lastRenderedPageBreak/>
        <w:t xml:space="preserve">context of post-secondary education, </w:t>
      </w:r>
      <w:r w:rsidR="00DB19D5" w:rsidRPr="00AD2D68">
        <w:rPr>
          <w:rFonts w:ascii="Calibri" w:hAnsi="Calibri"/>
        </w:rPr>
        <w:t xml:space="preserve">student </w:t>
      </w:r>
      <w:r w:rsidRPr="00AD2D68">
        <w:rPr>
          <w:rFonts w:ascii="Calibri" w:hAnsi="Calibri"/>
        </w:rPr>
        <w:t xml:space="preserve">accessibility offices provide services aimed at ensuring the accessibility of </w:t>
      </w:r>
      <w:r w:rsidR="00123956" w:rsidRPr="00AD2D68">
        <w:rPr>
          <w:rFonts w:ascii="Calibri" w:hAnsi="Calibri"/>
        </w:rPr>
        <w:t>a given</w:t>
      </w:r>
      <w:r w:rsidRPr="00AD2D68">
        <w:rPr>
          <w:rFonts w:ascii="Calibri" w:hAnsi="Calibri"/>
        </w:rPr>
        <w:t xml:space="preserve"> campus and all aspects of campus life. Part of this mandate </w:t>
      </w:r>
      <w:r w:rsidR="00123956" w:rsidRPr="00AD2D68">
        <w:rPr>
          <w:rFonts w:ascii="Calibri" w:hAnsi="Calibri"/>
        </w:rPr>
        <w:t>usually</w:t>
      </w:r>
      <w:r w:rsidRPr="00AD2D68">
        <w:rPr>
          <w:rFonts w:ascii="Calibri" w:hAnsi="Calibri"/>
        </w:rPr>
        <w:t xml:space="preserve"> includes facilitating academic accommodations for those students who need them</w:t>
      </w:r>
      <w:r w:rsidR="00214CBB" w:rsidRPr="00AD2D68">
        <w:rPr>
          <w:rFonts w:ascii="Calibri" w:hAnsi="Calibri"/>
        </w:rPr>
        <w:t xml:space="preserve"> </w:t>
      </w:r>
      <w:r w:rsidRPr="00AD2D68">
        <w:rPr>
          <w:rFonts w:ascii="Calibri" w:hAnsi="Calibri"/>
        </w:rPr>
        <w:t xml:space="preserve">to pursue </w:t>
      </w:r>
      <w:r w:rsidR="00123956" w:rsidRPr="00AD2D68">
        <w:rPr>
          <w:rFonts w:ascii="Calibri" w:hAnsi="Calibri"/>
        </w:rPr>
        <w:t xml:space="preserve">and complete </w:t>
      </w:r>
      <w:r w:rsidRPr="00AD2D68">
        <w:rPr>
          <w:rFonts w:ascii="Calibri" w:hAnsi="Calibri"/>
        </w:rPr>
        <w:t>their studies. While the specifics vary across campuses</w:t>
      </w:r>
      <w:r w:rsidR="00DB19D5" w:rsidRPr="00AD2D68">
        <w:rPr>
          <w:rFonts w:ascii="Calibri" w:hAnsi="Calibri"/>
        </w:rPr>
        <w:t xml:space="preserve"> and jurisdictions</w:t>
      </w:r>
      <w:r w:rsidRPr="00AD2D68">
        <w:rPr>
          <w:rFonts w:ascii="Calibri" w:hAnsi="Calibri"/>
        </w:rPr>
        <w:t>, accessibility services generally require students seeking academic accommodations to provide documentation of a disability. This often includes a p</w:t>
      </w:r>
      <w:r w:rsidR="00214CBB" w:rsidRPr="00AD2D68">
        <w:rPr>
          <w:rFonts w:ascii="Calibri" w:hAnsi="Calibri"/>
        </w:rPr>
        <w:t>rofessional assessment describing</w:t>
      </w:r>
      <w:r w:rsidRPr="00AD2D68">
        <w:rPr>
          <w:rFonts w:ascii="Calibri" w:hAnsi="Calibri"/>
        </w:rPr>
        <w:t xml:space="preserve"> the ways </w:t>
      </w:r>
      <w:r w:rsidR="00123956" w:rsidRPr="00AD2D68">
        <w:rPr>
          <w:rFonts w:ascii="Calibri" w:hAnsi="Calibri"/>
        </w:rPr>
        <w:t>a</w:t>
      </w:r>
      <w:r w:rsidRPr="00AD2D68">
        <w:rPr>
          <w:rFonts w:ascii="Calibri" w:hAnsi="Calibri"/>
        </w:rPr>
        <w:t xml:space="preserve"> disability </w:t>
      </w:r>
      <w:r w:rsidR="00471C26" w:rsidRPr="00AD2D68">
        <w:rPr>
          <w:rFonts w:ascii="Calibri" w:hAnsi="Calibri"/>
        </w:rPr>
        <w:t>impacts</w:t>
      </w:r>
      <w:r w:rsidRPr="00AD2D68">
        <w:rPr>
          <w:rFonts w:ascii="Calibri" w:hAnsi="Calibri"/>
        </w:rPr>
        <w:t xml:space="preserve"> a student’s </w:t>
      </w:r>
      <w:r w:rsidR="00214CBB" w:rsidRPr="00AD2D68">
        <w:rPr>
          <w:rFonts w:ascii="Calibri" w:hAnsi="Calibri"/>
        </w:rPr>
        <w:t xml:space="preserve">academic pursuits </w:t>
      </w:r>
      <w:r w:rsidRPr="00AD2D68">
        <w:rPr>
          <w:rFonts w:ascii="Calibri" w:hAnsi="Calibri"/>
        </w:rPr>
        <w:t xml:space="preserve">and the accommodations </w:t>
      </w:r>
      <w:r w:rsidR="00214CBB" w:rsidRPr="00AD2D68">
        <w:rPr>
          <w:rFonts w:ascii="Calibri" w:hAnsi="Calibri"/>
        </w:rPr>
        <w:t>required</w:t>
      </w:r>
      <w:r w:rsidRPr="00AD2D68">
        <w:rPr>
          <w:rFonts w:ascii="Calibri" w:hAnsi="Calibri"/>
        </w:rPr>
        <w:t xml:space="preserve"> to support them in </w:t>
      </w:r>
      <w:r w:rsidR="00214CBB" w:rsidRPr="00AD2D68">
        <w:rPr>
          <w:rFonts w:ascii="Calibri" w:hAnsi="Calibri"/>
        </w:rPr>
        <w:t>their</w:t>
      </w:r>
      <w:r w:rsidRPr="00AD2D68">
        <w:rPr>
          <w:rFonts w:ascii="Calibri" w:hAnsi="Calibri"/>
        </w:rPr>
        <w:t xml:space="preserve"> </w:t>
      </w:r>
      <w:r w:rsidR="00123956" w:rsidRPr="00AD2D68">
        <w:rPr>
          <w:rFonts w:ascii="Calibri" w:hAnsi="Calibri"/>
        </w:rPr>
        <w:t>studies</w:t>
      </w:r>
      <w:r w:rsidRPr="00AD2D68">
        <w:rPr>
          <w:rFonts w:ascii="Calibri" w:hAnsi="Calibri"/>
        </w:rPr>
        <w:t xml:space="preserve">. </w:t>
      </w:r>
      <w:r w:rsidR="000E0D1B" w:rsidRPr="00AD2D68">
        <w:rPr>
          <w:rFonts w:ascii="Calibri" w:hAnsi="Calibri"/>
        </w:rPr>
        <w:t>As the term disability</w:t>
      </w:r>
      <w:r w:rsidRPr="00AD2D68">
        <w:rPr>
          <w:rFonts w:ascii="Calibri" w:hAnsi="Calibri"/>
        </w:rPr>
        <w:t xml:space="preserve"> is often employed by post-secondary institutions to define eligibility for </w:t>
      </w:r>
      <w:r w:rsidR="00214CBB" w:rsidRPr="00AD2D68">
        <w:rPr>
          <w:rFonts w:ascii="Calibri" w:hAnsi="Calibri"/>
        </w:rPr>
        <w:t xml:space="preserve">academic </w:t>
      </w:r>
      <w:r w:rsidRPr="00AD2D68">
        <w:rPr>
          <w:rFonts w:ascii="Calibri" w:hAnsi="Calibri"/>
        </w:rPr>
        <w:t xml:space="preserve">accommodations, this paper </w:t>
      </w:r>
      <w:r w:rsidR="00214CBB" w:rsidRPr="00AD2D68">
        <w:rPr>
          <w:rFonts w:ascii="Calibri" w:hAnsi="Calibri"/>
        </w:rPr>
        <w:t>sometimes</w:t>
      </w:r>
      <w:r w:rsidRPr="00AD2D68">
        <w:rPr>
          <w:rFonts w:ascii="Calibri" w:hAnsi="Calibri"/>
        </w:rPr>
        <w:t xml:space="preserve"> reflects this language in its discussion of student accessibility services. This paper also uses the term “mental health disability” when citing specific sources that use it. For example, the Canadian Survey on Disability is an important statistical resource on mental health in Canada. </w:t>
      </w:r>
      <w:r w:rsidR="00937828" w:rsidRPr="00AD2D68">
        <w:rPr>
          <w:rFonts w:ascii="Calibri" w:hAnsi="Calibri"/>
        </w:rPr>
        <w:t xml:space="preserve">The 2012 survey </w:t>
      </w:r>
      <w:r w:rsidRPr="00AD2D68">
        <w:rPr>
          <w:rFonts w:ascii="Calibri" w:hAnsi="Calibri"/>
        </w:rPr>
        <w:t>“identified adults with a mental health-related disability as those whose daily activities were limited because of difficulties caused by a psychological or mental health condition.”</w:t>
      </w:r>
      <w:r w:rsidRPr="00AD2D68">
        <w:rPr>
          <w:rStyle w:val="FootnoteReference"/>
          <w:rFonts w:ascii="Calibri" w:hAnsi="Calibri"/>
        </w:rPr>
        <w:footnoteReference w:id="12"/>
      </w:r>
      <w:r w:rsidRPr="00AD2D68">
        <w:rPr>
          <w:rFonts w:ascii="Calibri" w:hAnsi="Calibri"/>
        </w:rPr>
        <w:t xml:space="preserve"> </w:t>
      </w:r>
    </w:p>
    <w:p w14:paraId="07EAD3CB" w14:textId="77777777" w:rsidR="00D62138" w:rsidRPr="00AD2D68" w:rsidRDefault="00D62138" w:rsidP="004341FF">
      <w:pPr>
        <w:spacing w:line="360" w:lineRule="auto"/>
        <w:ind w:firstLine="720"/>
        <w:rPr>
          <w:rFonts w:ascii="Calibri" w:hAnsi="Calibri"/>
        </w:rPr>
      </w:pPr>
    </w:p>
    <w:p w14:paraId="3CD3FB1D" w14:textId="535CA339" w:rsidR="00694E86" w:rsidRPr="00AD2D68" w:rsidRDefault="00A0283A" w:rsidP="00694E86">
      <w:pPr>
        <w:spacing w:line="360" w:lineRule="auto"/>
        <w:ind w:firstLine="720"/>
        <w:rPr>
          <w:rFonts w:ascii="Calibri" w:hAnsi="Calibri"/>
        </w:rPr>
      </w:pPr>
      <w:r w:rsidRPr="00AD2D68">
        <w:rPr>
          <w:rFonts w:ascii="Calibri" w:hAnsi="Calibri"/>
        </w:rPr>
        <w:t xml:space="preserve">Overall, </w:t>
      </w:r>
      <w:r w:rsidR="004341FF" w:rsidRPr="00AD2D68">
        <w:rPr>
          <w:rFonts w:ascii="Calibri" w:hAnsi="Calibri"/>
        </w:rPr>
        <w:t xml:space="preserve">this paper </w:t>
      </w:r>
      <w:r w:rsidRPr="00AD2D68">
        <w:rPr>
          <w:rFonts w:ascii="Calibri" w:hAnsi="Calibri"/>
        </w:rPr>
        <w:t>aims</w:t>
      </w:r>
      <w:r w:rsidR="005F6E87" w:rsidRPr="00AD2D68">
        <w:rPr>
          <w:rFonts w:ascii="Calibri" w:hAnsi="Calibri"/>
        </w:rPr>
        <w:t xml:space="preserve"> to </w:t>
      </w:r>
      <w:r w:rsidR="000E0D1B" w:rsidRPr="00AD2D68">
        <w:rPr>
          <w:rFonts w:ascii="Calibri" w:hAnsi="Calibri"/>
        </w:rPr>
        <w:t>takes a</w:t>
      </w:r>
      <w:r w:rsidR="007F3941" w:rsidRPr="00AD2D68">
        <w:rPr>
          <w:rFonts w:ascii="Calibri" w:hAnsi="Calibri"/>
        </w:rPr>
        <w:t xml:space="preserve"> </w:t>
      </w:r>
      <w:r w:rsidR="005B00E4" w:rsidRPr="00AD2D68">
        <w:rPr>
          <w:rFonts w:ascii="Calibri" w:hAnsi="Calibri"/>
        </w:rPr>
        <w:t xml:space="preserve">broader, more inclusive </w:t>
      </w:r>
      <w:r w:rsidR="004341FF" w:rsidRPr="00AD2D68">
        <w:rPr>
          <w:rFonts w:ascii="Calibri" w:hAnsi="Calibri"/>
        </w:rPr>
        <w:t>approach</w:t>
      </w:r>
      <w:r w:rsidR="005F6E87" w:rsidRPr="00AD2D68">
        <w:rPr>
          <w:rFonts w:ascii="Calibri" w:hAnsi="Calibri"/>
        </w:rPr>
        <w:t xml:space="preserve"> when discussing student experiences with mental health</w:t>
      </w:r>
      <w:r w:rsidR="004341FF" w:rsidRPr="00AD2D68">
        <w:rPr>
          <w:rFonts w:ascii="Calibri" w:hAnsi="Calibri"/>
        </w:rPr>
        <w:t xml:space="preserve">. It </w:t>
      </w:r>
      <w:r w:rsidR="007A1BD6" w:rsidRPr="00AD2D68">
        <w:rPr>
          <w:rFonts w:ascii="Calibri" w:hAnsi="Calibri"/>
        </w:rPr>
        <w:t xml:space="preserve">recognizes </w:t>
      </w:r>
      <w:r w:rsidR="004341FF" w:rsidRPr="00AD2D68">
        <w:rPr>
          <w:rFonts w:ascii="Calibri" w:hAnsi="Calibri"/>
        </w:rPr>
        <w:t xml:space="preserve">that students </w:t>
      </w:r>
      <w:r w:rsidR="000D266A" w:rsidRPr="00AD2D68">
        <w:rPr>
          <w:rFonts w:ascii="Calibri" w:hAnsi="Calibri"/>
        </w:rPr>
        <w:t xml:space="preserve">have </w:t>
      </w:r>
      <w:r w:rsidR="004341FF" w:rsidRPr="00AD2D68">
        <w:rPr>
          <w:rFonts w:ascii="Calibri" w:hAnsi="Calibri"/>
        </w:rPr>
        <w:t xml:space="preserve">a </w:t>
      </w:r>
      <w:r w:rsidR="00B608C5" w:rsidRPr="00AD2D68">
        <w:rPr>
          <w:rFonts w:ascii="Calibri" w:hAnsi="Calibri"/>
        </w:rPr>
        <w:t>wide</w:t>
      </w:r>
      <w:r w:rsidR="004341FF" w:rsidRPr="00AD2D68">
        <w:rPr>
          <w:rFonts w:ascii="Calibri" w:hAnsi="Calibri"/>
        </w:rPr>
        <w:t xml:space="preserve"> </w:t>
      </w:r>
      <w:r w:rsidR="009B182D" w:rsidRPr="00AD2D68">
        <w:rPr>
          <w:rFonts w:ascii="Calibri" w:hAnsi="Calibri"/>
        </w:rPr>
        <w:t xml:space="preserve">spectrum </w:t>
      </w:r>
      <w:r w:rsidR="004341FF" w:rsidRPr="00AD2D68">
        <w:rPr>
          <w:rFonts w:ascii="Calibri" w:hAnsi="Calibri"/>
        </w:rPr>
        <w:t>of</w:t>
      </w:r>
      <w:r w:rsidR="000D266A" w:rsidRPr="00AD2D68">
        <w:rPr>
          <w:rFonts w:ascii="Calibri" w:hAnsi="Calibri"/>
        </w:rPr>
        <w:t xml:space="preserve"> experiences and</w:t>
      </w:r>
      <w:r w:rsidR="00A7506F" w:rsidRPr="00AD2D68">
        <w:rPr>
          <w:rFonts w:ascii="Calibri" w:hAnsi="Calibri"/>
        </w:rPr>
        <w:t xml:space="preserve"> need</w:t>
      </w:r>
      <w:r w:rsidR="00E41939" w:rsidRPr="00AD2D68">
        <w:rPr>
          <w:rFonts w:ascii="Calibri" w:hAnsi="Calibri"/>
        </w:rPr>
        <w:t>s</w:t>
      </w:r>
      <w:r w:rsidR="00A7506F" w:rsidRPr="00AD2D68">
        <w:rPr>
          <w:rFonts w:ascii="Calibri" w:hAnsi="Calibri"/>
        </w:rPr>
        <w:t xml:space="preserve"> related to</w:t>
      </w:r>
      <w:r w:rsidR="004341FF" w:rsidRPr="00AD2D68">
        <w:rPr>
          <w:rFonts w:ascii="Calibri" w:hAnsi="Calibri"/>
        </w:rPr>
        <w:t xml:space="preserve"> mental health</w:t>
      </w:r>
      <w:r w:rsidR="000D266A" w:rsidRPr="00AD2D68">
        <w:rPr>
          <w:rFonts w:ascii="Calibri" w:hAnsi="Calibri"/>
        </w:rPr>
        <w:t>. As a result, many</w:t>
      </w:r>
      <w:r w:rsidR="004341FF" w:rsidRPr="00AD2D68">
        <w:rPr>
          <w:rFonts w:ascii="Calibri" w:hAnsi="Calibri"/>
        </w:rPr>
        <w:t xml:space="preserve"> encounter undue</w:t>
      </w:r>
      <w:r w:rsidR="005701F0" w:rsidRPr="00AD2D68">
        <w:rPr>
          <w:rFonts w:ascii="Calibri" w:hAnsi="Calibri"/>
        </w:rPr>
        <w:t xml:space="preserve"> challenges and barriers</w:t>
      </w:r>
      <w:r w:rsidR="000D266A" w:rsidRPr="00AD2D68">
        <w:rPr>
          <w:rFonts w:ascii="Calibri" w:hAnsi="Calibri"/>
        </w:rPr>
        <w:t xml:space="preserve"> to access</w:t>
      </w:r>
      <w:r w:rsidR="001252F7" w:rsidRPr="00AD2D68">
        <w:rPr>
          <w:rFonts w:ascii="Calibri" w:hAnsi="Calibri"/>
        </w:rPr>
        <w:t>ing post-secondary in the first place,</w:t>
      </w:r>
      <w:r w:rsidR="000D266A" w:rsidRPr="00AD2D68">
        <w:rPr>
          <w:rFonts w:ascii="Calibri" w:hAnsi="Calibri"/>
        </w:rPr>
        <w:t xml:space="preserve"> and</w:t>
      </w:r>
      <w:r w:rsidR="001252F7" w:rsidRPr="00AD2D68">
        <w:rPr>
          <w:rFonts w:ascii="Calibri" w:hAnsi="Calibri"/>
        </w:rPr>
        <w:t xml:space="preserve"> to</w:t>
      </w:r>
      <w:r w:rsidR="00DA1477" w:rsidRPr="00AD2D68">
        <w:rPr>
          <w:rFonts w:ascii="Calibri" w:hAnsi="Calibri"/>
        </w:rPr>
        <w:t xml:space="preserve"> accessing the services needed to</w:t>
      </w:r>
      <w:r w:rsidR="000D266A" w:rsidRPr="00AD2D68">
        <w:rPr>
          <w:rFonts w:ascii="Calibri" w:hAnsi="Calibri"/>
        </w:rPr>
        <w:t xml:space="preserve"> </w:t>
      </w:r>
      <w:r w:rsidR="00DA1477" w:rsidRPr="00AD2D68">
        <w:rPr>
          <w:rFonts w:ascii="Calibri" w:hAnsi="Calibri"/>
        </w:rPr>
        <w:t>succeed</w:t>
      </w:r>
      <w:r w:rsidR="001252F7" w:rsidRPr="00AD2D68">
        <w:rPr>
          <w:rFonts w:ascii="Calibri" w:hAnsi="Calibri"/>
        </w:rPr>
        <w:t xml:space="preserve"> once there</w:t>
      </w:r>
      <w:r w:rsidR="004341FF" w:rsidRPr="00AD2D68">
        <w:rPr>
          <w:rFonts w:ascii="Calibri" w:hAnsi="Calibri"/>
        </w:rPr>
        <w:t xml:space="preserve">. Drawing on the </w:t>
      </w:r>
      <w:r w:rsidR="00A03760" w:rsidRPr="00AD2D68">
        <w:rPr>
          <w:rFonts w:ascii="Calibri" w:hAnsi="Calibri"/>
        </w:rPr>
        <w:t xml:space="preserve">WHO and </w:t>
      </w:r>
      <w:r w:rsidR="004341FF" w:rsidRPr="00AD2D68">
        <w:rPr>
          <w:rFonts w:ascii="Calibri" w:hAnsi="Calibri"/>
        </w:rPr>
        <w:t xml:space="preserve">MHCC’s language to describe mental health problems and </w:t>
      </w:r>
      <w:r w:rsidR="005F6E87" w:rsidRPr="00AD2D68">
        <w:rPr>
          <w:rFonts w:ascii="Calibri" w:hAnsi="Calibri"/>
        </w:rPr>
        <w:t>illnesses</w:t>
      </w:r>
      <w:r w:rsidR="004341FF" w:rsidRPr="00AD2D68">
        <w:rPr>
          <w:rFonts w:ascii="Calibri" w:hAnsi="Calibri"/>
        </w:rPr>
        <w:t xml:space="preserve">, </w:t>
      </w:r>
      <w:r w:rsidR="000D266A" w:rsidRPr="00AD2D68">
        <w:rPr>
          <w:rFonts w:ascii="Calibri" w:hAnsi="Calibri"/>
        </w:rPr>
        <w:t xml:space="preserve">this paper </w:t>
      </w:r>
      <w:r w:rsidR="004341FF" w:rsidRPr="00AD2D68">
        <w:rPr>
          <w:rFonts w:ascii="Calibri" w:hAnsi="Calibri"/>
        </w:rPr>
        <w:t xml:space="preserve">offers a series of recommendations at the federal level with the goal of ensuring that the Canadian post-secondary environment </w:t>
      </w:r>
      <w:r w:rsidR="000E0D1B" w:rsidRPr="00AD2D68">
        <w:rPr>
          <w:rFonts w:ascii="Calibri" w:hAnsi="Calibri"/>
        </w:rPr>
        <w:t xml:space="preserve">promotes and </w:t>
      </w:r>
      <w:r w:rsidR="004341FF" w:rsidRPr="00AD2D68">
        <w:rPr>
          <w:rFonts w:ascii="Calibri" w:hAnsi="Calibri"/>
        </w:rPr>
        <w:t xml:space="preserve">facilitates good mental health, and that all prospective and current students can </w:t>
      </w:r>
      <w:r w:rsidR="000D266A" w:rsidRPr="00AD2D68">
        <w:rPr>
          <w:rFonts w:ascii="Calibri" w:hAnsi="Calibri"/>
        </w:rPr>
        <w:t xml:space="preserve">access the varied supports they need to </w:t>
      </w:r>
      <w:r w:rsidR="004341FF" w:rsidRPr="00AD2D68">
        <w:rPr>
          <w:rFonts w:ascii="Calibri" w:hAnsi="Calibri"/>
        </w:rPr>
        <w:t xml:space="preserve">achieve their academic potential and realize their </w:t>
      </w:r>
      <w:r w:rsidR="00B608C5" w:rsidRPr="00AD2D68">
        <w:rPr>
          <w:rFonts w:ascii="Calibri" w:hAnsi="Calibri"/>
        </w:rPr>
        <w:t>post-secondary</w:t>
      </w:r>
      <w:r w:rsidR="004341FF" w:rsidRPr="00AD2D68">
        <w:rPr>
          <w:rFonts w:ascii="Calibri" w:hAnsi="Calibri"/>
        </w:rPr>
        <w:t xml:space="preserve"> goals. </w:t>
      </w:r>
    </w:p>
    <w:p w14:paraId="2B555683" w14:textId="64BF56D8" w:rsidR="00694E86" w:rsidRPr="00AD2D68" w:rsidRDefault="00694E86" w:rsidP="00694E86">
      <w:pPr>
        <w:pStyle w:val="Heading1"/>
        <w:rPr>
          <w:rFonts w:ascii="Calibri" w:hAnsi="Calibri"/>
          <w:sz w:val="40"/>
        </w:rPr>
      </w:pPr>
      <w:r w:rsidRPr="00AD2D68">
        <w:rPr>
          <w:rFonts w:ascii="Calibri" w:hAnsi="Calibri"/>
          <w:sz w:val="40"/>
        </w:rPr>
        <w:lastRenderedPageBreak/>
        <w:t>The Federal Government</w:t>
      </w:r>
      <w:r w:rsidR="008930FA" w:rsidRPr="00AD2D68">
        <w:rPr>
          <w:rFonts w:ascii="Calibri" w:hAnsi="Calibri"/>
          <w:sz w:val="40"/>
        </w:rPr>
        <w:t>’s</w:t>
      </w:r>
      <w:r w:rsidRPr="00AD2D68">
        <w:rPr>
          <w:rFonts w:ascii="Calibri" w:hAnsi="Calibri"/>
          <w:sz w:val="40"/>
        </w:rPr>
        <w:t xml:space="preserve"> Role in Mental Health and Post-Secondary Education</w:t>
      </w:r>
    </w:p>
    <w:p w14:paraId="0B4509DC" w14:textId="77777777" w:rsidR="00694E86" w:rsidRPr="00AD2D68" w:rsidRDefault="00694E86" w:rsidP="00C37469">
      <w:pPr>
        <w:spacing w:line="360" w:lineRule="auto"/>
        <w:rPr>
          <w:rFonts w:ascii="Calibri" w:hAnsi="Calibri"/>
        </w:rPr>
      </w:pPr>
    </w:p>
    <w:p w14:paraId="7297E59B" w14:textId="566C6364" w:rsidR="00694E86" w:rsidRPr="00AD2D68" w:rsidRDefault="00694E86" w:rsidP="00C37469">
      <w:pPr>
        <w:spacing w:line="360" w:lineRule="auto"/>
        <w:ind w:firstLine="720"/>
        <w:rPr>
          <w:rFonts w:ascii="Calibri" w:hAnsi="Calibri"/>
        </w:rPr>
      </w:pPr>
      <w:r w:rsidRPr="00AD2D68">
        <w:rPr>
          <w:rFonts w:ascii="Calibri" w:hAnsi="Calibri"/>
        </w:rPr>
        <w:t xml:space="preserve">While education (including at the post-secondary level) is generally a provincial responsibility in Canada, the federal government has an </w:t>
      </w:r>
      <w:r w:rsidR="00C37469" w:rsidRPr="00AD2D68">
        <w:rPr>
          <w:rFonts w:ascii="Calibri" w:hAnsi="Calibri"/>
        </w:rPr>
        <w:t xml:space="preserve">active and very </w:t>
      </w:r>
      <w:r w:rsidRPr="00AD2D68">
        <w:rPr>
          <w:rFonts w:ascii="Calibri" w:hAnsi="Calibri"/>
        </w:rPr>
        <w:t xml:space="preserve">important role to play. The federal government spends </w:t>
      </w:r>
      <w:r w:rsidR="00D36970" w:rsidRPr="00AD2D68">
        <w:rPr>
          <w:rFonts w:ascii="Calibri" w:hAnsi="Calibri"/>
        </w:rPr>
        <w:t>over $12 billion annually on post-secondary education</w:t>
      </w:r>
      <w:r w:rsidRPr="00AD2D68">
        <w:rPr>
          <w:rFonts w:ascii="Calibri" w:hAnsi="Calibri"/>
        </w:rPr>
        <w:t xml:space="preserve">, investing </w:t>
      </w:r>
      <w:r w:rsidR="00AB4E6B" w:rsidRPr="00AD2D68">
        <w:rPr>
          <w:rFonts w:ascii="Calibri" w:hAnsi="Calibri"/>
        </w:rPr>
        <w:t>billions through various mechanisms and tools, including</w:t>
      </w:r>
      <w:r w:rsidRPr="00AD2D68">
        <w:rPr>
          <w:rFonts w:ascii="Calibri" w:hAnsi="Calibri"/>
        </w:rPr>
        <w:t xml:space="preserve"> through the Canada Social Transfer, student financial aid </w:t>
      </w:r>
      <w:r w:rsidR="00AB4E6B" w:rsidRPr="00AD2D68">
        <w:rPr>
          <w:rFonts w:ascii="Calibri" w:hAnsi="Calibri"/>
        </w:rPr>
        <w:t xml:space="preserve">with </w:t>
      </w:r>
      <w:r w:rsidRPr="00AD2D68">
        <w:rPr>
          <w:rFonts w:ascii="Calibri" w:hAnsi="Calibri"/>
        </w:rPr>
        <w:t xml:space="preserve">the Canada Student Loans Program, support for First Nations and Inuit students through the Post-Secondary Student Support Program, </w:t>
      </w:r>
      <w:r w:rsidR="00C37469" w:rsidRPr="00AD2D68">
        <w:rPr>
          <w:rFonts w:ascii="Calibri" w:hAnsi="Calibri"/>
        </w:rPr>
        <w:t xml:space="preserve">investments in </w:t>
      </w:r>
      <w:r w:rsidRPr="00AD2D68">
        <w:rPr>
          <w:rFonts w:ascii="Calibri" w:hAnsi="Calibri"/>
        </w:rPr>
        <w:t>research</w:t>
      </w:r>
      <w:r w:rsidR="00C37469" w:rsidRPr="00AD2D68">
        <w:rPr>
          <w:rFonts w:ascii="Calibri" w:hAnsi="Calibri"/>
        </w:rPr>
        <w:t xml:space="preserve"> through the Tri-Council Agencies and Canadian Foundation for Innovation</w:t>
      </w:r>
      <w:r w:rsidRPr="00AD2D68">
        <w:rPr>
          <w:rFonts w:ascii="Calibri" w:hAnsi="Calibri"/>
        </w:rPr>
        <w:t xml:space="preserve">, </w:t>
      </w:r>
      <w:r w:rsidR="00C37469" w:rsidRPr="00AD2D68">
        <w:rPr>
          <w:rFonts w:ascii="Calibri" w:hAnsi="Calibri"/>
        </w:rPr>
        <w:t xml:space="preserve">major </w:t>
      </w:r>
      <w:r w:rsidRPr="00AD2D68">
        <w:rPr>
          <w:rFonts w:ascii="Calibri" w:hAnsi="Calibri"/>
        </w:rPr>
        <w:t>infrastructure</w:t>
      </w:r>
      <w:r w:rsidR="00C37469" w:rsidRPr="00AD2D68">
        <w:rPr>
          <w:rFonts w:ascii="Calibri" w:hAnsi="Calibri"/>
        </w:rPr>
        <w:t xml:space="preserve"> investments</w:t>
      </w:r>
      <w:r w:rsidRPr="00AD2D68">
        <w:rPr>
          <w:rFonts w:ascii="Calibri" w:hAnsi="Calibri"/>
        </w:rPr>
        <w:t>, and more.</w:t>
      </w:r>
      <w:r w:rsidRPr="00AD2D68">
        <w:rPr>
          <w:rStyle w:val="FootnoteReference"/>
          <w:rFonts w:ascii="Calibri" w:hAnsi="Calibri"/>
        </w:rPr>
        <w:footnoteReference w:id="13"/>
      </w:r>
      <w:r w:rsidRPr="00AD2D68">
        <w:rPr>
          <w:rFonts w:ascii="Calibri" w:hAnsi="Calibri"/>
        </w:rPr>
        <w:t xml:space="preserve"> </w:t>
      </w:r>
    </w:p>
    <w:p w14:paraId="48505D59" w14:textId="77777777" w:rsidR="00694E86" w:rsidRPr="00AD2D68" w:rsidRDefault="00694E86" w:rsidP="00C37469">
      <w:pPr>
        <w:spacing w:line="360" w:lineRule="auto"/>
        <w:rPr>
          <w:rFonts w:ascii="Calibri" w:hAnsi="Calibri"/>
        </w:rPr>
      </w:pPr>
    </w:p>
    <w:p w14:paraId="4E1A0ADB" w14:textId="77777777" w:rsidR="00694E86" w:rsidRPr="00AD2D68" w:rsidRDefault="00694E86" w:rsidP="00C37469">
      <w:pPr>
        <w:spacing w:line="360" w:lineRule="auto"/>
        <w:ind w:firstLine="720"/>
        <w:rPr>
          <w:rFonts w:ascii="Calibri" w:hAnsi="Calibri"/>
        </w:rPr>
      </w:pPr>
      <w:r w:rsidRPr="00AD2D68">
        <w:rPr>
          <w:rFonts w:ascii="Calibri" w:hAnsi="Calibri"/>
        </w:rPr>
        <w:t>The federal and provincial levels of government share similarly overlapping responsibilities regarding mental health. While the provinces generally have jurisdiction over health care delivery, the federal government’s spending powers and ability to “legislate with respect to a matter of ‘national concern’ also ensure it is active on the issue.</w:t>
      </w:r>
      <w:r w:rsidRPr="00AD2D68">
        <w:rPr>
          <w:rStyle w:val="FootnoteReference"/>
          <w:rFonts w:ascii="Calibri" w:hAnsi="Calibri"/>
        </w:rPr>
        <w:footnoteReference w:id="14"/>
      </w:r>
      <w:r w:rsidRPr="00AD2D68">
        <w:rPr>
          <w:rFonts w:ascii="Calibri" w:hAnsi="Calibri"/>
        </w:rPr>
        <w:t xml:space="preserve"> Mental health funding was an important element of recent negotiations between the federal and provincial governments on the Canada Health Transfer (which transfers funds to the provinces for health care costs).</w:t>
      </w:r>
      <w:r w:rsidRPr="00AD2D68">
        <w:rPr>
          <w:rStyle w:val="FootnoteReference"/>
          <w:rFonts w:ascii="Calibri" w:hAnsi="Calibri"/>
        </w:rPr>
        <w:footnoteReference w:id="15"/>
      </w:r>
      <w:r w:rsidRPr="00AD2D68">
        <w:rPr>
          <w:rFonts w:ascii="Calibri" w:hAnsi="Calibri"/>
        </w:rPr>
        <w:t xml:space="preserve"> </w:t>
      </w:r>
    </w:p>
    <w:p w14:paraId="581F4022" w14:textId="77777777" w:rsidR="00694E86" w:rsidRPr="00AD2D68" w:rsidRDefault="00694E86" w:rsidP="006541AE">
      <w:pPr>
        <w:spacing w:line="360" w:lineRule="auto"/>
        <w:rPr>
          <w:rFonts w:ascii="Calibri" w:hAnsi="Calibri"/>
        </w:rPr>
      </w:pPr>
    </w:p>
    <w:p w14:paraId="41EC4A9E" w14:textId="3E39A86F" w:rsidR="00694E86" w:rsidRPr="00AD2D68" w:rsidRDefault="00694E86" w:rsidP="006541AE">
      <w:pPr>
        <w:spacing w:line="360" w:lineRule="auto"/>
        <w:ind w:firstLine="720"/>
        <w:rPr>
          <w:rFonts w:ascii="Calibri" w:hAnsi="Calibri"/>
        </w:rPr>
      </w:pPr>
      <w:r w:rsidRPr="00AD2D68">
        <w:rPr>
          <w:rFonts w:ascii="Calibri" w:hAnsi="Calibri"/>
        </w:rPr>
        <w:t xml:space="preserve">Broadly speaking, the federal government is involved in “funding pan-Canadian initiatives that focus on mental health promotion, research and data collection, policy </w:t>
      </w:r>
      <w:r w:rsidRPr="00AD2D68">
        <w:rPr>
          <w:rFonts w:ascii="Calibri" w:hAnsi="Calibri"/>
        </w:rPr>
        <w:lastRenderedPageBreak/>
        <w:t>development and improved access to mental health services across the country.</w:t>
      </w:r>
      <w:r w:rsidR="009819D1" w:rsidRPr="00AD2D68">
        <w:rPr>
          <w:rFonts w:ascii="Calibri" w:hAnsi="Calibri"/>
        </w:rPr>
        <w:t>”</w:t>
      </w:r>
      <w:r w:rsidRPr="00AD2D68">
        <w:rPr>
          <w:rStyle w:val="FootnoteReference"/>
          <w:rFonts w:ascii="Calibri" w:hAnsi="Calibri"/>
        </w:rPr>
        <w:footnoteReference w:id="16"/>
      </w:r>
      <w:r w:rsidRPr="00AD2D68">
        <w:rPr>
          <w:rFonts w:ascii="Calibri" w:hAnsi="Calibri"/>
        </w:rPr>
        <w:t xml:space="preserve"> It is also directly responsible for the delivery of services to specific populations, including First Nations and Inuit communities, and members and veterans of the Canadian Forces. The Mental Health Commission of Canada (MHCC) has a mandate from the federal government to lead “the development and dissemination of innovative programs and tools to support the mental health and wellness of Canadians.</w:t>
      </w:r>
      <w:r w:rsidR="009819D1" w:rsidRPr="00AD2D68">
        <w:rPr>
          <w:rFonts w:ascii="Calibri" w:hAnsi="Calibri"/>
        </w:rPr>
        <w:t>”</w:t>
      </w:r>
      <w:r w:rsidRPr="00AD2D68">
        <w:rPr>
          <w:rStyle w:val="FootnoteReference"/>
          <w:rFonts w:ascii="Calibri" w:hAnsi="Calibri"/>
        </w:rPr>
        <w:footnoteReference w:id="17"/>
      </w:r>
      <w:r w:rsidRPr="00AD2D68">
        <w:rPr>
          <w:rFonts w:ascii="Calibri" w:hAnsi="Calibri"/>
        </w:rPr>
        <w:t xml:space="preserve"> The Public Health Agency of Canada (PHAC) also has a role to play in mental health across Canada through its mandate “[t]o promote and protect the health of Canadians through leadership, partnership, innovation and action in public health.”</w:t>
      </w:r>
      <w:r w:rsidRPr="00AD2D68">
        <w:rPr>
          <w:rStyle w:val="FootnoteReference"/>
          <w:rFonts w:ascii="Calibri" w:hAnsi="Calibri"/>
        </w:rPr>
        <w:footnoteReference w:id="18"/>
      </w:r>
      <w:r w:rsidRPr="00AD2D68">
        <w:rPr>
          <w:rFonts w:ascii="Calibri" w:hAnsi="Calibri"/>
        </w:rPr>
        <w:t xml:space="preserve">  </w:t>
      </w:r>
    </w:p>
    <w:p w14:paraId="738CA0C4" w14:textId="44FF7E2B" w:rsidR="00694E86" w:rsidRPr="00AD2D68" w:rsidRDefault="00694E86" w:rsidP="006541AE">
      <w:pPr>
        <w:spacing w:line="360" w:lineRule="auto"/>
        <w:rPr>
          <w:rFonts w:ascii="Calibri" w:hAnsi="Calibri"/>
        </w:rPr>
      </w:pPr>
    </w:p>
    <w:p w14:paraId="50278AB7" w14:textId="25811F86" w:rsidR="00694E86" w:rsidRPr="00AD2D68" w:rsidRDefault="00694E86" w:rsidP="006541AE">
      <w:pPr>
        <w:spacing w:line="360" w:lineRule="auto"/>
        <w:ind w:firstLine="720"/>
        <w:rPr>
          <w:rFonts w:ascii="Calibri" w:hAnsi="Calibri"/>
        </w:rPr>
      </w:pPr>
      <w:r w:rsidRPr="00AD2D68">
        <w:rPr>
          <w:rFonts w:ascii="Calibri" w:hAnsi="Calibri"/>
        </w:rPr>
        <w:t xml:space="preserve">Though both </w:t>
      </w:r>
      <w:r w:rsidR="00F779F4" w:rsidRPr="00AD2D68">
        <w:rPr>
          <w:rFonts w:ascii="Calibri" w:hAnsi="Calibri"/>
        </w:rPr>
        <w:t>post-secondary education</w:t>
      </w:r>
      <w:r w:rsidRPr="00AD2D68">
        <w:rPr>
          <w:rFonts w:ascii="Calibri" w:hAnsi="Calibri"/>
        </w:rPr>
        <w:t xml:space="preserve"> and </w:t>
      </w:r>
      <w:r w:rsidR="008930FA" w:rsidRPr="00AD2D68">
        <w:rPr>
          <w:rFonts w:ascii="Calibri" w:hAnsi="Calibri"/>
        </w:rPr>
        <w:t>m</w:t>
      </w:r>
      <w:r w:rsidRPr="00AD2D68">
        <w:rPr>
          <w:rFonts w:ascii="Calibri" w:hAnsi="Calibri"/>
        </w:rPr>
        <w:t xml:space="preserve">ental </w:t>
      </w:r>
      <w:r w:rsidR="008930FA" w:rsidRPr="00AD2D68">
        <w:rPr>
          <w:rFonts w:ascii="Calibri" w:hAnsi="Calibri"/>
        </w:rPr>
        <w:t>h</w:t>
      </w:r>
      <w:r w:rsidRPr="00AD2D68">
        <w:rPr>
          <w:rFonts w:ascii="Calibri" w:hAnsi="Calibri"/>
        </w:rPr>
        <w:t xml:space="preserve">ealth are often viewed only as provincial </w:t>
      </w:r>
      <w:r w:rsidR="009819D1" w:rsidRPr="00AD2D68">
        <w:rPr>
          <w:rFonts w:ascii="Calibri" w:hAnsi="Calibri"/>
        </w:rPr>
        <w:t>jurisdictions</w:t>
      </w:r>
      <w:r w:rsidRPr="00AD2D68">
        <w:rPr>
          <w:rFonts w:ascii="Calibri" w:hAnsi="Calibri"/>
        </w:rPr>
        <w:t xml:space="preserve">, this paper outlines a number of ways in which the federal government </w:t>
      </w:r>
      <w:r w:rsidR="009819D1" w:rsidRPr="00AD2D68">
        <w:rPr>
          <w:rFonts w:ascii="Calibri" w:hAnsi="Calibri"/>
        </w:rPr>
        <w:t xml:space="preserve">can </w:t>
      </w:r>
      <w:r w:rsidRPr="00AD2D68">
        <w:rPr>
          <w:rFonts w:ascii="Calibri" w:hAnsi="Calibri"/>
        </w:rPr>
        <w:t>play a</w:t>
      </w:r>
      <w:r w:rsidR="009819D1" w:rsidRPr="00AD2D68">
        <w:rPr>
          <w:rFonts w:ascii="Calibri" w:hAnsi="Calibri"/>
        </w:rPr>
        <w:t>n important</w:t>
      </w:r>
      <w:r w:rsidRPr="00AD2D68">
        <w:rPr>
          <w:rFonts w:ascii="Calibri" w:hAnsi="Calibri"/>
        </w:rPr>
        <w:t xml:space="preserve"> role in promoting, supporting and improving mental health on campuses across Canada.</w:t>
      </w:r>
    </w:p>
    <w:p w14:paraId="2C4A6B61" w14:textId="77777777" w:rsidR="00694E86" w:rsidRPr="00AD2D68" w:rsidRDefault="00694E86" w:rsidP="006541AE">
      <w:pPr>
        <w:spacing w:line="360" w:lineRule="auto"/>
        <w:ind w:firstLine="720"/>
        <w:rPr>
          <w:rFonts w:ascii="Calibri" w:hAnsi="Calibri"/>
        </w:rPr>
      </w:pPr>
    </w:p>
    <w:p w14:paraId="43152F44" w14:textId="4191344F" w:rsidR="00F13B7A" w:rsidRPr="00AD2D68" w:rsidRDefault="00157859" w:rsidP="00B224B7">
      <w:pPr>
        <w:pStyle w:val="Heading1"/>
        <w:spacing w:before="0" w:line="360" w:lineRule="auto"/>
        <w:rPr>
          <w:rFonts w:ascii="Calibri" w:hAnsi="Calibri"/>
          <w:sz w:val="40"/>
        </w:rPr>
      </w:pPr>
      <w:r w:rsidRPr="00AD2D68">
        <w:rPr>
          <w:rFonts w:ascii="Calibri" w:hAnsi="Calibri"/>
          <w:sz w:val="40"/>
        </w:rPr>
        <w:lastRenderedPageBreak/>
        <w:t>T</w:t>
      </w:r>
      <w:r w:rsidR="005F6E87" w:rsidRPr="00AD2D68">
        <w:rPr>
          <w:rFonts w:ascii="Calibri" w:hAnsi="Calibri"/>
          <w:sz w:val="40"/>
        </w:rPr>
        <w:t xml:space="preserve">he </w:t>
      </w:r>
      <w:r w:rsidR="001F3416" w:rsidRPr="00AD2D68">
        <w:rPr>
          <w:rFonts w:ascii="Calibri" w:hAnsi="Calibri"/>
          <w:sz w:val="40"/>
        </w:rPr>
        <w:t>Canadian Post-Secondary</w:t>
      </w:r>
      <w:r w:rsidR="005F6E87" w:rsidRPr="00AD2D68">
        <w:rPr>
          <w:rFonts w:ascii="Calibri" w:hAnsi="Calibri"/>
          <w:sz w:val="40"/>
        </w:rPr>
        <w:t xml:space="preserve"> Environment</w:t>
      </w:r>
    </w:p>
    <w:p w14:paraId="32DA567E" w14:textId="755A55DD" w:rsidR="00E37381" w:rsidRPr="00AD2D68" w:rsidRDefault="00EC35C5" w:rsidP="00B224B7">
      <w:pPr>
        <w:pStyle w:val="Heading1"/>
        <w:spacing w:before="0" w:line="360" w:lineRule="auto"/>
        <w:rPr>
          <w:rFonts w:ascii="Calibri" w:hAnsi="Calibri"/>
          <w:sz w:val="28"/>
        </w:rPr>
      </w:pPr>
      <w:r w:rsidRPr="00AD2D68">
        <w:rPr>
          <w:rFonts w:ascii="Calibri" w:hAnsi="Calibri"/>
          <w:sz w:val="28"/>
        </w:rPr>
        <w:t xml:space="preserve">Mental Health </w:t>
      </w:r>
      <w:r w:rsidR="00F13B7A" w:rsidRPr="00AD2D68">
        <w:rPr>
          <w:rFonts w:ascii="Calibri" w:hAnsi="Calibri"/>
          <w:sz w:val="28"/>
        </w:rPr>
        <w:t xml:space="preserve">and Post-Secondary Students </w:t>
      </w:r>
    </w:p>
    <w:p w14:paraId="76F3B286" w14:textId="72C88D92" w:rsidR="00A30359" w:rsidRPr="00AD2D68" w:rsidRDefault="00F13B7A" w:rsidP="00B224B7">
      <w:pPr>
        <w:pStyle w:val="Heading1"/>
        <w:spacing w:before="0" w:line="360" w:lineRule="auto"/>
        <w:ind w:firstLine="720"/>
        <w:rPr>
          <w:rFonts w:ascii="Calibri" w:hAnsi="Calibri"/>
          <w:b w:val="0"/>
          <w:color w:val="auto"/>
          <w:sz w:val="24"/>
          <w:szCs w:val="24"/>
        </w:rPr>
      </w:pPr>
      <w:r w:rsidRPr="00AD2D68">
        <w:rPr>
          <w:rFonts w:ascii="Calibri" w:hAnsi="Calibri"/>
          <w:b w:val="0"/>
          <w:color w:val="auto"/>
          <w:sz w:val="24"/>
          <w:szCs w:val="24"/>
        </w:rPr>
        <w:t xml:space="preserve">Data </w:t>
      </w:r>
      <w:r w:rsidR="001F3416" w:rsidRPr="00AD2D68">
        <w:rPr>
          <w:rFonts w:ascii="Calibri" w:hAnsi="Calibri"/>
          <w:b w:val="0"/>
          <w:color w:val="auto"/>
          <w:sz w:val="24"/>
          <w:szCs w:val="24"/>
        </w:rPr>
        <w:t xml:space="preserve">on the number of students </w:t>
      </w:r>
      <w:r w:rsidR="000205FD" w:rsidRPr="00AD2D68">
        <w:rPr>
          <w:rFonts w:ascii="Calibri" w:hAnsi="Calibri"/>
          <w:b w:val="0"/>
          <w:color w:val="auto"/>
          <w:sz w:val="24"/>
          <w:szCs w:val="24"/>
        </w:rPr>
        <w:t xml:space="preserve">dealing with </w:t>
      </w:r>
      <w:r w:rsidR="005A5CD1" w:rsidRPr="00AD2D68">
        <w:rPr>
          <w:rFonts w:ascii="Calibri" w:hAnsi="Calibri"/>
          <w:b w:val="0"/>
          <w:color w:val="auto"/>
          <w:sz w:val="24"/>
          <w:szCs w:val="24"/>
        </w:rPr>
        <w:t xml:space="preserve">the full continuum of mental health </w:t>
      </w:r>
      <w:r w:rsidR="00D87476" w:rsidRPr="00AD2D68">
        <w:rPr>
          <w:rFonts w:ascii="Calibri" w:hAnsi="Calibri"/>
          <w:b w:val="0"/>
          <w:color w:val="auto"/>
          <w:sz w:val="24"/>
          <w:szCs w:val="24"/>
        </w:rPr>
        <w:t>problems and illnesses</w:t>
      </w:r>
      <w:r w:rsidR="005A5CD1" w:rsidRPr="00AD2D68">
        <w:rPr>
          <w:rFonts w:ascii="Calibri" w:hAnsi="Calibri"/>
          <w:b w:val="0"/>
          <w:color w:val="auto"/>
          <w:sz w:val="24"/>
          <w:szCs w:val="24"/>
        </w:rPr>
        <w:t xml:space="preserve">, whether </w:t>
      </w:r>
      <w:r w:rsidR="00343390" w:rsidRPr="00AD2D68">
        <w:rPr>
          <w:rFonts w:ascii="Calibri" w:hAnsi="Calibri"/>
          <w:b w:val="0"/>
          <w:color w:val="auto"/>
          <w:sz w:val="24"/>
          <w:szCs w:val="24"/>
        </w:rPr>
        <w:t>a “mild to moderate condition”</w:t>
      </w:r>
      <w:r w:rsidR="00343390" w:rsidRPr="00AD2D68">
        <w:rPr>
          <w:rStyle w:val="FootnoteReference"/>
          <w:rFonts w:ascii="Calibri" w:hAnsi="Calibri"/>
          <w:b w:val="0"/>
          <w:color w:val="auto"/>
          <w:sz w:val="24"/>
          <w:szCs w:val="24"/>
        </w:rPr>
        <w:footnoteReference w:id="19"/>
      </w:r>
      <w:r w:rsidR="00343390" w:rsidRPr="00AD2D68">
        <w:rPr>
          <w:rFonts w:ascii="Calibri" w:hAnsi="Calibri"/>
          <w:b w:val="0"/>
          <w:color w:val="auto"/>
          <w:sz w:val="24"/>
          <w:szCs w:val="24"/>
        </w:rPr>
        <w:t xml:space="preserve"> or a </w:t>
      </w:r>
      <w:r w:rsidR="005A5CD1" w:rsidRPr="00AD2D68">
        <w:rPr>
          <w:rFonts w:ascii="Calibri" w:hAnsi="Calibri"/>
          <w:b w:val="0"/>
          <w:color w:val="auto"/>
          <w:sz w:val="24"/>
          <w:szCs w:val="24"/>
        </w:rPr>
        <w:t>diagnos</w:t>
      </w:r>
      <w:r w:rsidR="00F661F2" w:rsidRPr="00AD2D68">
        <w:rPr>
          <w:rFonts w:ascii="Calibri" w:hAnsi="Calibri"/>
          <w:b w:val="0"/>
          <w:color w:val="auto"/>
          <w:sz w:val="24"/>
          <w:szCs w:val="24"/>
        </w:rPr>
        <w:t>is of</w:t>
      </w:r>
      <w:r w:rsidR="00343390" w:rsidRPr="00AD2D68">
        <w:rPr>
          <w:rFonts w:ascii="Calibri" w:hAnsi="Calibri"/>
          <w:b w:val="0"/>
          <w:color w:val="auto"/>
          <w:sz w:val="24"/>
          <w:szCs w:val="24"/>
        </w:rPr>
        <w:t xml:space="preserve"> mental illness</w:t>
      </w:r>
      <w:r w:rsidR="005A5CD1" w:rsidRPr="00AD2D68">
        <w:rPr>
          <w:rFonts w:ascii="Calibri" w:hAnsi="Calibri"/>
          <w:b w:val="0"/>
          <w:color w:val="auto"/>
          <w:sz w:val="24"/>
          <w:szCs w:val="24"/>
        </w:rPr>
        <w:t xml:space="preserve">, </w:t>
      </w:r>
      <w:r w:rsidR="000205FD" w:rsidRPr="00AD2D68">
        <w:rPr>
          <w:rFonts w:ascii="Calibri" w:hAnsi="Calibri"/>
          <w:b w:val="0"/>
          <w:color w:val="auto"/>
          <w:sz w:val="24"/>
          <w:szCs w:val="24"/>
        </w:rPr>
        <w:t xml:space="preserve">is </w:t>
      </w:r>
      <w:r w:rsidR="001F3416" w:rsidRPr="00AD2D68">
        <w:rPr>
          <w:rFonts w:ascii="Calibri" w:hAnsi="Calibri"/>
          <w:b w:val="0"/>
          <w:color w:val="auto"/>
          <w:sz w:val="24"/>
          <w:szCs w:val="24"/>
        </w:rPr>
        <w:t xml:space="preserve">limited. </w:t>
      </w:r>
      <w:r w:rsidR="005A5CD1" w:rsidRPr="00AD2D68">
        <w:rPr>
          <w:rFonts w:ascii="Calibri" w:hAnsi="Calibri"/>
          <w:b w:val="0"/>
          <w:color w:val="auto"/>
          <w:sz w:val="24"/>
          <w:szCs w:val="24"/>
        </w:rPr>
        <w:t>One possible measure</w:t>
      </w:r>
      <w:r w:rsidR="00343390" w:rsidRPr="00AD2D68">
        <w:rPr>
          <w:rFonts w:ascii="Calibri" w:hAnsi="Calibri"/>
          <w:b w:val="0"/>
          <w:color w:val="auto"/>
          <w:sz w:val="24"/>
          <w:szCs w:val="24"/>
        </w:rPr>
        <w:t xml:space="preserve"> is the number of students registered with campus accessibility programming, but t</w:t>
      </w:r>
      <w:r w:rsidR="001F3416" w:rsidRPr="00AD2D68">
        <w:rPr>
          <w:rFonts w:ascii="Calibri" w:hAnsi="Calibri"/>
          <w:b w:val="0"/>
          <w:color w:val="auto"/>
          <w:sz w:val="24"/>
          <w:szCs w:val="24"/>
        </w:rPr>
        <w:t xml:space="preserve">here is no formal </w:t>
      </w:r>
      <w:r w:rsidR="00E83B60" w:rsidRPr="00AD2D68">
        <w:rPr>
          <w:rFonts w:ascii="Calibri" w:hAnsi="Calibri"/>
          <w:b w:val="0"/>
          <w:color w:val="auto"/>
          <w:sz w:val="24"/>
          <w:szCs w:val="24"/>
        </w:rPr>
        <w:t xml:space="preserve">national </w:t>
      </w:r>
      <w:r w:rsidR="001F3416" w:rsidRPr="00AD2D68">
        <w:rPr>
          <w:rFonts w:ascii="Calibri" w:hAnsi="Calibri"/>
          <w:b w:val="0"/>
          <w:color w:val="auto"/>
          <w:sz w:val="24"/>
          <w:szCs w:val="24"/>
        </w:rPr>
        <w:t>reporting process for post-secondary institutions</w:t>
      </w:r>
      <w:r w:rsidR="00343390" w:rsidRPr="00AD2D68">
        <w:rPr>
          <w:rFonts w:ascii="Calibri" w:hAnsi="Calibri"/>
          <w:b w:val="0"/>
          <w:color w:val="auto"/>
          <w:sz w:val="24"/>
          <w:szCs w:val="24"/>
        </w:rPr>
        <w:t xml:space="preserve"> for this. </w:t>
      </w:r>
      <w:r w:rsidR="000549E7" w:rsidRPr="00AD2D68">
        <w:rPr>
          <w:rFonts w:ascii="Calibri" w:hAnsi="Calibri"/>
          <w:b w:val="0"/>
          <w:color w:val="auto"/>
          <w:sz w:val="24"/>
          <w:szCs w:val="24"/>
        </w:rPr>
        <w:t>According to an annual survey of graduating university students</w:t>
      </w:r>
      <w:r w:rsidR="000E0D1B" w:rsidRPr="00AD2D68">
        <w:rPr>
          <w:rFonts w:ascii="Calibri" w:hAnsi="Calibri"/>
          <w:b w:val="0"/>
          <w:color w:val="auto"/>
          <w:sz w:val="24"/>
          <w:szCs w:val="24"/>
        </w:rPr>
        <w:t xml:space="preserve"> in Canada</w:t>
      </w:r>
      <w:r w:rsidR="000549E7" w:rsidRPr="00AD2D68">
        <w:rPr>
          <w:rFonts w:ascii="Calibri" w:hAnsi="Calibri"/>
          <w:b w:val="0"/>
          <w:color w:val="auto"/>
          <w:sz w:val="24"/>
          <w:szCs w:val="24"/>
        </w:rPr>
        <w:t xml:space="preserve">, 17% of those surveyed self-identified </w:t>
      </w:r>
      <w:r w:rsidR="00295767" w:rsidRPr="00AD2D68">
        <w:rPr>
          <w:rFonts w:ascii="Calibri" w:hAnsi="Calibri"/>
          <w:b w:val="0"/>
          <w:color w:val="auto"/>
          <w:sz w:val="24"/>
          <w:szCs w:val="24"/>
        </w:rPr>
        <w:t xml:space="preserve">as having </w:t>
      </w:r>
      <w:r w:rsidR="000549E7" w:rsidRPr="00AD2D68">
        <w:rPr>
          <w:rFonts w:ascii="Calibri" w:hAnsi="Calibri"/>
          <w:b w:val="0"/>
          <w:color w:val="auto"/>
          <w:sz w:val="24"/>
          <w:szCs w:val="24"/>
        </w:rPr>
        <w:t>a disability</w:t>
      </w:r>
      <w:r w:rsidR="00674440" w:rsidRPr="00AD2D68">
        <w:rPr>
          <w:rFonts w:ascii="Calibri" w:hAnsi="Calibri"/>
          <w:b w:val="0"/>
          <w:color w:val="auto"/>
          <w:sz w:val="24"/>
          <w:szCs w:val="24"/>
        </w:rPr>
        <w:t>, with mental health as the most commonly self-identified category</w:t>
      </w:r>
      <w:r w:rsidR="000549E7" w:rsidRPr="00AD2D68">
        <w:rPr>
          <w:rFonts w:ascii="Calibri" w:hAnsi="Calibri"/>
          <w:b w:val="0"/>
          <w:color w:val="auto"/>
          <w:sz w:val="24"/>
          <w:szCs w:val="24"/>
        </w:rPr>
        <w:t>.</w:t>
      </w:r>
      <w:r w:rsidR="000549E7" w:rsidRPr="00AD2D68">
        <w:rPr>
          <w:rStyle w:val="FootnoteReference"/>
          <w:rFonts w:ascii="Calibri" w:hAnsi="Calibri"/>
          <w:b w:val="0"/>
          <w:color w:val="auto"/>
          <w:sz w:val="24"/>
          <w:szCs w:val="24"/>
        </w:rPr>
        <w:footnoteReference w:id="20"/>
      </w:r>
      <w:r w:rsidR="000549E7" w:rsidRPr="00AD2D68">
        <w:rPr>
          <w:rFonts w:ascii="Calibri" w:hAnsi="Calibri"/>
          <w:b w:val="0"/>
          <w:color w:val="auto"/>
          <w:sz w:val="24"/>
          <w:szCs w:val="24"/>
        </w:rPr>
        <w:t xml:space="preserve"> </w:t>
      </w:r>
    </w:p>
    <w:p w14:paraId="0181216F" w14:textId="6572CFAE" w:rsidR="00F13B7A" w:rsidRPr="00AD2D68" w:rsidRDefault="00F13B7A" w:rsidP="00B224B7">
      <w:pPr>
        <w:pStyle w:val="Heading1"/>
        <w:spacing w:before="0" w:line="360" w:lineRule="auto"/>
        <w:ind w:firstLine="720"/>
        <w:rPr>
          <w:rFonts w:ascii="Calibri" w:hAnsi="Calibri"/>
          <w:b w:val="0"/>
          <w:color w:val="auto"/>
          <w:sz w:val="24"/>
          <w:szCs w:val="24"/>
        </w:rPr>
      </w:pPr>
    </w:p>
    <w:p w14:paraId="71BB7972" w14:textId="3E72BEC8" w:rsidR="00F13B7A" w:rsidRPr="00AD2D68" w:rsidRDefault="00B374D4" w:rsidP="00B224B7">
      <w:pPr>
        <w:spacing w:line="360" w:lineRule="auto"/>
        <w:ind w:firstLine="720"/>
        <w:rPr>
          <w:rFonts w:ascii="Calibri" w:hAnsi="Calibri"/>
        </w:rPr>
      </w:pPr>
      <w:r w:rsidRPr="00AD2D68">
        <w:rPr>
          <w:rFonts w:ascii="Calibri" w:hAnsi="Calibri"/>
        </w:rPr>
        <w:t>A</w:t>
      </w:r>
      <w:r w:rsidR="00F13B7A" w:rsidRPr="00AD2D68">
        <w:rPr>
          <w:rFonts w:ascii="Calibri" w:hAnsi="Calibri"/>
        </w:rPr>
        <w:t xml:space="preserve"> H</w:t>
      </w:r>
      <w:r w:rsidRPr="00AD2D68">
        <w:rPr>
          <w:rFonts w:ascii="Calibri" w:hAnsi="Calibri"/>
        </w:rPr>
        <w:t xml:space="preserve">igher </w:t>
      </w:r>
      <w:r w:rsidR="00F13B7A" w:rsidRPr="00AD2D68">
        <w:rPr>
          <w:rFonts w:ascii="Calibri" w:hAnsi="Calibri"/>
        </w:rPr>
        <w:t>E</w:t>
      </w:r>
      <w:r w:rsidRPr="00AD2D68">
        <w:rPr>
          <w:rFonts w:ascii="Calibri" w:hAnsi="Calibri"/>
        </w:rPr>
        <w:t xml:space="preserve">ducation </w:t>
      </w:r>
      <w:r w:rsidR="00F13B7A" w:rsidRPr="00AD2D68">
        <w:rPr>
          <w:rFonts w:ascii="Calibri" w:hAnsi="Calibri"/>
        </w:rPr>
        <w:t>Q</w:t>
      </w:r>
      <w:r w:rsidRPr="00AD2D68">
        <w:rPr>
          <w:rFonts w:ascii="Calibri" w:hAnsi="Calibri"/>
        </w:rPr>
        <w:t xml:space="preserve">uality </w:t>
      </w:r>
      <w:r w:rsidR="00F13B7A" w:rsidRPr="00AD2D68">
        <w:rPr>
          <w:rFonts w:ascii="Calibri" w:hAnsi="Calibri"/>
        </w:rPr>
        <w:t>C</w:t>
      </w:r>
      <w:r w:rsidRPr="00AD2D68">
        <w:rPr>
          <w:rFonts w:ascii="Calibri" w:hAnsi="Calibri"/>
        </w:rPr>
        <w:t xml:space="preserve">ouncil of </w:t>
      </w:r>
      <w:r w:rsidR="00F13B7A" w:rsidRPr="00AD2D68">
        <w:rPr>
          <w:rFonts w:ascii="Calibri" w:hAnsi="Calibri"/>
        </w:rPr>
        <w:t>O</w:t>
      </w:r>
      <w:r w:rsidRPr="00AD2D68">
        <w:rPr>
          <w:rFonts w:ascii="Calibri" w:hAnsi="Calibri"/>
        </w:rPr>
        <w:t>ntario (HEQCO)</w:t>
      </w:r>
      <w:r w:rsidR="00F13B7A" w:rsidRPr="00AD2D68">
        <w:rPr>
          <w:rFonts w:ascii="Calibri" w:hAnsi="Calibri"/>
        </w:rPr>
        <w:t xml:space="preserve"> report identified a 67% increase in the number of students registered under the “psychiatric” category of disabilities at Ontario post-secondary accessibility offices between 2006 and 2011. The same report revealed that, according to “[p]rovincially reported data from disability service offices in Ontario PSE [post-secondary education] institutions… the three most common disabilities are learning disabilities, followed by psychiatric disabilities and chronic illness.”</w:t>
      </w:r>
      <w:r w:rsidR="00F13B7A" w:rsidRPr="00AD2D68">
        <w:rPr>
          <w:rStyle w:val="FootnoteReference"/>
          <w:rFonts w:ascii="Calibri" w:hAnsi="Calibri"/>
        </w:rPr>
        <w:footnoteReference w:id="21"/>
      </w:r>
      <w:r w:rsidR="00F13B7A" w:rsidRPr="00AD2D68">
        <w:rPr>
          <w:rFonts w:ascii="Calibri" w:hAnsi="Calibri"/>
        </w:rPr>
        <w:t xml:space="preserve"> </w:t>
      </w:r>
      <w:r w:rsidR="00A03760" w:rsidRPr="00AD2D68">
        <w:rPr>
          <w:rFonts w:ascii="Calibri" w:hAnsi="Calibri"/>
        </w:rPr>
        <w:t>At post-secondary institutions in</w:t>
      </w:r>
      <w:r w:rsidRPr="00AD2D68">
        <w:rPr>
          <w:rFonts w:ascii="Calibri" w:hAnsi="Calibri"/>
        </w:rPr>
        <w:t xml:space="preserve"> New Brunswick, there was a 300% increase in the number of students seeking a mental-health related accommodation between 2012 and 2015.</w:t>
      </w:r>
      <w:r w:rsidRPr="00AD2D68">
        <w:rPr>
          <w:rStyle w:val="FootnoteReference"/>
          <w:rFonts w:ascii="Calibri" w:hAnsi="Calibri"/>
        </w:rPr>
        <w:footnoteReference w:id="22"/>
      </w:r>
    </w:p>
    <w:p w14:paraId="3E7296C5" w14:textId="77777777" w:rsidR="00A30359" w:rsidRPr="00AD2D68" w:rsidRDefault="00A30359" w:rsidP="00B224B7">
      <w:pPr>
        <w:spacing w:line="360" w:lineRule="auto"/>
        <w:ind w:firstLine="720"/>
        <w:rPr>
          <w:rFonts w:ascii="Calibri" w:hAnsi="Calibri"/>
        </w:rPr>
      </w:pPr>
    </w:p>
    <w:p w14:paraId="7884CF73" w14:textId="548DB970" w:rsidR="000C4A45" w:rsidRPr="00AD2D68" w:rsidRDefault="00EB2A37" w:rsidP="00B224B7">
      <w:pPr>
        <w:pStyle w:val="Heading1"/>
        <w:spacing w:before="0" w:line="360" w:lineRule="auto"/>
        <w:ind w:firstLine="720"/>
        <w:rPr>
          <w:rFonts w:ascii="Calibri" w:hAnsi="Calibri"/>
          <w:b w:val="0"/>
          <w:color w:val="auto"/>
          <w:sz w:val="24"/>
          <w:szCs w:val="24"/>
        </w:rPr>
      </w:pPr>
      <w:r w:rsidRPr="00AD2D68">
        <w:rPr>
          <w:rFonts w:ascii="Calibri" w:hAnsi="Calibri"/>
          <w:b w:val="0"/>
          <w:color w:val="auto"/>
          <w:sz w:val="24"/>
          <w:szCs w:val="24"/>
        </w:rPr>
        <w:lastRenderedPageBreak/>
        <w:t>While statistics on mental health and campus accessibility offices is indicative o</w:t>
      </w:r>
      <w:r w:rsidR="0075739B" w:rsidRPr="00AD2D68">
        <w:rPr>
          <w:rFonts w:ascii="Calibri" w:hAnsi="Calibri"/>
          <w:b w:val="0"/>
          <w:color w:val="auto"/>
          <w:sz w:val="24"/>
          <w:szCs w:val="24"/>
        </w:rPr>
        <w:t>f</w:t>
      </w:r>
      <w:r w:rsidRPr="00AD2D68">
        <w:rPr>
          <w:rFonts w:ascii="Calibri" w:hAnsi="Calibri"/>
          <w:b w:val="0"/>
          <w:color w:val="auto"/>
          <w:sz w:val="24"/>
          <w:szCs w:val="24"/>
        </w:rPr>
        <w:t xml:space="preserve"> a growing demand for mental health supports in post-secondary, </w:t>
      </w:r>
      <w:r w:rsidR="00A30359" w:rsidRPr="00AD2D68">
        <w:rPr>
          <w:rFonts w:ascii="Calibri" w:hAnsi="Calibri"/>
          <w:b w:val="0"/>
          <w:color w:val="auto"/>
          <w:sz w:val="24"/>
          <w:szCs w:val="24"/>
        </w:rPr>
        <w:t>they also offer</w:t>
      </w:r>
      <w:r w:rsidRPr="00AD2D68">
        <w:rPr>
          <w:rFonts w:ascii="Calibri" w:hAnsi="Calibri"/>
          <w:b w:val="0"/>
          <w:color w:val="auto"/>
          <w:sz w:val="24"/>
          <w:szCs w:val="24"/>
        </w:rPr>
        <w:t xml:space="preserve"> an incomplete picture. </w:t>
      </w:r>
      <w:r w:rsidR="00343390" w:rsidRPr="00AD2D68">
        <w:rPr>
          <w:rFonts w:ascii="Calibri" w:hAnsi="Calibri"/>
          <w:b w:val="0"/>
          <w:color w:val="auto"/>
          <w:sz w:val="24"/>
          <w:szCs w:val="24"/>
        </w:rPr>
        <w:t xml:space="preserve">Given that “[m]ost people with a mental health problem or illness have a mild to moderate condition,” </w:t>
      </w:r>
      <w:r w:rsidR="00081337" w:rsidRPr="00AD2D68">
        <w:rPr>
          <w:rFonts w:ascii="Calibri" w:hAnsi="Calibri"/>
          <w:b w:val="0"/>
          <w:color w:val="auto"/>
          <w:sz w:val="24"/>
          <w:szCs w:val="24"/>
        </w:rPr>
        <w:t xml:space="preserve">the number of </w:t>
      </w:r>
      <w:r w:rsidR="009C21FC" w:rsidRPr="00AD2D68">
        <w:rPr>
          <w:rFonts w:ascii="Calibri" w:hAnsi="Calibri"/>
          <w:b w:val="0"/>
          <w:color w:val="auto"/>
          <w:sz w:val="24"/>
          <w:szCs w:val="24"/>
        </w:rPr>
        <w:t xml:space="preserve">post-secondary students dealing with mental health </w:t>
      </w:r>
      <w:r w:rsidR="00D87476" w:rsidRPr="00AD2D68">
        <w:rPr>
          <w:rFonts w:ascii="Calibri" w:hAnsi="Calibri"/>
          <w:b w:val="0"/>
          <w:color w:val="auto"/>
          <w:sz w:val="24"/>
          <w:szCs w:val="24"/>
        </w:rPr>
        <w:t xml:space="preserve">problems and illnesses </w:t>
      </w:r>
      <w:r w:rsidR="009C21FC" w:rsidRPr="00AD2D68">
        <w:rPr>
          <w:rFonts w:ascii="Calibri" w:hAnsi="Calibri"/>
          <w:b w:val="0"/>
          <w:color w:val="auto"/>
          <w:sz w:val="24"/>
          <w:szCs w:val="24"/>
        </w:rPr>
        <w:t xml:space="preserve">is </w:t>
      </w:r>
      <w:r w:rsidR="00E37381" w:rsidRPr="00AD2D68">
        <w:rPr>
          <w:rFonts w:ascii="Calibri" w:hAnsi="Calibri"/>
          <w:b w:val="0"/>
          <w:color w:val="auto"/>
          <w:sz w:val="24"/>
          <w:szCs w:val="24"/>
        </w:rPr>
        <w:t>undoubtedly much higher than the accessibility service numbers suggest.</w:t>
      </w:r>
      <w:r w:rsidR="00343390" w:rsidRPr="00AD2D68">
        <w:rPr>
          <w:rStyle w:val="FootnoteReference"/>
          <w:rFonts w:ascii="Calibri" w:hAnsi="Calibri"/>
          <w:b w:val="0"/>
          <w:color w:val="auto"/>
          <w:sz w:val="24"/>
          <w:szCs w:val="24"/>
        </w:rPr>
        <w:footnoteReference w:id="23"/>
      </w:r>
      <w:r w:rsidR="00F13B7A" w:rsidRPr="00AD2D68">
        <w:rPr>
          <w:rFonts w:ascii="Calibri" w:hAnsi="Calibri"/>
          <w:b w:val="0"/>
          <w:color w:val="auto"/>
          <w:sz w:val="24"/>
          <w:szCs w:val="24"/>
        </w:rPr>
        <w:t xml:space="preserve"> </w:t>
      </w:r>
      <w:r w:rsidRPr="00AD2D68">
        <w:rPr>
          <w:rFonts w:ascii="Calibri" w:hAnsi="Calibri"/>
          <w:b w:val="0"/>
          <w:color w:val="auto"/>
          <w:sz w:val="24"/>
          <w:szCs w:val="24"/>
        </w:rPr>
        <w:t>Those dealing with “mild to moderate” conditions are</w:t>
      </w:r>
      <w:r w:rsidR="00B374D4" w:rsidRPr="00AD2D68">
        <w:rPr>
          <w:rFonts w:ascii="Calibri" w:hAnsi="Calibri"/>
          <w:b w:val="0"/>
          <w:color w:val="auto"/>
          <w:sz w:val="24"/>
          <w:szCs w:val="24"/>
        </w:rPr>
        <w:t xml:space="preserve"> also</w:t>
      </w:r>
      <w:r w:rsidRPr="00AD2D68">
        <w:rPr>
          <w:rFonts w:ascii="Calibri" w:hAnsi="Calibri"/>
          <w:b w:val="0"/>
          <w:color w:val="auto"/>
          <w:sz w:val="24"/>
          <w:szCs w:val="24"/>
        </w:rPr>
        <w:t xml:space="preserve"> in need of support, but the supports they need might not come through the “</w:t>
      </w:r>
      <w:r w:rsidR="00B374D4" w:rsidRPr="00AD2D68">
        <w:rPr>
          <w:rFonts w:ascii="Calibri" w:hAnsi="Calibri"/>
          <w:b w:val="0"/>
          <w:color w:val="auto"/>
          <w:sz w:val="24"/>
          <w:szCs w:val="24"/>
        </w:rPr>
        <w:t xml:space="preserve">student </w:t>
      </w:r>
      <w:r w:rsidRPr="00AD2D68">
        <w:rPr>
          <w:rFonts w:ascii="Calibri" w:hAnsi="Calibri"/>
          <w:b w:val="0"/>
          <w:color w:val="auto"/>
          <w:sz w:val="24"/>
          <w:szCs w:val="24"/>
        </w:rPr>
        <w:t>accessibility office” structure</w:t>
      </w:r>
      <w:r w:rsidR="00B374D4" w:rsidRPr="00AD2D68">
        <w:rPr>
          <w:rFonts w:ascii="Calibri" w:hAnsi="Calibri"/>
          <w:b w:val="0"/>
          <w:color w:val="auto"/>
          <w:sz w:val="24"/>
          <w:szCs w:val="24"/>
        </w:rPr>
        <w:t xml:space="preserve"> found on most Canadian campuses.</w:t>
      </w:r>
      <w:r w:rsidRPr="00AD2D68">
        <w:rPr>
          <w:rFonts w:ascii="Calibri" w:hAnsi="Calibri"/>
          <w:b w:val="0"/>
          <w:color w:val="auto"/>
          <w:sz w:val="24"/>
          <w:szCs w:val="24"/>
        </w:rPr>
        <w:t xml:space="preserve"> </w:t>
      </w:r>
    </w:p>
    <w:p w14:paraId="76DAAED8" w14:textId="77777777" w:rsidR="00A30359" w:rsidRPr="00AD2D68" w:rsidRDefault="00A30359" w:rsidP="00B224B7">
      <w:pPr>
        <w:rPr>
          <w:rFonts w:ascii="Calibri" w:hAnsi="Calibri"/>
        </w:rPr>
      </w:pPr>
    </w:p>
    <w:p w14:paraId="7809B433" w14:textId="60291E39" w:rsidR="00EC35C5" w:rsidRPr="00AD2D68" w:rsidRDefault="00B374D4" w:rsidP="0014437A">
      <w:pPr>
        <w:spacing w:line="360" w:lineRule="auto"/>
        <w:rPr>
          <w:rFonts w:ascii="Calibri" w:hAnsi="Calibri"/>
        </w:rPr>
      </w:pPr>
      <w:r w:rsidRPr="00AD2D68">
        <w:rPr>
          <w:rFonts w:ascii="Calibri" w:hAnsi="Calibri"/>
        </w:rPr>
        <w:tab/>
      </w:r>
      <w:r w:rsidR="00EB2A37" w:rsidRPr="00AD2D68">
        <w:rPr>
          <w:rFonts w:ascii="Calibri" w:hAnsi="Calibri"/>
        </w:rPr>
        <w:t xml:space="preserve">When the full spectrum of mental health </w:t>
      </w:r>
      <w:r w:rsidR="00D87476" w:rsidRPr="00AD2D68">
        <w:rPr>
          <w:rFonts w:ascii="Calibri" w:hAnsi="Calibri"/>
        </w:rPr>
        <w:t xml:space="preserve">problems and illnesses </w:t>
      </w:r>
      <w:r w:rsidR="00BE6FC6" w:rsidRPr="00AD2D68">
        <w:rPr>
          <w:rFonts w:ascii="Calibri" w:hAnsi="Calibri"/>
        </w:rPr>
        <w:t>is considered</w:t>
      </w:r>
      <w:r w:rsidR="00EB2A37" w:rsidRPr="00AD2D68">
        <w:rPr>
          <w:rFonts w:ascii="Calibri" w:hAnsi="Calibri"/>
        </w:rPr>
        <w:t>, including those who self-identify at campus accessibility offices and those who do</w:t>
      </w:r>
      <w:r w:rsidR="00382010" w:rsidRPr="00AD2D68">
        <w:rPr>
          <w:rFonts w:ascii="Calibri" w:hAnsi="Calibri"/>
        </w:rPr>
        <w:t xml:space="preserve"> not</w:t>
      </w:r>
      <w:r w:rsidR="00EB2A37" w:rsidRPr="00AD2D68">
        <w:rPr>
          <w:rFonts w:ascii="Calibri" w:hAnsi="Calibri"/>
        </w:rPr>
        <w:t>, i</w:t>
      </w:r>
      <w:r w:rsidR="007E782F" w:rsidRPr="00AD2D68">
        <w:rPr>
          <w:rFonts w:ascii="Calibri" w:hAnsi="Calibri"/>
        </w:rPr>
        <w:t>t is clear that significant number</w:t>
      </w:r>
      <w:r w:rsidR="003512DF" w:rsidRPr="00AD2D68">
        <w:rPr>
          <w:rFonts w:ascii="Calibri" w:hAnsi="Calibri"/>
        </w:rPr>
        <w:t>s</w:t>
      </w:r>
      <w:r w:rsidR="007E782F" w:rsidRPr="00AD2D68">
        <w:rPr>
          <w:rFonts w:ascii="Calibri" w:hAnsi="Calibri"/>
        </w:rPr>
        <w:t xml:space="preserve"> of post-secondary students </w:t>
      </w:r>
      <w:r w:rsidR="00382010" w:rsidRPr="00AD2D68">
        <w:rPr>
          <w:rFonts w:ascii="Calibri" w:hAnsi="Calibri"/>
        </w:rPr>
        <w:t>encounter</w:t>
      </w:r>
      <w:r w:rsidR="007E782F" w:rsidRPr="00AD2D68">
        <w:rPr>
          <w:rFonts w:ascii="Calibri" w:hAnsi="Calibri"/>
        </w:rPr>
        <w:t xml:space="preserve"> mental health </w:t>
      </w:r>
      <w:r w:rsidR="00D87476" w:rsidRPr="00AD2D68">
        <w:rPr>
          <w:rFonts w:ascii="Calibri" w:hAnsi="Calibri"/>
        </w:rPr>
        <w:t xml:space="preserve">problems and illnesses </w:t>
      </w:r>
      <w:r w:rsidR="00382010" w:rsidRPr="00AD2D68">
        <w:rPr>
          <w:rFonts w:ascii="Calibri" w:hAnsi="Calibri"/>
        </w:rPr>
        <w:t>at some point during their studies</w:t>
      </w:r>
      <w:r w:rsidR="007E782F" w:rsidRPr="00AD2D68">
        <w:rPr>
          <w:rFonts w:ascii="Calibri" w:hAnsi="Calibri"/>
        </w:rPr>
        <w:t xml:space="preserve">. Given this, </w:t>
      </w:r>
      <w:r w:rsidR="00CA03C3" w:rsidRPr="00AD2D68">
        <w:rPr>
          <w:rFonts w:ascii="Calibri" w:hAnsi="Calibri"/>
        </w:rPr>
        <w:t xml:space="preserve">it </w:t>
      </w:r>
      <w:r w:rsidR="007E782F" w:rsidRPr="00AD2D68">
        <w:rPr>
          <w:rFonts w:ascii="Calibri" w:hAnsi="Calibri"/>
        </w:rPr>
        <w:t xml:space="preserve">should come as no surprise that </w:t>
      </w:r>
      <w:r w:rsidR="00CA03C3" w:rsidRPr="00AD2D68">
        <w:rPr>
          <w:rFonts w:ascii="Calibri" w:hAnsi="Calibri"/>
        </w:rPr>
        <w:t xml:space="preserve">the </w:t>
      </w:r>
      <w:r w:rsidR="00382010" w:rsidRPr="00AD2D68">
        <w:rPr>
          <w:rFonts w:ascii="Calibri" w:hAnsi="Calibri"/>
        </w:rPr>
        <w:t xml:space="preserve">need </w:t>
      </w:r>
      <w:r w:rsidR="00CB57E8" w:rsidRPr="00AD2D68">
        <w:rPr>
          <w:rFonts w:ascii="Calibri" w:hAnsi="Calibri"/>
        </w:rPr>
        <w:t>for</w:t>
      </w:r>
      <w:r w:rsidR="007E782F" w:rsidRPr="00AD2D68">
        <w:rPr>
          <w:rFonts w:ascii="Calibri" w:hAnsi="Calibri"/>
        </w:rPr>
        <w:t xml:space="preserve"> </w:t>
      </w:r>
      <w:r w:rsidR="00382010" w:rsidRPr="00AD2D68">
        <w:rPr>
          <w:rFonts w:ascii="Calibri" w:hAnsi="Calibri"/>
        </w:rPr>
        <w:t>diverse</w:t>
      </w:r>
      <w:r w:rsidR="00CB57E8" w:rsidRPr="00AD2D68">
        <w:rPr>
          <w:rFonts w:ascii="Calibri" w:hAnsi="Calibri"/>
        </w:rPr>
        <w:t xml:space="preserve"> supports </w:t>
      </w:r>
      <w:r w:rsidR="007E782F" w:rsidRPr="00AD2D68">
        <w:rPr>
          <w:rFonts w:ascii="Calibri" w:hAnsi="Calibri"/>
        </w:rPr>
        <w:t xml:space="preserve">and services to address mental health on campuses </w:t>
      </w:r>
      <w:r w:rsidR="00CA03C3" w:rsidRPr="00AD2D68">
        <w:rPr>
          <w:rFonts w:ascii="Calibri" w:hAnsi="Calibri"/>
        </w:rPr>
        <w:t>continues to increase.</w:t>
      </w:r>
      <w:r w:rsidR="00467298" w:rsidRPr="00AD2D68">
        <w:rPr>
          <w:rFonts w:ascii="Calibri" w:hAnsi="Calibri"/>
        </w:rPr>
        <w:t xml:space="preserve"> </w:t>
      </w:r>
    </w:p>
    <w:p w14:paraId="6E2F8ACB" w14:textId="47B20F17" w:rsidR="00052544" w:rsidRPr="00AD2D68" w:rsidRDefault="00052544" w:rsidP="00685707">
      <w:pPr>
        <w:spacing w:line="360" w:lineRule="auto"/>
        <w:rPr>
          <w:rFonts w:ascii="Calibri" w:hAnsi="Calibri"/>
        </w:rPr>
      </w:pPr>
    </w:p>
    <w:p w14:paraId="499612D6" w14:textId="77777777" w:rsidR="00404DE6" w:rsidRPr="00AD2D68" w:rsidRDefault="00404DE6" w:rsidP="00404DE6">
      <w:pPr>
        <w:pStyle w:val="Heading2"/>
        <w:rPr>
          <w:rFonts w:ascii="Calibri" w:hAnsi="Calibri"/>
          <w:sz w:val="28"/>
        </w:rPr>
      </w:pPr>
      <w:r w:rsidRPr="00AD2D68">
        <w:rPr>
          <w:rFonts w:ascii="Calibri" w:hAnsi="Calibri"/>
          <w:sz w:val="28"/>
        </w:rPr>
        <w:t xml:space="preserve">Benefits of Post-Secondary Education </w:t>
      </w:r>
    </w:p>
    <w:p w14:paraId="1D5D7BBB" w14:textId="77777777" w:rsidR="00404DE6" w:rsidRPr="00AD2D68" w:rsidRDefault="00404DE6" w:rsidP="00404DE6">
      <w:pPr>
        <w:rPr>
          <w:rFonts w:ascii="Calibri" w:hAnsi="Calibri"/>
        </w:rPr>
      </w:pPr>
    </w:p>
    <w:p w14:paraId="61BF3054" w14:textId="65421CFC" w:rsidR="00382010" w:rsidRPr="00AD2D68" w:rsidRDefault="00404DE6" w:rsidP="00B374D4">
      <w:pPr>
        <w:spacing w:line="360" w:lineRule="auto"/>
        <w:ind w:firstLine="720"/>
        <w:rPr>
          <w:rFonts w:ascii="Calibri" w:hAnsi="Calibri"/>
        </w:rPr>
      </w:pPr>
      <w:r w:rsidRPr="00AD2D68">
        <w:rPr>
          <w:rFonts w:ascii="Calibri" w:hAnsi="Calibri"/>
        </w:rPr>
        <w:t>The importance of ensuring that</w:t>
      </w:r>
      <w:r w:rsidR="00F661CC" w:rsidRPr="00AD2D68">
        <w:rPr>
          <w:rFonts w:ascii="Calibri" w:hAnsi="Calibri"/>
        </w:rPr>
        <w:t xml:space="preserve"> all</w:t>
      </w:r>
      <w:r w:rsidRPr="00AD2D68">
        <w:rPr>
          <w:rFonts w:ascii="Calibri" w:hAnsi="Calibri"/>
        </w:rPr>
        <w:t xml:space="preserve"> prospective, current and future students</w:t>
      </w:r>
      <w:r w:rsidR="000F38CB" w:rsidRPr="00AD2D68">
        <w:rPr>
          <w:rFonts w:ascii="Calibri" w:hAnsi="Calibri"/>
        </w:rPr>
        <w:t>, including those</w:t>
      </w:r>
      <w:r w:rsidRPr="00AD2D68">
        <w:rPr>
          <w:rFonts w:ascii="Calibri" w:hAnsi="Calibri"/>
        </w:rPr>
        <w:t xml:space="preserve"> with mental health </w:t>
      </w:r>
      <w:r w:rsidR="00D87476" w:rsidRPr="00AD2D68">
        <w:rPr>
          <w:rFonts w:ascii="Calibri" w:hAnsi="Calibri"/>
        </w:rPr>
        <w:t>problems and illnesses</w:t>
      </w:r>
      <w:r w:rsidR="000E72CD" w:rsidRPr="00AD2D68">
        <w:rPr>
          <w:rFonts w:ascii="Calibri" w:hAnsi="Calibri"/>
        </w:rPr>
        <w:t>,</w:t>
      </w:r>
      <w:r w:rsidRPr="00AD2D68">
        <w:rPr>
          <w:rFonts w:ascii="Calibri" w:hAnsi="Calibri"/>
        </w:rPr>
        <w:t xml:space="preserve"> </w:t>
      </w:r>
      <w:r w:rsidR="0064408F" w:rsidRPr="00AD2D68">
        <w:rPr>
          <w:rFonts w:ascii="Calibri" w:hAnsi="Calibri"/>
        </w:rPr>
        <w:t>can</w:t>
      </w:r>
      <w:r w:rsidRPr="00AD2D68">
        <w:rPr>
          <w:rFonts w:ascii="Calibri" w:hAnsi="Calibri"/>
        </w:rPr>
        <w:t xml:space="preserve"> </w:t>
      </w:r>
      <w:r w:rsidR="0056118A" w:rsidRPr="00AD2D68">
        <w:rPr>
          <w:rFonts w:ascii="Calibri" w:hAnsi="Calibri"/>
        </w:rPr>
        <w:t xml:space="preserve">participate in higher education and achieve post-secondary credentials </w:t>
      </w:r>
      <w:r w:rsidRPr="00AD2D68">
        <w:rPr>
          <w:rFonts w:ascii="Calibri" w:hAnsi="Calibri"/>
        </w:rPr>
        <w:t xml:space="preserve">is borne out in </w:t>
      </w:r>
      <w:r w:rsidR="00CB1878" w:rsidRPr="00AD2D68">
        <w:rPr>
          <w:rFonts w:ascii="Calibri" w:hAnsi="Calibri"/>
        </w:rPr>
        <w:t>statistics</w:t>
      </w:r>
      <w:r w:rsidRPr="00AD2D68">
        <w:rPr>
          <w:rFonts w:ascii="Calibri" w:hAnsi="Calibri"/>
        </w:rPr>
        <w:t xml:space="preserve">. The relationship between education levels, employment opportunities and income </w:t>
      </w:r>
      <w:r w:rsidR="00382010" w:rsidRPr="00AD2D68">
        <w:rPr>
          <w:rFonts w:ascii="Calibri" w:hAnsi="Calibri"/>
        </w:rPr>
        <w:t xml:space="preserve">is </w:t>
      </w:r>
      <w:r w:rsidR="00CB1878" w:rsidRPr="00AD2D68">
        <w:rPr>
          <w:rFonts w:ascii="Calibri" w:hAnsi="Calibri"/>
        </w:rPr>
        <w:t>well</w:t>
      </w:r>
      <w:r w:rsidRPr="00AD2D68">
        <w:rPr>
          <w:rFonts w:ascii="Calibri" w:hAnsi="Calibri"/>
        </w:rPr>
        <w:t xml:space="preserve"> established. Across the </w:t>
      </w:r>
      <w:r w:rsidR="006E6938" w:rsidRPr="00AD2D68">
        <w:rPr>
          <w:rFonts w:ascii="Calibri" w:hAnsi="Calibri"/>
        </w:rPr>
        <w:t xml:space="preserve">general population, the </w:t>
      </w:r>
      <w:r w:rsidRPr="00AD2D68">
        <w:rPr>
          <w:rFonts w:ascii="Calibri" w:hAnsi="Calibri"/>
        </w:rPr>
        <w:t xml:space="preserve">employment rate for </w:t>
      </w:r>
      <w:r w:rsidR="00382010" w:rsidRPr="00AD2D68">
        <w:rPr>
          <w:rFonts w:ascii="Calibri" w:hAnsi="Calibri"/>
        </w:rPr>
        <w:t xml:space="preserve">Canadians </w:t>
      </w:r>
      <w:r w:rsidRPr="00AD2D68">
        <w:rPr>
          <w:rFonts w:ascii="Calibri" w:hAnsi="Calibri"/>
        </w:rPr>
        <w:t xml:space="preserve">with a </w:t>
      </w:r>
      <w:r w:rsidR="00382010" w:rsidRPr="00AD2D68">
        <w:rPr>
          <w:rFonts w:ascii="Calibri" w:hAnsi="Calibri"/>
        </w:rPr>
        <w:lastRenderedPageBreak/>
        <w:t xml:space="preserve">post-secondary credential, whether from a college, polytechnic or university, </w:t>
      </w:r>
      <w:r w:rsidRPr="00AD2D68">
        <w:rPr>
          <w:rFonts w:ascii="Calibri" w:hAnsi="Calibri"/>
        </w:rPr>
        <w:t xml:space="preserve">is consistently </w:t>
      </w:r>
      <w:r w:rsidR="006E6938" w:rsidRPr="00AD2D68">
        <w:rPr>
          <w:rFonts w:ascii="Calibri" w:hAnsi="Calibri"/>
        </w:rPr>
        <w:t>higher</w:t>
      </w:r>
      <w:r w:rsidRPr="00AD2D68">
        <w:rPr>
          <w:rFonts w:ascii="Calibri" w:hAnsi="Calibri"/>
        </w:rPr>
        <w:t xml:space="preserve"> than those whose highest educational credential is high school.</w:t>
      </w:r>
      <w:r w:rsidRPr="00AD2D68">
        <w:rPr>
          <w:rStyle w:val="FootnoteReference"/>
          <w:rFonts w:ascii="Calibri" w:hAnsi="Calibri"/>
        </w:rPr>
        <w:footnoteReference w:id="24"/>
      </w:r>
      <w:r w:rsidRPr="00AD2D68">
        <w:rPr>
          <w:rFonts w:ascii="Calibri" w:hAnsi="Calibri"/>
        </w:rPr>
        <w:t xml:space="preserve"> </w:t>
      </w:r>
    </w:p>
    <w:p w14:paraId="6AACC8F1" w14:textId="77777777" w:rsidR="0064408F" w:rsidRPr="00AD2D68" w:rsidRDefault="0064408F" w:rsidP="00B374D4">
      <w:pPr>
        <w:spacing w:line="360" w:lineRule="auto"/>
        <w:ind w:firstLine="720"/>
        <w:rPr>
          <w:rFonts w:ascii="Calibri" w:hAnsi="Calibri"/>
        </w:rPr>
      </w:pPr>
    </w:p>
    <w:p w14:paraId="35D4F1E0" w14:textId="7E0EE418" w:rsidR="001F2F47" w:rsidRPr="00AD2D68" w:rsidRDefault="00CB1878" w:rsidP="0064408F">
      <w:pPr>
        <w:spacing w:line="360" w:lineRule="auto"/>
        <w:ind w:firstLine="720"/>
        <w:rPr>
          <w:rFonts w:ascii="Calibri" w:hAnsi="Calibri"/>
        </w:rPr>
      </w:pPr>
      <w:r w:rsidRPr="00AD2D68">
        <w:rPr>
          <w:rFonts w:ascii="Calibri" w:hAnsi="Calibri"/>
        </w:rPr>
        <w:t>Given the</w:t>
      </w:r>
      <w:r w:rsidR="0064408F" w:rsidRPr="00AD2D68">
        <w:rPr>
          <w:rFonts w:ascii="Calibri" w:hAnsi="Calibri"/>
        </w:rPr>
        <w:t xml:space="preserve"> clear </w:t>
      </w:r>
      <w:r w:rsidRPr="00AD2D68">
        <w:rPr>
          <w:rFonts w:ascii="Calibri" w:hAnsi="Calibri"/>
        </w:rPr>
        <w:t xml:space="preserve">economic </w:t>
      </w:r>
      <w:r w:rsidR="0064408F" w:rsidRPr="00AD2D68">
        <w:rPr>
          <w:rFonts w:ascii="Calibri" w:hAnsi="Calibri"/>
        </w:rPr>
        <w:t xml:space="preserve">benefits of post-secondary education, it is concerning that Canadians with mental health problems and illnesses </w:t>
      </w:r>
      <w:r w:rsidR="001F2F47" w:rsidRPr="00AD2D68">
        <w:rPr>
          <w:rFonts w:ascii="Calibri" w:hAnsi="Calibri"/>
        </w:rPr>
        <w:t xml:space="preserve">appear to </w:t>
      </w:r>
      <w:r w:rsidR="0064408F" w:rsidRPr="00AD2D68">
        <w:rPr>
          <w:rFonts w:ascii="Calibri" w:hAnsi="Calibri"/>
        </w:rPr>
        <w:t>have lower rates of post-secondary credentials than the general population. T</w:t>
      </w:r>
      <w:r w:rsidR="00404DE6" w:rsidRPr="00AD2D68">
        <w:rPr>
          <w:rFonts w:ascii="Calibri" w:hAnsi="Calibri"/>
        </w:rPr>
        <w:t>he 2012 C</w:t>
      </w:r>
      <w:r w:rsidR="00A40195" w:rsidRPr="00AD2D68">
        <w:rPr>
          <w:rFonts w:ascii="Calibri" w:hAnsi="Calibri"/>
        </w:rPr>
        <w:t xml:space="preserve">anadian </w:t>
      </w:r>
      <w:r w:rsidR="00404DE6" w:rsidRPr="00AD2D68">
        <w:rPr>
          <w:rFonts w:ascii="Calibri" w:hAnsi="Calibri"/>
        </w:rPr>
        <w:t>S</w:t>
      </w:r>
      <w:r w:rsidR="00A40195" w:rsidRPr="00AD2D68">
        <w:rPr>
          <w:rFonts w:ascii="Calibri" w:hAnsi="Calibri"/>
        </w:rPr>
        <w:t xml:space="preserve">urvey on </w:t>
      </w:r>
      <w:r w:rsidR="00404DE6" w:rsidRPr="00AD2D68">
        <w:rPr>
          <w:rFonts w:ascii="Calibri" w:hAnsi="Calibri"/>
        </w:rPr>
        <w:t>D</w:t>
      </w:r>
      <w:r w:rsidR="00A40195" w:rsidRPr="00AD2D68">
        <w:rPr>
          <w:rFonts w:ascii="Calibri" w:hAnsi="Calibri"/>
        </w:rPr>
        <w:t>isability</w:t>
      </w:r>
      <w:r w:rsidR="00404DE6" w:rsidRPr="00AD2D68">
        <w:rPr>
          <w:rFonts w:ascii="Calibri" w:hAnsi="Calibri"/>
        </w:rPr>
        <w:t xml:space="preserve"> reports that “adults aged 15 to 64 who were not in school and who reported a mental health-related disability were more likely than those without any type of disability to have not completed high school (23.3% versus 13.1%).” </w:t>
      </w:r>
      <w:r w:rsidRPr="00AD2D68">
        <w:rPr>
          <w:rFonts w:ascii="Calibri" w:hAnsi="Calibri"/>
        </w:rPr>
        <w:t xml:space="preserve">Furthermore, </w:t>
      </w:r>
      <w:r w:rsidR="00404DE6" w:rsidRPr="00AD2D68">
        <w:rPr>
          <w:rFonts w:ascii="Calibri" w:hAnsi="Calibri"/>
        </w:rPr>
        <w:t>“those aged 15 to 64 with a mental health-related disability were also less likely (46.3%) than their counterparts without a disability (61.1%) to have completed post-secondary qualifications.”</w:t>
      </w:r>
      <w:r w:rsidR="00404DE6" w:rsidRPr="00AD2D68">
        <w:rPr>
          <w:rStyle w:val="FootnoteReference"/>
          <w:rFonts w:ascii="Calibri" w:hAnsi="Calibri"/>
        </w:rPr>
        <w:footnoteReference w:id="25"/>
      </w:r>
      <w:r w:rsidR="00404DE6" w:rsidRPr="00AD2D68">
        <w:rPr>
          <w:rFonts w:ascii="Calibri" w:hAnsi="Calibri"/>
        </w:rPr>
        <w:t xml:space="preserve"> </w:t>
      </w:r>
    </w:p>
    <w:p w14:paraId="41312BA0" w14:textId="77777777" w:rsidR="00404DE6" w:rsidRPr="00AD2D68" w:rsidRDefault="00404DE6" w:rsidP="0093789B">
      <w:pPr>
        <w:spacing w:line="360" w:lineRule="auto"/>
        <w:ind w:firstLine="720"/>
        <w:rPr>
          <w:rFonts w:ascii="Calibri" w:hAnsi="Calibri"/>
        </w:rPr>
      </w:pPr>
    </w:p>
    <w:p w14:paraId="1D05F40A" w14:textId="406431B6" w:rsidR="001F2F47" w:rsidRPr="00AD2D68" w:rsidRDefault="001F2F47" w:rsidP="0093789B">
      <w:pPr>
        <w:spacing w:line="360" w:lineRule="auto"/>
        <w:ind w:firstLine="720"/>
        <w:rPr>
          <w:rFonts w:ascii="Calibri" w:hAnsi="Calibri"/>
        </w:rPr>
      </w:pPr>
      <w:r w:rsidRPr="00AD2D68">
        <w:rPr>
          <w:rFonts w:ascii="Calibri" w:hAnsi="Calibri"/>
        </w:rPr>
        <w:t>Statistics Canada highlights</w:t>
      </w:r>
      <w:r w:rsidR="000E72CD" w:rsidRPr="00AD2D68">
        <w:rPr>
          <w:rFonts w:ascii="Calibri" w:hAnsi="Calibri"/>
        </w:rPr>
        <w:t xml:space="preserve"> the </w:t>
      </w:r>
      <w:r w:rsidRPr="00AD2D68">
        <w:rPr>
          <w:rFonts w:ascii="Calibri" w:hAnsi="Calibri"/>
        </w:rPr>
        <w:t>relationship</w:t>
      </w:r>
      <w:r w:rsidR="000E72CD" w:rsidRPr="00AD2D68">
        <w:rPr>
          <w:rFonts w:ascii="Calibri" w:hAnsi="Calibri"/>
        </w:rPr>
        <w:t xml:space="preserve"> between post-secondary education and higher rates of employment, noting that in 2011, “[t]his was true for both individuals without and with disabilities, regardless of the severity of the disability.”</w:t>
      </w:r>
      <w:r w:rsidR="000E72CD" w:rsidRPr="00AD2D68">
        <w:rPr>
          <w:rStyle w:val="FootnoteReference"/>
          <w:rFonts w:ascii="Calibri" w:hAnsi="Calibri"/>
        </w:rPr>
        <w:footnoteReference w:id="26"/>
      </w:r>
      <w:r w:rsidR="000E72CD" w:rsidRPr="00AD2D68">
        <w:rPr>
          <w:rFonts w:ascii="Calibri" w:hAnsi="Calibri"/>
        </w:rPr>
        <w:t xml:space="preserve"> </w:t>
      </w:r>
      <w:r w:rsidR="00683724" w:rsidRPr="00AD2D68">
        <w:rPr>
          <w:rFonts w:ascii="Calibri" w:hAnsi="Calibri"/>
        </w:rPr>
        <w:t xml:space="preserve">Beyond employment rates, </w:t>
      </w:r>
      <w:r w:rsidR="00EC0BC2" w:rsidRPr="00AD2D68">
        <w:rPr>
          <w:rFonts w:ascii="Calibri" w:hAnsi="Calibri"/>
        </w:rPr>
        <w:t>the evidence points to</w:t>
      </w:r>
      <w:r w:rsidR="00404DE6" w:rsidRPr="00AD2D68">
        <w:rPr>
          <w:rFonts w:ascii="Calibri" w:hAnsi="Calibri"/>
        </w:rPr>
        <w:t xml:space="preserve"> a direct </w:t>
      </w:r>
      <w:r w:rsidR="00CB1878" w:rsidRPr="00AD2D68">
        <w:rPr>
          <w:rFonts w:ascii="Calibri" w:hAnsi="Calibri"/>
        </w:rPr>
        <w:t>relationship</w:t>
      </w:r>
      <w:r w:rsidR="00404DE6" w:rsidRPr="00AD2D68">
        <w:rPr>
          <w:rFonts w:ascii="Calibri" w:hAnsi="Calibri"/>
        </w:rPr>
        <w:t xml:space="preserve"> between education and income levels. </w:t>
      </w:r>
      <w:r w:rsidR="000E72CD" w:rsidRPr="00AD2D68">
        <w:rPr>
          <w:rFonts w:ascii="Calibri" w:hAnsi="Calibri"/>
        </w:rPr>
        <w:t>The C</w:t>
      </w:r>
      <w:r w:rsidR="00A40195" w:rsidRPr="00AD2D68">
        <w:rPr>
          <w:rFonts w:ascii="Calibri" w:hAnsi="Calibri"/>
        </w:rPr>
        <w:t xml:space="preserve">anadian </w:t>
      </w:r>
      <w:r w:rsidR="000E72CD" w:rsidRPr="00AD2D68">
        <w:rPr>
          <w:rFonts w:ascii="Calibri" w:hAnsi="Calibri"/>
        </w:rPr>
        <w:t>S</w:t>
      </w:r>
      <w:r w:rsidR="00A40195" w:rsidRPr="00AD2D68">
        <w:rPr>
          <w:rFonts w:ascii="Calibri" w:hAnsi="Calibri"/>
        </w:rPr>
        <w:t xml:space="preserve">urvey on </w:t>
      </w:r>
      <w:r w:rsidR="000E72CD" w:rsidRPr="00AD2D68">
        <w:rPr>
          <w:rFonts w:ascii="Calibri" w:hAnsi="Calibri"/>
        </w:rPr>
        <w:t>D</w:t>
      </w:r>
      <w:r w:rsidR="00A40195" w:rsidRPr="00AD2D68">
        <w:rPr>
          <w:rFonts w:ascii="Calibri" w:hAnsi="Calibri"/>
        </w:rPr>
        <w:t>isability</w:t>
      </w:r>
      <w:r w:rsidR="000E72CD" w:rsidRPr="00AD2D68">
        <w:rPr>
          <w:rFonts w:ascii="Calibri" w:hAnsi="Calibri"/>
        </w:rPr>
        <w:t xml:space="preserve"> found that among working age adults, those that identified as having a mental health-related disability “had a lower median employment income than those without any reported type of disability ($19,400 versus $34,100 respectively).”</w:t>
      </w:r>
      <w:r w:rsidR="000E72CD" w:rsidRPr="00AD2D68">
        <w:rPr>
          <w:rStyle w:val="FootnoteReference"/>
          <w:rFonts w:ascii="Calibri" w:hAnsi="Calibri"/>
          <w:b/>
        </w:rPr>
        <w:footnoteReference w:id="27"/>
      </w:r>
      <w:r w:rsidR="000E72CD" w:rsidRPr="00AD2D68">
        <w:rPr>
          <w:rFonts w:ascii="Calibri" w:hAnsi="Calibri"/>
        </w:rPr>
        <w:t xml:space="preserve"> The same survey observed that more than 40% of adults reported being unable to work due to their mental health-related condition, while another 8% were unemployed but looking for work. </w:t>
      </w:r>
      <w:r w:rsidR="00A40195" w:rsidRPr="00AD2D68">
        <w:rPr>
          <w:rFonts w:ascii="Calibri" w:hAnsi="Calibri"/>
        </w:rPr>
        <w:t>One</w:t>
      </w:r>
      <w:r w:rsidR="000E72CD" w:rsidRPr="00AD2D68">
        <w:rPr>
          <w:rFonts w:ascii="Calibri" w:hAnsi="Calibri"/>
        </w:rPr>
        <w:t xml:space="preserve"> quarter of </w:t>
      </w:r>
      <w:r w:rsidR="000E72CD" w:rsidRPr="00AD2D68">
        <w:rPr>
          <w:rFonts w:ascii="Calibri" w:hAnsi="Calibri"/>
        </w:rPr>
        <w:lastRenderedPageBreak/>
        <w:t xml:space="preserve">adults in the survey identified inadequate training or experience as a barrier </w:t>
      </w:r>
      <w:r w:rsidR="001245B5" w:rsidRPr="00AD2D68">
        <w:rPr>
          <w:rFonts w:ascii="Calibri" w:hAnsi="Calibri"/>
        </w:rPr>
        <w:t>to</w:t>
      </w:r>
      <w:r w:rsidR="000E72CD" w:rsidRPr="00AD2D68">
        <w:rPr>
          <w:rFonts w:ascii="Calibri" w:hAnsi="Calibri"/>
        </w:rPr>
        <w:t xml:space="preserve"> finding a job further confirms the connection between education and employment outcomes.</w:t>
      </w:r>
      <w:r w:rsidR="000E72CD" w:rsidRPr="00AD2D68">
        <w:rPr>
          <w:rStyle w:val="FootnoteReference"/>
          <w:rFonts w:ascii="Calibri" w:hAnsi="Calibri"/>
        </w:rPr>
        <w:footnoteReference w:id="28"/>
      </w:r>
      <w:r w:rsidR="000E72CD" w:rsidRPr="00AD2D68">
        <w:rPr>
          <w:rFonts w:ascii="Calibri" w:hAnsi="Calibri"/>
        </w:rPr>
        <w:t xml:space="preserve"> </w:t>
      </w:r>
    </w:p>
    <w:p w14:paraId="79A6B256" w14:textId="699DC907" w:rsidR="000E72CD" w:rsidRPr="00AD2D68" w:rsidRDefault="000E72CD" w:rsidP="0093789B">
      <w:pPr>
        <w:spacing w:line="360" w:lineRule="auto"/>
        <w:ind w:firstLine="720"/>
        <w:rPr>
          <w:rFonts w:ascii="Calibri" w:hAnsi="Calibri"/>
        </w:rPr>
      </w:pPr>
    </w:p>
    <w:p w14:paraId="166361BC" w14:textId="6E9BA5AC" w:rsidR="00404DE6" w:rsidRPr="00AD2D68" w:rsidRDefault="00404DE6" w:rsidP="00404DE6">
      <w:pPr>
        <w:spacing w:line="360" w:lineRule="auto"/>
        <w:ind w:firstLine="720"/>
        <w:rPr>
          <w:rFonts w:ascii="Calibri" w:hAnsi="Calibri"/>
        </w:rPr>
      </w:pPr>
      <w:r w:rsidRPr="00AD2D68">
        <w:rPr>
          <w:rFonts w:ascii="Calibri" w:hAnsi="Calibri"/>
        </w:rPr>
        <w:t xml:space="preserve">According to the MHCC, mental health problems and illnesses cost the Canadian economy a minimum of $50 billion per year. This includes direct costs (such as health care), </w:t>
      </w:r>
      <w:r w:rsidR="00CB1878" w:rsidRPr="00AD2D68">
        <w:rPr>
          <w:rFonts w:ascii="Calibri" w:hAnsi="Calibri"/>
        </w:rPr>
        <w:t>as well as</w:t>
      </w:r>
      <w:r w:rsidRPr="00AD2D68">
        <w:rPr>
          <w:rFonts w:ascii="Calibri" w:hAnsi="Calibri"/>
        </w:rPr>
        <w:t xml:space="preserve"> indirect costs “in lost productivity (from absenteeism, presenteeism and turnover</w:t>
      </w:r>
      <w:r w:rsidR="00CB1878" w:rsidRPr="00AD2D68">
        <w:rPr>
          <w:rFonts w:ascii="Calibri" w:hAnsi="Calibri"/>
        </w:rPr>
        <w:t>)</w:t>
      </w:r>
      <w:r w:rsidRPr="00AD2D68">
        <w:rPr>
          <w:rFonts w:ascii="Calibri" w:hAnsi="Calibri"/>
        </w:rPr>
        <w:t>.”</w:t>
      </w:r>
      <w:r w:rsidRPr="00AD2D68">
        <w:rPr>
          <w:rStyle w:val="FootnoteReference"/>
          <w:rFonts w:ascii="Calibri" w:hAnsi="Calibri"/>
        </w:rPr>
        <w:footnoteReference w:id="29"/>
      </w:r>
      <w:r w:rsidRPr="00AD2D68">
        <w:rPr>
          <w:rFonts w:ascii="Calibri" w:hAnsi="Calibri"/>
        </w:rPr>
        <w:t xml:space="preserve"> Related to this, the MHCC </w:t>
      </w:r>
      <w:r w:rsidR="007942F5" w:rsidRPr="00AD2D68">
        <w:rPr>
          <w:rFonts w:ascii="Calibri" w:hAnsi="Calibri"/>
        </w:rPr>
        <w:t xml:space="preserve">also </w:t>
      </w:r>
      <w:r w:rsidR="00CB1878" w:rsidRPr="00AD2D68">
        <w:rPr>
          <w:rFonts w:ascii="Calibri" w:hAnsi="Calibri"/>
        </w:rPr>
        <w:t>highlights</w:t>
      </w:r>
      <w:r w:rsidRPr="00AD2D68">
        <w:rPr>
          <w:rFonts w:ascii="Calibri" w:hAnsi="Calibri"/>
        </w:rPr>
        <w:t xml:space="preserve"> the </w:t>
      </w:r>
      <w:r w:rsidR="007942F5" w:rsidRPr="00AD2D68">
        <w:rPr>
          <w:rFonts w:ascii="Calibri" w:hAnsi="Calibri"/>
        </w:rPr>
        <w:t xml:space="preserve">issue of </w:t>
      </w:r>
      <w:r w:rsidRPr="00AD2D68">
        <w:rPr>
          <w:rFonts w:ascii="Calibri" w:hAnsi="Calibri"/>
        </w:rPr>
        <w:t>“personal opportunity co</w:t>
      </w:r>
      <w:r w:rsidR="00AD359C" w:rsidRPr="00AD2D68">
        <w:rPr>
          <w:rFonts w:ascii="Calibri" w:hAnsi="Calibri"/>
        </w:rPr>
        <w:t>sts, such as lost income.”</w:t>
      </w:r>
      <w:r w:rsidRPr="00AD2D68">
        <w:rPr>
          <w:rStyle w:val="FootnoteReference"/>
          <w:rFonts w:ascii="Calibri" w:hAnsi="Calibri"/>
        </w:rPr>
        <w:footnoteReference w:id="30"/>
      </w:r>
      <w:r w:rsidRPr="00AD2D68">
        <w:rPr>
          <w:rFonts w:ascii="Calibri" w:hAnsi="Calibri"/>
        </w:rPr>
        <w:t xml:space="preserve"> A Canadian Human Rights Commission</w:t>
      </w:r>
      <w:r w:rsidR="005000FC" w:rsidRPr="00AD2D68">
        <w:rPr>
          <w:rFonts w:ascii="Calibri" w:hAnsi="Calibri"/>
        </w:rPr>
        <w:t xml:space="preserve"> (CHRC)</w:t>
      </w:r>
      <w:r w:rsidRPr="00AD2D68">
        <w:rPr>
          <w:rFonts w:ascii="Calibri" w:hAnsi="Calibri"/>
        </w:rPr>
        <w:t xml:space="preserve"> report </w:t>
      </w:r>
      <w:r w:rsidR="00CB1878" w:rsidRPr="00AD2D68">
        <w:rPr>
          <w:rFonts w:ascii="Calibri" w:hAnsi="Calibri"/>
        </w:rPr>
        <w:t xml:space="preserve">similarly </w:t>
      </w:r>
      <w:r w:rsidR="00510066" w:rsidRPr="00AD2D68">
        <w:rPr>
          <w:rFonts w:ascii="Calibri" w:hAnsi="Calibri"/>
        </w:rPr>
        <w:t>notes that “[m]</w:t>
      </w:r>
      <w:r w:rsidRPr="00AD2D68">
        <w:rPr>
          <w:rFonts w:ascii="Calibri" w:hAnsi="Calibri"/>
        </w:rPr>
        <w:t>ental health problems and illnesses are often associated with difficulty in finding and keeping a job and with both absenteeism and presenteeism.”</w:t>
      </w:r>
      <w:r w:rsidRPr="00AD2D68">
        <w:rPr>
          <w:rStyle w:val="FootnoteReference"/>
          <w:rFonts w:ascii="Calibri" w:hAnsi="Calibri"/>
        </w:rPr>
        <w:footnoteReference w:id="31"/>
      </w:r>
      <w:r w:rsidRPr="00AD2D68">
        <w:rPr>
          <w:rFonts w:ascii="Calibri" w:hAnsi="Calibri"/>
        </w:rPr>
        <w:t xml:space="preserve"> </w:t>
      </w:r>
    </w:p>
    <w:p w14:paraId="7DA91D25" w14:textId="77777777" w:rsidR="00404DE6" w:rsidRPr="00AD2D68" w:rsidRDefault="00404DE6" w:rsidP="00404DE6">
      <w:pPr>
        <w:spacing w:line="360" w:lineRule="auto"/>
        <w:rPr>
          <w:rFonts w:ascii="Calibri" w:hAnsi="Calibri"/>
        </w:rPr>
      </w:pPr>
    </w:p>
    <w:p w14:paraId="0E33607D" w14:textId="7A909EBA" w:rsidR="00775B3E" w:rsidRPr="00AD2D68" w:rsidRDefault="00404DE6" w:rsidP="006541AE">
      <w:pPr>
        <w:spacing w:line="360" w:lineRule="auto"/>
        <w:ind w:firstLine="720"/>
        <w:rPr>
          <w:rFonts w:ascii="Calibri" w:hAnsi="Calibri"/>
          <w:b/>
        </w:rPr>
      </w:pPr>
      <w:r w:rsidRPr="00AD2D68">
        <w:rPr>
          <w:rFonts w:ascii="Calibri" w:hAnsi="Calibri"/>
        </w:rPr>
        <w:t xml:space="preserve">Besides improved employment and </w:t>
      </w:r>
      <w:r w:rsidR="00564039" w:rsidRPr="00AD2D68">
        <w:rPr>
          <w:rFonts w:ascii="Calibri" w:hAnsi="Calibri"/>
        </w:rPr>
        <w:t>income</w:t>
      </w:r>
      <w:r w:rsidRPr="00AD2D68">
        <w:rPr>
          <w:rFonts w:ascii="Calibri" w:hAnsi="Calibri"/>
        </w:rPr>
        <w:t xml:space="preserve"> </w:t>
      </w:r>
      <w:r w:rsidR="00AB0028" w:rsidRPr="00AD2D68">
        <w:rPr>
          <w:rFonts w:ascii="Calibri" w:hAnsi="Calibri"/>
        </w:rPr>
        <w:t>levels</w:t>
      </w:r>
      <w:r w:rsidRPr="00AD2D68">
        <w:rPr>
          <w:rFonts w:ascii="Calibri" w:hAnsi="Calibri"/>
        </w:rPr>
        <w:t xml:space="preserve">, education </w:t>
      </w:r>
      <w:r w:rsidR="005503C1" w:rsidRPr="00AD2D68">
        <w:rPr>
          <w:rFonts w:ascii="Calibri" w:hAnsi="Calibri"/>
        </w:rPr>
        <w:t>can also</w:t>
      </w:r>
      <w:r w:rsidRPr="00AD2D68">
        <w:rPr>
          <w:rFonts w:ascii="Calibri" w:hAnsi="Calibri"/>
        </w:rPr>
        <w:t xml:space="preserve"> play a </w:t>
      </w:r>
      <w:r w:rsidR="005503C1" w:rsidRPr="00AD2D68">
        <w:rPr>
          <w:rFonts w:ascii="Calibri" w:hAnsi="Calibri"/>
        </w:rPr>
        <w:t xml:space="preserve">positive </w:t>
      </w:r>
      <w:r w:rsidRPr="00AD2D68">
        <w:rPr>
          <w:rFonts w:ascii="Calibri" w:hAnsi="Calibri"/>
        </w:rPr>
        <w:t>role in</w:t>
      </w:r>
      <w:r w:rsidR="005503C1" w:rsidRPr="00AD2D68">
        <w:rPr>
          <w:rFonts w:ascii="Calibri" w:hAnsi="Calibri"/>
        </w:rPr>
        <w:t xml:space="preserve"> contributing to </w:t>
      </w:r>
      <w:r w:rsidR="00C85749" w:rsidRPr="00AD2D68">
        <w:rPr>
          <w:rFonts w:ascii="Calibri" w:hAnsi="Calibri"/>
        </w:rPr>
        <w:t xml:space="preserve">positive </w:t>
      </w:r>
      <w:r w:rsidRPr="00AD2D68">
        <w:rPr>
          <w:rFonts w:ascii="Calibri" w:hAnsi="Calibri"/>
        </w:rPr>
        <w:t xml:space="preserve">mental health. Employment has been found to contribute to the recovery of people with mental health </w:t>
      </w:r>
      <w:r w:rsidR="00D87476" w:rsidRPr="00AD2D68">
        <w:rPr>
          <w:rFonts w:ascii="Calibri" w:hAnsi="Calibri"/>
        </w:rPr>
        <w:t>problems and illnesses</w:t>
      </w:r>
      <w:r w:rsidRPr="00AD2D68">
        <w:rPr>
          <w:rFonts w:ascii="Calibri" w:hAnsi="Calibri"/>
        </w:rPr>
        <w:t>.</w:t>
      </w:r>
      <w:r w:rsidRPr="00AD2D68">
        <w:rPr>
          <w:rStyle w:val="FootnoteReference"/>
          <w:rFonts w:ascii="Calibri" w:hAnsi="Calibri"/>
        </w:rPr>
        <w:footnoteReference w:id="32"/>
      </w:r>
      <w:r w:rsidR="00564039" w:rsidRPr="00AD2D68">
        <w:rPr>
          <w:rFonts w:ascii="Calibri" w:hAnsi="Calibri"/>
        </w:rPr>
        <w:t xml:space="preserve"> </w:t>
      </w:r>
      <w:r w:rsidRPr="00AD2D68">
        <w:rPr>
          <w:rFonts w:ascii="Calibri" w:hAnsi="Calibri"/>
        </w:rPr>
        <w:t>Those with higher educational attainment</w:t>
      </w:r>
      <w:r w:rsidR="00421444" w:rsidRPr="00AD2D68">
        <w:rPr>
          <w:rFonts w:ascii="Calibri" w:hAnsi="Calibri"/>
        </w:rPr>
        <w:t xml:space="preserve"> </w:t>
      </w:r>
      <w:r w:rsidRPr="00AD2D68">
        <w:rPr>
          <w:rFonts w:ascii="Calibri" w:hAnsi="Calibri"/>
        </w:rPr>
        <w:t>are</w:t>
      </w:r>
      <w:r w:rsidR="005503C1" w:rsidRPr="00AD2D68">
        <w:rPr>
          <w:rFonts w:ascii="Calibri" w:hAnsi="Calibri"/>
        </w:rPr>
        <w:t xml:space="preserve"> </w:t>
      </w:r>
      <w:r w:rsidRPr="00AD2D68">
        <w:rPr>
          <w:rFonts w:ascii="Calibri" w:hAnsi="Calibri"/>
        </w:rPr>
        <w:t>significantly more likely to access mental health services.</w:t>
      </w:r>
      <w:r w:rsidRPr="00AD2D68">
        <w:rPr>
          <w:rStyle w:val="FootnoteReference"/>
          <w:rFonts w:ascii="Calibri" w:hAnsi="Calibri"/>
        </w:rPr>
        <w:footnoteReference w:id="33"/>
      </w:r>
      <w:r w:rsidRPr="00AD2D68">
        <w:rPr>
          <w:rFonts w:ascii="Calibri" w:hAnsi="Calibri"/>
        </w:rPr>
        <w:t xml:space="preserve"> </w:t>
      </w:r>
      <w:r w:rsidR="009D4C02" w:rsidRPr="00AD2D68">
        <w:rPr>
          <w:rFonts w:ascii="Calibri" w:hAnsi="Calibri"/>
        </w:rPr>
        <w:t>The evidence also indicates that early intervention in mental hea</w:t>
      </w:r>
      <w:r w:rsidR="004F487C" w:rsidRPr="00AD2D68">
        <w:rPr>
          <w:rFonts w:ascii="Calibri" w:hAnsi="Calibri"/>
        </w:rPr>
        <w:t xml:space="preserve">lth contributes to better long </w:t>
      </w:r>
      <w:r w:rsidR="009D4C02" w:rsidRPr="00AD2D68">
        <w:rPr>
          <w:rFonts w:ascii="Calibri" w:hAnsi="Calibri"/>
        </w:rPr>
        <w:t xml:space="preserve">term outcomes. “Effective intervention at first onset,” an </w:t>
      </w:r>
      <w:r w:rsidR="009D4C02" w:rsidRPr="00AD2D68">
        <w:rPr>
          <w:rFonts w:ascii="Calibri" w:hAnsi="Calibri"/>
        </w:rPr>
        <w:lastRenderedPageBreak/>
        <w:t>MHCC paper explains, “reduces the risk of increased impairments in day-to-day functioning and significantly increases the probability of recovery. Early intervention programs must be a key component of any continuum of services for children, youth and EA [emerging adults].” By contrast, the same paper highlights the research showing that “[u]ntreated mental health issues in early adulthood may indicate increased risk of developing severe and enduring mental health problems.”</w:t>
      </w:r>
      <w:r w:rsidR="009D4C02" w:rsidRPr="00AD2D68">
        <w:rPr>
          <w:rStyle w:val="FootnoteReference"/>
          <w:rFonts w:ascii="Calibri" w:hAnsi="Calibri"/>
        </w:rPr>
        <w:footnoteReference w:id="34"/>
      </w:r>
      <w:r w:rsidR="009D4C02" w:rsidRPr="00AD2D68">
        <w:rPr>
          <w:rFonts w:ascii="Calibri" w:hAnsi="Calibri"/>
        </w:rPr>
        <w:t xml:space="preserve"> </w:t>
      </w:r>
      <w:r w:rsidR="00C15350" w:rsidRPr="00AD2D68">
        <w:rPr>
          <w:rStyle w:val="CommentReference"/>
          <w:rFonts w:ascii="Calibri" w:hAnsi="Calibri"/>
        </w:rPr>
        <w:t>I</w:t>
      </w:r>
      <w:r w:rsidR="00A367DF" w:rsidRPr="00AD2D68">
        <w:rPr>
          <w:rFonts w:ascii="Calibri" w:hAnsi="Calibri"/>
        </w:rPr>
        <w:t xml:space="preserve">ntervention </w:t>
      </w:r>
      <w:r w:rsidR="000F4B4F" w:rsidRPr="00AD2D68">
        <w:rPr>
          <w:rFonts w:ascii="Calibri" w:hAnsi="Calibri"/>
        </w:rPr>
        <w:t xml:space="preserve">while </w:t>
      </w:r>
      <w:r w:rsidR="00A367DF" w:rsidRPr="00AD2D68">
        <w:rPr>
          <w:rFonts w:ascii="Calibri" w:hAnsi="Calibri"/>
        </w:rPr>
        <w:t xml:space="preserve">at post-secondary helps students succeed in their education while also developing the resiliency that will serve them well throughout their careers and other lifelong pursuits. </w:t>
      </w:r>
      <w:r w:rsidR="000F4B4F" w:rsidRPr="00AD2D68">
        <w:rPr>
          <w:rFonts w:ascii="Calibri" w:hAnsi="Calibri"/>
        </w:rPr>
        <w:t xml:space="preserve">It is also a worthwhile investment for Canada as a whole, </w:t>
      </w:r>
      <w:r w:rsidR="00BB3CA4" w:rsidRPr="00AD2D68">
        <w:rPr>
          <w:rFonts w:ascii="Calibri" w:hAnsi="Calibri"/>
        </w:rPr>
        <w:t xml:space="preserve">undoubtedly </w:t>
      </w:r>
      <w:r w:rsidR="000F4B4F" w:rsidRPr="00AD2D68">
        <w:rPr>
          <w:rFonts w:ascii="Calibri" w:hAnsi="Calibri"/>
        </w:rPr>
        <w:t xml:space="preserve">helping </w:t>
      </w:r>
      <w:r w:rsidR="00BB3CA4" w:rsidRPr="00AD2D68">
        <w:rPr>
          <w:rFonts w:ascii="Calibri" w:hAnsi="Calibri"/>
        </w:rPr>
        <w:t xml:space="preserve">to </w:t>
      </w:r>
      <w:r w:rsidR="000F4B4F" w:rsidRPr="00AD2D68">
        <w:rPr>
          <w:rFonts w:ascii="Calibri" w:hAnsi="Calibri"/>
        </w:rPr>
        <w:t>offset the estimated $50 billion in annual economic costs related to mental health problems and illnesses.</w:t>
      </w:r>
      <w:r w:rsidR="00F824C2" w:rsidRPr="00AD2D68">
        <w:rPr>
          <w:rFonts w:ascii="Calibri" w:hAnsi="Calibri"/>
        </w:rPr>
        <w:t xml:space="preserve"> Given the pressing needs </w:t>
      </w:r>
      <w:r w:rsidR="00E357BE" w:rsidRPr="00AD2D68">
        <w:rPr>
          <w:rFonts w:ascii="Calibri" w:hAnsi="Calibri"/>
        </w:rPr>
        <w:t>of</w:t>
      </w:r>
      <w:r w:rsidR="00F824C2" w:rsidRPr="00AD2D68">
        <w:rPr>
          <w:rFonts w:ascii="Calibri" w:hAnsi="Calibri"/>
        </w:rPr>
        <w:t xml:space="preserve"> Canada’s post-secondary students, there is no excuse for not taking steps to address the issue now.</w:t>
      </w:r>
    </w:p>
    <w:p w14:paraId="158D33E9" w14:textId="6E674028" w:rsidR="00D27D0E" w:rsidRPr="00AD2D68" w:rsidRDefault="00435124" w:rsidP="00B224B7">
      <w:pPr>
        <w:pStyle w:val="Heading1"/>
        <w:spacing w:line="360" w:lineRule="auto"/>
        <w:rPr>
          <w:rFonts w:ascii="Calibri" w:hAnsi="Calibri"/>
          <w:sz w:val="40"/>
        </w:rPr>
      </w:pPr>
      <w:r w:rsidRPr="00AD2D68">
        <w:rPr>
          <w:rFonts w:ascii="Calibri" w:hAnsi="Calibri"/>
          <w:sz w:val="40"/>
        </w:rPr>
        <w:t>What Do Students Need</w:t>
      </w:r>
      <w:r w:rsidR="006108B8" w:rsidRPr="00AD2D68">
        <w:rPr>
          <w:rFonts w:ascii="Calibri" w:hAnsi="Calibri"/>
          <w:sz w:val="40"/>
        </w:rPr>
        <w:t>?</w:t>
      </w:r>
      <w:r w:rsidRPr="00AD2D68">
        <w:rPr>
          <w:rFonts w:ascii="Calibri" w:hAnsi="Calibri"/>
          <w:sz w:val="40"/>
        </w:rPr>
        <w:t xml:space="preserve"> </w:t>
      </w:r>
      <w:r w:rsidR="00367F56" w:rsidRPr="00AD2D68">
        <w:rPr>
          <w:rFonts w:ascii="Calibri" w:hAnsi="Calibri"/>
          <w:sz w:val="40"/>
        </w:rPr>
        <w:t xml:space="preserve">Mental Health and </w:t>
      </w:r>
      <w:r w:rsidRPr="00AD2D68">
        <w:rPr>
          <w:rFonts w:ascii="Calibri" w:hAnsi="Calibri"/>
          <w:sz w:val="40"/>
        </w:rPr>
        <w:t xml:space="preserve">Barriers to Full Participation and Success </w:t>
      </w:r>
      <w:r w:rsidR="00582E60" w:rsidRPr="00AD2D68">
        <w:rPr>
          <w:rFonts w:ascii="Calibri" w:hAnsi="Calibri"/>
          <w:sz w:val="40"/>
        </w:rPr>
        <w:t xml:space="preserve">on </w:t>
      </w:r>
      <w:r w:rsidRPr="00AD2D68">
        <w:rPr>
          <w:rFonts w:ascii="Calibri" w:hAnsi="Calibri"/>
          <w:sz w:val="40"/>
        </w:rPr>
        <w:t xml:space="preserve">Canadian </w:t>
      </w:r>
      <w:r w:rsidR="00582E60" w:rsidRPr="00AD2D68">
        <w:rPr>
          <w:rFonts w:ascii="Calibri" w:hAnsi="Calibri"/>
          <w:sz w:val="40"/>
        </w:rPr>
        <w:t>Campuses</w:t>
      </w:r>
    </w:p>
    <w:p w14:paraId="7A04DBBE" w14:textId="04AD038C" w:rsidR="00F772E5" w:rsidRPr="00AD2D68" w:rsidRDefault="00873BBA" w:rsidP="006541AE">
      <w:pPr>
        <w:spacing w:line="360" w:lineRule="auto"/>
        <w:ind w:firstLine="720"/>
        <w:rPr>
          <w:rStyle w:val="Heading2Char"/>
          <w:rFonts w:ascii="Calibri" w:hAnsi="Calibri"/>
          <w:b w:val="0"/>
          <w:color w:val="auto"/>
          <w:sz w:val="24"/>
          <w:szCs w:val="24"/>
        </w:rPr>
      </w:pPr>
      <w:r w:rsidRPr="00AD2D68">
        <w:rPr>
          <w:rStyle w:val="Heading2Char"/>
          <w:rFonts w:ascii="Calibri" w:hAnsi="Calibri"/>
          <w:b w:val="0"/>
          <w:color w:val="auto"/>
          <w:sz w:val="24"/>
          <w:szCs w:val="24"/>
        </w:rPr>
        <w:t>Having established why mental health is such an important issue to post-secondary students, t</w:t>
      </w:r>
      <w:r w:rsidR="004F487C" w:rsidRPr="00AD2D68">
        <w:rPr>
          <w:rStyle w:val="Heading2Char"/>
          <w:rFonts w:ascii="Calibri" w:hAnsi="Calibri"/>
          <w:b w:val="0"/>
          <w:color w:val="auto"/>
          <w:sz w:val="24"/>
          <w:szCs w:val="24"/>
        </w:rPr>
        <w:t>his section explores the specific challenges students commonly encounter related to mental health</w:t>
      </w:r>
      <w:r w:rsidRPr="00AD2D68">
        <w:rPr>
          <w:rStyle w:val="Heading2Char"/>
          <w:rFonts w:ascii="Calibri" w:hAnsi="Calibri"/>
          <w:b w:val="0"/>
          <w:color w:val="auto"/>
          <w:sz w:val="24"/>
          <w:szCs w:val="24"/>
        </w:rPr>
        <w:t xml:space="preserve"> on campus</w:t>
      </w:r>
      <w:r w:rsidR="004F487C" w:rsidRPr="00AD2D68">
        <w:rPr>
          <w:rStyle w:val="Heading2Char"/>
          <w:rFonts w:ascii="Calibri" w:hAnsi="Calibri"/>
          <w:b w:val="0"/>
          <w:color w:val="auto"/>
          <w:sz w:val="24"/>
          <w:szCs w:val="24"/>
        </w:rPr>
        <w:t xml:space="preserve">. These include </w:t>
      </w:r>
      <w:r w:rsidR="00140C16" w:rsidRPr="00AD2D68">
        <w:rPr>
          <w:rStyle w:val="Heading2Char"/>
          <w:rFonts w:ascii="Calibri" w:hAnsi="Calibri"/>
          <w:b w:val="0"/>
          <w:color w:val="auto"/>
          <w:sz w:val="24"/>
          <w:szCs w:val="24"/>
        </w:rPr>
        <w:t>obstacles</w:t>
      </w:r>
      <w:r w:rsidR="004F487C" w:rsidRPr="00AD2D68">
        <w:rPr>
          <w:rStyle w:val="Heading2Char"/>
          <w:rFonts w:ascii="Calibri" w:hAnsi="Calibri"/>
          <w:b w:val="0"/>
          <w:color w:val="auto"/>
          <w:sz w:val="24"/>
          <w:szCs w:val="24"/>
        </w:rPr>
        <w:t xml:space="preserve"> related to obtaining the academic accommodations needed to succeed in courses, experiences with stigma, limited mental health care options and financial barriers. </w:t>
      </w:r>
      <w:r w:rsidR="00140C16" w:rsidRPr="00AD2D68">
        <w:rPr>
          <w:rStyle w:val="Heading2Char"/>
          <w:rFonts w:ascii="Calibri" w:hAnsi="Calibri"/>
          <w:b w:val="0"/>
          <w:color w:val="auto"/>
          <w:sz w:val="24"/>
          <w:szCs w:val="24"/>
        </w:rPr>
        <w:t xml:space="preserve">This section also offers recommendations for </w:t>
      </w:r>
      <w:r w:rsidR="008A4874" w:rsidRPr="00AD2D68">
        <w:rPr>
          <w:rStyle w:val="Heading2Char"/>
          <w:rFonts w:ascii="Calibri" w:hAnsi="Calibri"/>
          <w:b w:val="0"/>
          <w:color w:val="auto"/>
          <w:sz w:val="24"/>
          <w:szCs w:val="24"/>
        </w:rPr>
        <w:t xml:space="preserve">concrete actions at the national level </w:t>
      </w:r>
      <w:r w:rsidRPr="00AD2D68">
        <w:rPr>
          <w:rStyle w:val="Heading2Char"/>
          <w:rFonts w:ascii="Calibri" w:hAnsi="Calibri"/>
          <w:b w:val="0"/>
          <w:color w:val="auto"/>
          <w:sz w:val="24"/>
          <w:szCs w:val="24"/>
        </w:rPr>
        <w:t xml:space="preserve">that will help improve </w:t>
      </w:r>
      <w:r w:rsidR="00140C16" w:rsidRPr="00AD2D68">
        <w:rPr>
          <w:rStyle w:val="Heading2Char"/>
          <w:rFonts w:ascii="Calibri" w:hAnsi="Calibri"/>
          <w:b w:val="0"/>
          <w:color w:val="auto"/>
          <w:sz w:val="24"/>
          <w:szCs w:val="24"/>
        </w:rPr>
        <w:t>student</w:t>
      </w:r>
      <w:r w:rsidRPr="00AD2D68">
        <w:rPr>
          <w:rStyle w:val="Heading2Char"/>
          <w:rFonts w:ascii="Calibri" w:hAnsi="Calibri"/>
          <w:b w:val="0"/>
          <w:color w:val="auto"/>
          <w:sz w:val="24"/>
          <w:szCs w:val="24"/>
        </w:rPr>
        <w:t xml:space="preserve"> mental health</w:t>
      </w:r>
      <w:r w:rsidR="00140C16" w:rsidRPr="00AD2D68">
        <w:rPr>
          <w:rStyle w:val="Heading2Char"/>
          <w:rFonts w:ascii="Calibri" w:hAnsi="Calibri"/>
          <w:b w:val="0"/>
          <w:color w:val="auto"/>
          <w:sz w:val="24"/>
          <w:szCs w:val="24"/>
        </w:rPr>
        <w:t xml:space="preserve"> across Canada.</w:t>
      </w:r>
      <w:r w:rsidR="008A4874" w:rsidRPr="00AD2D68">
        <w:rPr>
          <w:rStyle w:val="Heading2Char"/>
          <w:rFonts w:ascii="Calibri" w:hAnsi="Calibri"/>
          <w:b w:val="0"/>
          <w:color w:val="auto"/>
          <w:sz w:val="24"/>
          <w:szCs w:val="24"/>
        </w:rPr>
        <w:t xml:space="preserve"> </w:t>
      </w:r>
    </w:p>
    <w:p w14:paraId="13FFD6AF" w14:textId="77777777" w:rsidR="004F487C" w:rsidRPr="00AD2D68" w:rsidRDefault="004F487C" w:rsidP="00D27D0E">
      <w:pPr>
        <w:spacing w:line="360" w:lineRule="auto"/>
        <w:rPr>
          <w:rStyle w:val="Heading2Char"/>
          <w:rFonts w:ascii="Calibri" w:hAnsi="Calibri"/>
          <w:b w:val="0"/>
        </w:rPr>
      </w:pPr>
    </w:p>
    <w:p w14:paraId="7C5DE821" w14:textId="384EC505" w:rsidR="00B374D4" w:rsidRPr="00AD2D68" w:rsidRDefault="008930FA" w:rsidP="00D27D0E">
      <w:pPr>
        <w:spacing w:line="360" w:lineRule="auto"/>
        <w:rPr>
          <w:rFonts w:ascii="Calibri" w:hAnsi="Calibri"/>
          <w:sz w:val="28"/>
        </w:rPr>
      </w:pPr>
      <w:r w:rsidRPr="00AD2D68">
        <w:rPr>
          <w:rStyle w:val="Heading2Char"/>
          <w:rFonts w:ascii="Calibri" w:hAnsi="Calibri"/>
          <w:sz w:val="28"/>
        </w:rPr>
        <w:lastRenderedPageBreak/>
        <w:t xml:space="preserve">Academic </w:t>
      </w:r>
      <w:r w:rsidR="00D27D0E" w:rsidRPr="00AD2D68">
        <w:rPr>
          <w:rStyle w:val="Heading2Char"/>
          <w:rFonts w:ascii="Calibri" w:hAnsi="Calibri"/>
          <w:sz w:val="28"/>
        </w:rPr>
        <w:t xml:space="preserve">Accommodations </w:t>
      </w:r>
    </w:p>
    <w:p w14:paraId="6C102956" w14:textId="7326A921" w:rsidR="0021022B" w:rsidRPr="00AD2D68" w:rsidRDefault="00D27D0E" w:rsidP="00B224B7">
      <w:pPr>
        <w:spacing w:line="360" w:lineRule="auto"/>
        <w:ind w:firstLine="720"/>
        <w:rPr>
          <w:rFonts w:ascii="Calibri" w:hAnsi="Calibri"/>
        </w:rPr>
      </w:pPr>
      <w:r w:rsidRPr="00AD2D68">
        <w:rPr>
          <w:rFonts w:ascii="Calibri" w:hAnsi="Calibri"/>
        </w:rPr>
        <w:t xml:space="preserve">Most students who register with </w:t>
      </w:r>
      <w:r w:rsidR="00E76BA2" w:rsidRPr="00AD2D68">
        <w:rPr>
          <w:rFonts w:ascii="Calibri" w:hAnsi="Calibri"/>
        </w:rPr>
        <w:t>student accessibility</w:t>
      </w:r>
      <w:r w:rsidRPr="00AD2D68">
        <w:rPr>
          <w:rFonts w:ascii="Calibri" w:hAnsi="Calibri"/>
        </w:rPr>
        <w:t xml:space="preserve"> offices on campus do so, at least in part, to access academic accommodations. These accommodations provide additional services and support, as well as alternative </w:t>
      </w:r>
      <w:r w:rsidR="00510066" w:rsidRPr="00AD2D68">
        <w:rPr>
          <w:rFonts w:ascii="Calibri" w:hAnsi="Calibri"/>
        </w:rPr>
        <w:t>learning and assessment formats</w:t>
      </w:r>
      <w:r w:rsidRPr="00AD2D68">
        <w:rPr>
          <w:rFonts w:ascii="Calibri" w:hAnsi="Calibri"/>
        </w:rPr>
        <w:t xml:space="preserve">. </w:t>
      </w:r>
      <w:r w:rsidR="009251AC" w:rsidRPr="00AD2D68">
        <w:rPr>
          <w:rFonts w:ascii="Calibri" w:hAnsi="Calibri"/>
        </w:rPr>
        <w:t xml:space="preserve">An American survey on mental health at colleges provides a list of the </w:t>
      </w:r>
      <w:r w:rsidR="00FD6D23" w:rsidRPr="00AD2D68">
        <w:rPr>
          <w:rFonts w:ascii="Calibri" w:hAnsi="Calibri"/>
        </w:rPr>
        <w:t xml:space="preserve">types of </w:t>
      </w:r>
      <w:r w:rsidR="009251AC" w:rsidRPr="00AD2D68">
        <w:rPr>
          <w:rFonts w:ascii="Calibri" w:hAnsi="Calibri"/>
        </w:rPr>
        <w:t xml:space="preserve">accommodations students identified as most important to them, including </w:t>
      </w:r>
      <w:r w:rsidR="00F51145" w:rsidRPr="00AD2D68">
        <w:rPr>
          <w:rFonts w:ascii="Calibri" w:hAnsi="Calibri"/>
        </w:rPr>
        <w:t xml:space="preserve">“excused absences for treatment, medical leave of absence, course withdrawals without penalty, adjustments in test setting, homework deadline extensions, adjustment in test times, </w:t>
      </w:r>
      <w:r w:rsidR="00916427" w:rsidRPr="00AD2D68">
        <w:rPr>
          <w:rFonts w:ascii="Calibri" w:hAnsi="Calibri"/>
        </w:rPr>
        <w:t xml:space="preserve">[and] </w:t>
      </w:r>
      <w:r w:rsidR="00F51145" w:rsidRPr="00AD2D68">
        <w:rPr>
          <w:rFonts w:ascii="Calibri" w:hAnsi="Calibri"/>
        </w:rPr>
        <w:t>increased availability of academic advisors</w:t>
      </w:r>
      <w:r w:rsidR="009251AC" w:rsidRPr="00AD2D68">
        <w:rPr>
          <w:rFonts w:ascii="Calibri" w:hAnsi="Calibri"/>
        </w:rPr>
        <w:t>.</w:t>
      </w:r>
      <w:r w:rsidR="00F51145" w:rsidRPr="00AD2D68">
        <w:rPr>
          <w:rFonts w:ascii="Calibri" w:hAnsi="Calibri"/>
        </w:rPr>
        <w:t>”</w:t>
      </w:r>
      <w:r w:rsidR="009251AC" w:rsidRPr="00AD2D68">
        <w:rPr>
          <w:rStyle w:val="FootnoteReference"/>
          <w:rFonts w:ascii="Calibri" w:hAnsi="Calibri"/>
        </w:rPr>
        <w:footnoteReference w:id="35"/>
      </w:r>
      <w:r w:rsidR="00F51145" w:rsidRPr="00AD2D68">
        <w:rPr>
          <w:rFonts w:ascii="Calibri" w:hAnsi="Calibri"/>
        </w:rPr>
        <w:t xml:space="preserve"> </w:t>
      </w:r>
    </w:p>
    <w:p w14:paraId="430EBF14" w14:textId="77777777" w:rsidR="0021022B" w:rsidRPr="00AD2D68" w:rsidRDefault="0021022B" w:rsidP="00D27D0E">
      <w:pPr>
        <w:spacing w:line="360" w:lineRule="auto"/>
        <w:rPr>
          <w:rFonts w:ascii="Calibri" w:hAnsi="Calibri"/>
        </w:rPr>
      </w:pPr>
    </w:p>
    <w:p w14:paraId="0568B653" w14:textId="6642AA49" w:rsidR="00AC49CF" w:rsidRPr="00AD2D68" w:rsidRDefault="00D27D0E" w:rsidP="0021022B">
      <w:pPr>
        <w:spacing w:line="360" w:lineRule="auto"/>
        <w:ind w:firstLine="720"/>
        <w:rPr>
          <w:rFonts w:ascii="Calibri" w:hAnsi="Calibri"/>
        </w:rPr>
      </w:pPr>
      <w:r w:rsidRPr="00AD2D68">
        <w:rPr>
          <w:rFonts w:ascii="Calibri" w:hAnsi="Calibri"/>
        </w:rPr>
        <w:t>Each institution has different rules for accommodation, generally guided by provincial or terri</w:t>
      </w:r>
      <w:r w:rsidR="00FD6D23" w:rsidRPr="00AD2D68">
        <w:rPr>
          <w:rFonts w:ascii="Calibri" w:hAnsi="Calibri"/>
        </w:rPr>
        <w:t>torial legislation, policies and</w:t>
      </w:r>
      <w:r w:rsidRPr="00AD2D68">
        <w:rPr>
          <w:rFonts w:ascii="Calibri" w:hAnsi="Calibri"/>
        </w:rPr>
        <w:t xml:space="preserve"> standards.</w:t>
      </w:r>
      <w:r w:rsidRPr="00AD2D68">
        <w:rPr>
          <w:rStyle w:val="FootnoteReference"/>
          <w:rFonts w:ascii="Calibri" w:hAnsi="Calibri"/>
        </w:rPr>
        <w:footnoteReference w:id="36"/>
      </w:r>
      <w:r w:rsidRPr="00AD2D68">
        <w:rPr>
          <w:rFonts w:ascii="Calibri" w:hAnsi="Calibri"/>
        </w:rPr>
        <w:t xml:space="preserve"> According to some researchers, the ideal educational goal should be universal instructional design – that is, designing education that is accessible, and thus beneficial, for all students, regardless of individual student ability. For example, certain accommodations commonly granted to post-secondary students with learning disabilities, such as visual aids, accessible class notes and varying test formats, can be incorporated into instruction to benefit all learners and create an inclusive environment for students who require such accommodations.</w:t>
      </w:r>
      <w:r w:rsidRPr="00AD2D68">
        <w:rPr>
          <w:rStyle w:val="FootnoteReference"/>
          <w:rFonts w:ascii="Calibri" w:hAnsi="Calibri"/>
        </w:rPr>
        <w:footnoteReference w:id="37"/>
      </w:r>
      <w:r w:rsidRPr="00AD2D68">
        <w:rPr>
          <w:rFonts w:ascii="Calibri" w:hAnsi="Calibri"/>
        </w:rPr>
        <w:t xml:space="preserve"> As of now, however, the standard in Canadian post-secondary education is focused on individual accommodation. </w:t>
      </w:r>
    </w:p>
    <w:p w14:paraId="21E3498D" w14:textId="77777777" w:rsidR="00CD7844" w:rsidRPr="00AD2D68" w:rsidRDefault="00CD7844" w:rsidP="0021022B">
      <w:pPr>
        <w:spacing w:line="360" w:lineRule="auto"/>
        <w:ind w:firstLine="720"/>
        <w:rPr>
          <w:rFonts w:ascii="Calibri" w:hAnsi="Calibri"/>
        </w:rPr>
      </w:pPr>
    </w:p>
    <w:p w14:paraId="482A1BD5" w14:textId="7F02FC71" w:rsidR="00D27D0E" w:rsidRPr="00AD2D68" w:rsidRDefault="00D27D0E" w:rsidP="00F7607D">
      <w:pPr>
        <w:spacing w:line="360" w:lineRule="auto"/>
        <w:ind w:firstLine="720"/>
        <w:rPr>
          <w:rFonts w:ascii="Calibri" w:hAnsi="Calibri"/>
        </w:rPr>
      </w:pPr>
      <w:r w:rsidRPr="00AD2D68">
        <w:rPr>
          <w:rFonts w:ascii="Calibri" w:hAnsi="Calibri"/>
        </w:rPr>
        <w:t xml:space="preserve">Research shows that success in post-secondary education for </w:t>
      </w:r>
      <w:r w:rsidR="009E3F40" w:rsidRPr="00AD2D68">
        <w:rPr>
          <w:rFonts w:ascii="Calibri" w:hAnsi="Calibri"/>
        </w:rPr>
        <w:t xml:space="preserve">many </w:t>
      </w:r>
      <w:r w:rsidRPr="00AD2D68">
        <w:rPr>
          <w:rFonts w:ascii="Calibri" w:hAnsi="Calibri"/>
        </w:rPr>
        <w:t>students is linked to the presence of</w:t>
      </w:r>
      <w:r w:rsidR="00916427" w:rsidRPr="00AD2D68">
        <w:rPr>
          <w:rFonts w:ascii="Calibri" w:hAnsi="Calibri"/>
        </w:rPr>
        <w:t xml:space="preserve"> </w:t>
      </w:r>
      <w:r w:rsidRPr="00AD2D68">
        <w:rPr>
          <w:rFonts w:ascii="Calibri" w:hAnsi="Calibri"/>
        </w:rPr>
        <w:t>access</w:t>
      </w:r>
      <w:r w:rsidR="00916427" w:rsidRPr="00AD2D68">
        <w:rPr>
          <w:rFonts w:ascii="Calibri" w:hAnsi="Calibri"/>
        </w:rPr>
        <w:t>ible</w:t>
      </w:r>
      <w:r w:rsidR="00311A67" w:rsidRPr="00AD2D68">
        <w:rPr>
          <w:rFonts w:ascii="Calibri" w:hAnsi="Calibri"/>
        </w:rPr>
        <w:t xml:space="preserve"> </w:t>
      </w:r>
      <w:r w:rsidR="00F7607D" w:rsidRPr="00AD2D68">
        <w:rPr>
          <w:rFonts w:ascii="Calibri" w:hAnsi="Calibri"/>
        </w:rPr>
        <w:t xml:space="preserve">and sufficient </w:t>
      </w:r>
      <w:r w:rsidRPr="00AD2D68">
        <w:rPr>
          <w:rFonts w:ascii="Calibri" w:hAnsi="Calibri"/>
        </w:rPr>
        <w:t xml:space="preserve">accommodations. Studies of students with </w:t>
      </w:r>
      <w:r w:rsidR="009E3F40" w:rsidRPr="00AD2D68">
        <w:rPr>
          <w:rFonts w:ascii="Calibri" w:hAnsi="Calibri"/>
        </w:rPr>
        <w:t>“</w:t>
      </w:r>
      <w:r w:rsidRPr="00AD2D68">
        <w:rPr>
          <w:rFonts w:ascii="Calibri" w:hAnsi="Calibri"/>
        </w:rPr>
        <w:t>invisible disabilities</w:t>
      </w:r>
      <w:r w:rsidR="009E3F40" w:rsidRPr="00AD2D68">
        <w:rPr>
          <w:rFonts w:ascii="Calibri" w:hAnsi="Calibri"/>
        </w:rPr>
        <w:t>”</w:t>
      </w:r>
      <w:r w:rsidR="00E94035" w:rsidRPr="00AD2D68">
        <w:rPr>
          <w:rFonts w:ascii="Calibri" w:hAnsi="Calibri"/>
        </w:rPr>
        <w:t xml:space="preserve"> </w:t>
      </w:r>
      <w:r w:rsidRPr="00AD2D68">
        <w:rPr>
          <w:rFonts w:ascii="Calibri" w:hAnsi="Calibri"/>
        </w:rPr>
        <w:t xml:space="preserve">have revealed that students felt accommodations were </w:t>
      </w:r>
      <w:r w:rsidRPr="00AD2D68">
        <w:rPr>
          <w:rFonts w:ascii="Calibri" w:hAnsi="Calibri"/>
        </w:rPr>
        <w:lastRenderedPageBreak/>
        <w:t>imperative to their success.</w:t>
      </w:r>
      <w:r w:rsidRPr="00AD2D68">
        <w:rPr>
          <w:rStyle w:val="FootnoteReference"/>
          <w:rFonts w:ascii="Calibri" w:hAnsi="Calibri"/>
        </w:rPr>
        <w:footnoteReference w:id="38"/>
      </w:r>
      <w:r w:rsidRPr="00AD2D68">
        <w:rPr>
          <w:rFonts w:ascii="Calibri" w:hAnsi="Calibri"/>
        </w:rPr>
        <w:t xml:space="preserve"> </w:t>
      </w:r>
      <w:r w:rsidR="00EC1B18" w:rsidRPr="00AD2D68">
        <w:rPr>
          <w:rFonts w:ascii="Calibri" w:hAnsi="Calibri"/>
        </w:rPr>
        <w:t>The term “invisible disability,” refers to “a disability that is not immediately noticeable. They can include brain injuries, chronic pain, mental illness, gastro-intestinal disorders, and much more. Because they’re not obvious to spot, invisible disabilities may be overlooked and misunderstood.”</w:t>
      </w:r>
      <w:r w:rsidR="00EC1B18" w:rsidRPr="00AD2D68">
        <w:rPr>
          <w:rStyle w:val="FootnoteReference"/>
          <w:rFonts w:ascii="Calibri" w:hAnsi="Calibri"/>
        </w:rPr>
        <w:footnoteReference w:id="39"/>
      </w:r>
      <w:r w:rsidR="00EC1B18" w:rsidRPr="00AD2D68">
        <w:rPr>
          <w:rFonts w:ascii="Calibri" w:hAnsi="Calibri"/>
        </w:rPr>
        <w:t xml:space="preserve"> </w:t>
      </w:r>
      <w:r w:rsidRPr="00AD2D68">
        <w:rPr>
          <w:rFonts w:ascii="Calibri" w:hAnsi="Calibri"/>
        </w:rPr>
        <w:t xml:space="preserve">Accommodations are an integral part of ensuring adequate support for </w:t>
      </w:r>
      <w:r w:rsidR="00AC49CF" w:rsidRPr="00AD2D68">
        <w:rPr>
          <w:rFonts w:ascii="Calibri" w:hAnsi="Calibri"/>
        </w:rPr>
        <w:t xml:space="preserve">some </w:t>
      </w:r>
      <w:r w:rsidRPr="00AD2D68">
        <w:rPr>
          <w:rFonts w:ascii="Calibri" w:hAnsi="Calibri"/>
        </w:rPr>
        <w:t xml:space="preserve">students with </w:t>
      </w:r>
      <w:r w:rsidR="00826FCF" w:rsidRPr="00AD2D68">
        <w:rPr>
          <w:rFonts w:ascii="Calibri" w:hAnsi="Calibri"/>
        </w:rPr>
        <w:t>mental health problems and illnesses</w:t>
      </w:r>
      <w:r w:rsidRPr="00AD2D68">
        <w:rPr>
          <w:rFonts w:ascii="Calibri" w:hAnsi="Calibri"/>
        </w:rPr>
        <w:t>.</w:t>
      </w:r>
      <w:r w:rsidR="00D94F9D" w:rsidRPr="00AD2D68">
        <w:rPr>
          <w:rFonts w:ascii="Calibri" w:hAnsi="Calibri"/>
        </w:rPr>
        <w:t xml:space="preserve"> As an American survey puts it, “[f]or students with mental health conditions, accessing appropriate accommodations can make the difference in academic achievement and earning a degree.”</w:t>
      </w:r>
      <w:r w:rsidR="00D94F9D" w:rsidRPr="00AD2D68">
        <w:rPr>
          <w:rStyle w:val="FootnoteReference"/>
          <w:rFonts w:ascii="Calibri" w:hAnsi="Calibri"/>
        </w:rPr>
        <w:footnoteReference w:id="40"/>
      </w:r>
    </w:p>
    <w:p w14:paraId="127AA1EF" w14:textId="77777777" w:rsidR="00D27D0E" w:rsidRPr="00AD2D68" w:rsidRDefault="00D27D0E" w:rsidP="00D27D0E">
      <w:pPr>
        <w:spacing w:line="360" w:lineRule="auto"/>
        <w:rPr>
          <w:rFonts w:ascii="Calibri" w:hAnsi="Calibri"/>
        </w:rPr>
      </w:pPr>
    </w:p>
    <w:p w14:paraId="3B1F555C" w14:textId="3A12DAA1" w:rsidR="005041B0" w:rsidRPr="00AD2D68" w:rsidRDefault="00D27D0E" w:rsidP="00D27D0E">
      <w:pPr>
        <w:spacing w:line="360" w:lineRule="auto"/>
        <w:ind w:firstLine="720"/>
        <w:rPr>
          <w:rFonts w:ascii="Calibri" w:hAnsi="Calibri"/>
        </w:rPr>
      </w:pPr>
      <w:r w:rsidRPr="00AD2D68">
        <w:rPr>
          <w:rFonts w:ascii="Calibri" w:hAnsi="Calibri"/>
        </w:rPr>
        <w:t>Most</w:t>
      </w:r>
      <w:r w:rsidR="009E3F40" w:rsidRPr="00AD2D68">
        <w:rPr>
          <w:rFonts w:ascii="Calibri" w:hAnsi="Calibri"/>
        </w:rPr>
        <w:t xml:space="preserve"> post-secondary</w:t>
      </w:r>
      <w:r w:rsidRPr="00AD2D68">
        <w:rPr>
          <w:rFonts w:ascii="Calibri" w:hAnsi="Calibri"/>
        </w:rPr>
        <w:t xml:space="preserve"> institutions require documentation with proof of a formal diagnosis of permanent disability, including the type of disability, in order to access these </w:t>
      </w:r>
      <w:r w:rsidR="009E3F40" w:rsidRPr="00AD2D68">
        <w:rPr>
          <w:rFonts w:ascii="Calibri" w:hAnsi="Calibri"/>
        </w:rPr>
        <w:t xml:space="preserve">types of academic </w:t>
      </w:r>
      <w:r w:rsidRPr="00AD2D68">
        <w:rPr>
          <w:rFonts w:ascii="Calibri" w:hAnsi="Calibri"/>
        </w:rPr>
        <w:t xml:space="preserve">accommodations. </w:t>
      </w:r>
      <w:r w:rsidR="0029054E" w:rsidRPr="00AD2D68">
        <w:rPr>
          <w:rFonts w:ascii="Calibri" w:hAnsi="Calibri"/>
        </w:rPr>
        <w:t>T</w:t>
      </w:r>
      <w:r w:rsidRPr="00AD2D68">
        <w:rPr>
          <w:rFonts w:ascii="Calibri" w:hAnsi="Calibri"/>
        </w:rPr>
        <w:t>his can prove problematic for students who are experiencing symptoms</w:t>
      </w:r>
      <w:r w:rsidR="0029054E" w:rsidRPr="00AD2D68">
        <w:rPr>
          <w:rFonts w:ascii="Calibri" w:hAnsi="Calibri"/>
        </w:rPr>
        <w:t xml:space="preserve"> </w:t>
      </w:r>
      <w:r w:rsidR="00410CE1" w:rsidRPr="00AD2D68">
        <w:rPr>
          <w:rFonts w:ascii="Calibri" w:hAnsi="Calibri"/>
        </w:rPr>
        <w:t>of a</w:t>
      </w:r>
      <w:r w:rsidRPr="00AD2D68">
        <w:rPr>
          <w:rFonts w:ascii="Calibri" w:hAnsi="Calibri"/>
        </w:rPr>
        <w:t xml:space="preserve"> </w:t>
      </w:r>
      <w:r w:rsidR="0029054E" w:rsidRPr="00AD2D68">
        <w:rPr>
          <w:rFonts w:ascii="Calibri" w:hAnsi="Calibri"/>
        </w:rPr>
        <w:t xml:space="preserve">mental health </w:t>
      </w:r>
      <w:r w:rsidR="00410CE1" w:rsidRPr="00AD2D68">
        <w:rPr>
          <w:rFonts w:ascii="Calibri" w:hAnsi="Calibri"/>
        </w:rPr>
        <w:t xml:space="preserve">problem or illness </w:t>
      </w:r>
      <w:r w:rsidRPr="00AD2D68">
        <w:rPr>
          <w:rFonts w:ascii="Calibri" w:hAnsi="Calibri"/>
        </w:rPr>
        <w:t xml:space="preserve">for the first time and </w:t>
      </w:r>
      <w:r w:rsidR="009E3F40" w:rsidRPr="00AD2D68">
        <w:rPr>
          <w:rFonts w:ascii="Calibri" w:hAnsi="Calibri"/>
        </w:rPr>
        <w:t xml:space="preserve">who </w:t>
      </w:r>
      <w:r w:rsidRPr="00AD2D68">
        <w:rPr>
          <w:rFonts w:ascii="Calibri" w:hAnsi="Calibri"/>
        </w:rPr>
        <w:t>need immediate support</w:t>
      </w:r>
      <w:r w:rsidR="009E3F40" w:rsidRPr="00AD2D68">
        <w:rPr>
          <w:rFonts w:ascii="Calibri" w:hAnsi="Calibri"/>
        </w:rPr>
        <w:t>. They may be</w:t>
      </w:r>
      <w:r w:rsidRPr="00AD2D68">
        <w:rPr>
          <w:rFonts w:ascii="Calibri" w:hAnsi="Calibri"/>
        </w:rPr>
        <w:t xml:space="preserve"> unable to access an assessment from a </w:t>
      </w:r>
      <w:r w:rsidR="009C1967" w:rsidRPr="00AD2D68">
        <w:rPr>
          <w:rFonts w:ascii="Calibri" w:hAnsi="Calibri"/>
        </w:rPr>
        <w:t xml:space="preserve">psychiatrist or </w:t>
      </w:r>
      <w:r w:rsidRPr="00AD2D68">
        <w:rPr>
          <w:rFonts w:ascii="Calibri" w:hAnsi="Calibri"/>
        </w:rPr>
        <w:t>psychologist due to long wait times or financial barriers</w:t>
      </w:r>
      <w:r w:rsidR="009E3F40" w:rsidRPr="00AD2D68">
        <w:rPr>
          <w:rFonts w:ascii="Calibri" w:hAnsi="Calibri"/>
        </w:rPr>
        <w:t>. They might also be</w:t>
      </w:r>
      <w:r w:rsidRPr="00AD2D68">
        <w:rPr>
          <w:rFonts w:ascii="Calibri" w:hAnsi="Calibri"/>
        </w:rPr>
        <w:t xml:space="preserve"> hesitant to identify themselves as suffering from a </w:t>
      </w:r>
      <w:r w:rsidR="0029054E" w:rsidRPr="00AD2D68">
        <w:rPr>
          <w:rFonts w:ascii="Calibri" w:hAnsi="Calibri"/>
        </w:rPr>
        <w:t xml:space="preserve">mental health problem or illness </w:t>
      </w:r>
      <w:r w:rsidRPr="00AD2D68">
        <w:rPr>
          <w:rFonts w:ascii="Calibri" w:hAnsi="Calibri"/>
        </w:rPr>
        <w:t xml:space="preserve">due to fear of stigma. </w:t>
      </w:r>
      <w:r w:rsidRPr="00AD2D68">
        <w:rPr>
          <w:rStyle w:val="FootnoteReference"/>
          <w:rFonts w:ascii="Calibri" w:hAnsi="Calibri"/>
        </w:rPr>
        <w:footnoteReference w:id="41"/>
      </w:r>
      <w:r w:rsidRPr="00AD2D68">
        <w:rPr>
          <w:rFonts w:ascii="Calibri" w:hAnsi="Calibri"/>
        </w:rPr>
        <w:t xml:space="preserve"> </w:t>
      </w:r>
    </w:p>
    <w:p w14:paraId="5D3493D5" w14:textId="77777777" w:rsidR="005041B0" w:rsidRPr="00AD2D68" w:rsidRDefault="005041B0" w:rsidP="00D27D0E">
      <w:pPr>
        <w:spacing w:line="360" w:lineRule="auto"/>
        <w:ind w:firstLine="720"/>
        <w:rPr>
          <w:rFonts w:ascii="Calibri" w:hAnsi="Calibri"/>
        </w:rPr>
      </w:pPr>
    </w:p>
    <w:p w14:paraId="05A3025A" w14:textId="0DFEFFB1" w:rsidR="00D27D0E" w:rsidRPr="00AD2D68" w:rsidRDefault="009E3F40" w:rsidP="00D27D0E">
      <w:pPr>
        <w:spacing w:line="360" w:lineRule="auto"/>
        <w:ind w:firstLine="720"/>
        <w:rPr>
          <w:rFonts w:ascii="Calibri" w:hAnsi="Calibri"/>
        </w:rPr>
      </w:pPr>
      <w:r w:rsidRPr="00AD2D68">
        <w:rPr>
          <w:rFonts w:ascii="Calibri" w:hAnsi="Calibri"/>
        </w:rPr>
        <w:t xml:space="preserve">This is a reasonable concern. </w:t>
      </w:r>
      <w:r w:rsidR="005041B0" w:rsidRPr="00AD2D68">
        <w:rPr>
          <w:rFonts w:ascii="Calibri" w:hAnsi="Calibri"/>
        </w:rPr>
        <w:t>D</w:t>
      </w:r>
      <w:r w:rsidR="00D27D0E" w:rsidRPr="00AD2D68">
        <w:rPr>
          <w:rFonts w:ascii="Calibri" w:hAnsi="Calibri"/>
        </w:rPr>
        <w:t xml:space="preserve">ocumentation standards </w:t>
      </w:r>
      <w:r w:rsidR="005041B0" w:rsidRPr="00AD2D68">
        <w:rPr>
          <w:rFonts w:ascii="Calibri" w:hAnsi="Calibri"/>
        </w:rPr>
        <w:t xml:space="preserve">for mental health-related accessibility </w:t>
      </w:r>
      <w:r w:rsidR="00D27D0E" w:rsidRPr="00AD2D68">
        <w:rPr>
          <w:rFonts w:ascii="Calibri" w:hAnsi="Calibri"/>
        </w:rPr>
        <w:t>were recently challenged in Ontario</w:t>
      </w:r>
      <w:r w:rsidR="005F1FDD" w:rsidRPr="00AD2D68">
        <w:rPr>
          <w:rFonts w:ascii="Calibri" w:hAnsi="Calibri"/>
        </w:rPr>
        <w:t>, when</w:t>
      </w:r>
      <w:r w:rsidR="00D27D0E" w:rsidRPr="00AD2D68">
        <w:rPr>
          <w:rFonts w:ascii="Calibri" w:hAnsi="Calibri"/>
        </w:rPr>
        <w:t xml:space="preserve"> a PhD student at </w:t>
      </w:r>
      <w:r w:rsidR="005F1FDD" w:rsidRPr="00AD2D68">
        <w:rPr>
          <w:rFonts w:ascii="Calibri" w:hAnsi="Calibri"/>
        </w:rPr>
        <w:t xml:space="preserve">Toronto’s </w:t>
      </w:r>
      <w:r w:rsidR="00D27D0E" w:rsidRPr="00AD2D68">
        <w:rPr>
          <w:rFonts w:ascii="Calibri" w:hAnsi="Calibri"/>
        </w:rPr>
        <w:t>York University</w:t>
      </w:r>
      <w:r w:rsidR="005F1FDD" w:rsidRPr="00AD2D68">
        <w:rPr>
          <w:rFonts w:ascii="Calibri" w:hAnsi="Calibri"/>
        </w:rPr>
        <w:t xml:space="preserve"> </w:t>
      </w:r>
      <w:r w:rsidR="00D27D0E" w:rsidRPr="00AD2D68">
        <w:rPr>
          <w:rFonts w:ascii="Calibri" w:hAnsi="Calibri"/>
        </w:rPr>
        <w:t xml:space="preserve">filed an application with the Human Rights Tribunal of Ontario after being </w:t>
      </w:r>
      <w:r w:rsidR="00D27D0E" w:rsidRPr="00AD2D68">
        <w:rPr>
          <w:rFonts w:ascii="Calibri" w:hAnsi="Calibri"/>
        </w:rPr>
        <w:lastRenderedPageBreak/>
        <w:t xml:space="preserve">repeatedly asked to disclose </w:t>
      </w:r>
      <w:r w:rsidR="005F1FDD" w:rsidRPr="00AD2D68">
        <w:rPr>
          <w:rFonts w:ascii="Calibri" w:hAnsi="Calibri"/>
        </w:rPr>
        <w:t xml:space="preserve">a </w:t>
      </w:r>
      <w:r w:rsidR="00D27D0E" w:rsidRPr="00AD2D68">
        <w:rPr>
          <w:rFonts w:ascii="Calibri" w:hAnsi="Calibri"/>
        </w:rPr>
        <w:t xml:space="preserve">specific mental health diagnosis when attempting to access accommodations on campus. </w:t>
      </w:r>
      <w:r w:rsidR="005F1FDD" w:rsidRPr="00AD2D68">
        <w:rPr>
          <w:rFonts w:ascii="Calibri" w:hAnsi="Calibri"/>
        </w:rPr>
        <w:t>The student</w:t>
      </w:r>
      <w:r w:rsidR="00D27D0E" w:rsidRPr="00AD2D68">
        <w:rPr>
          <w:rFonts w:ascii="Calibri" w:hAnsi="Calibri"/>
        </w:rPr>
        <w:t xml:space="preserve"> challenged the need for post-secondary institutions to have access to this personal information</w:t>
      </w:r>
      <w:r w:rsidR="005F1FDD" w:rsidRPr="00AD2D68">
        <w:rPr>
          <w:rFonts w:ascii="Calibri" w:hAnsi="Calibri"/>
        </w:rPr>
        <w:t>, and</w:t>
      </w:r>
      <w:r w:rsidR="00D27D0E" w:rsidRPr="00AD2D68">
        <w:rPr>
          <w:rFonts w:ascii="Calibri" w:hAnsi="Calibri"/>
        </w:rPr>
        <w:t xml:space="preserve"> the Ontario Human Rights Commission</w:t>
      </w:r>
      <w:r w:rsidR="008478FD" w:rsidRPr="00AD2D68">
        <w:rPr>
          <w:rFonts w:ascii="Calibri" w:hAnsi="Calibri"/>
        </w:rPr>
        <w:t xml:space="preserve"> (OHRC)</w:t>
      </w:r>
      <w:r w:rsidR="005F1FDD" w:rsidRPr="00AD2D68">
        <w:rPr>
          <w:rFonts w:ascii="Calibri" w:hAnsi="Calibri"/>
        </w:rPr>
        <w:t xml:space="preserve"> ruled in the student’s favour. This resulted in </w:t>
      </w:r>
      <w:r w:rsidR="00D27D0E" w:rsidRPr="00AD2D68">
        <w:rPr>
          <w:rFonts w:ascii="Calibri" w:hAnsi="Calibri"/>
        </w:rPr>
        <w:t>revised documentation standards at York University. The new standards require a medical certificate stating the student has a formal mental health diagnosis and describing the restrictions or limitations that may require accommodation, without requiring disclosure of a specific diagnosis.</w:t>
      </w:r>
      <w:r w:rsidR="00D27D0E" w:rsidRPr="00AD2D68">
        <w:rPr>
          <w:rStyle w:val="FootnoteReference"/>
          <w:rFonts w:ascii="Calibri" w:hAnsi="Calibri"/>
        </w:rPr>
        <w:footnoteReference w:id="42"/>
      </w:r>
      <w:r w:rsidR="00D27D0E" w:rsidRPr="00AD2D68">
        <w:rPr>
          <w:rFonts w:ascii="Calibri" w:hAnsi="Calibri"/>
        </w:rPr>
        <w:t xml:space="preserve"> The intervention in this matter </w:t>
      </w:r>
      <w:r w:rsidR="0029054E" w:rsidRPr="00AD2D68">
        <w:rPr>
          <w:rFonts w:ascii="Calibri" w:hAnsi="Calibri"/>
        </w:rPr>
        <w:t xml:space="preserve">suggests </w:t>
      </w:r>
      <w:r w:rsidR="00D27D0E" w:rsidRPr="00AD2D68">
        <w:rPr>
          <w:rFonts w:ascii="Calibri" w:hAnsi="Calibri"/>
        </w:rPr>
        <w:t xml:space="preserve">that post-secondary institutions </w:t>
      </w:r>
      <w:r w:rsidR="0029054E" w:rsidRPr="00AD2D68">
        <w:rPr>
          <w:rFonts w:ascii="Calibri" w:hAnsi="Calibri"/>
        </w:rPr>
        <w:t xml:space="preserve">across Canadian jurisdictions </w:t>
      </w:r>
      <w:r w:rsidR="00D27D0E" w:rsidRPr="00AD2D68">
        <w:rPr>
          <w:rFonts w:ascii="Calibri" w:hAnsi="Calibri"/>
        </w:rPr>
        <w:t xml:space="preserve">may </w:t>
      </w:r>
      <w:r w:rsidR="0029054E" w:rsidRPr="00AD2D68">
        <w:rPr>
          <w:rFonts w:ascii="Calibri" w:hAnsi="Calibri"/>
        </w:rPr>
        <w:t xml:space="preserve">not be adequately respecting </w:t>
      </w:r>
      <w:r w:rsidR="00D27D0E" w:rsidRPr="00AD2D68">
        <w:rPr>
          <w:rFonts w:ascii="Calibri" w:hAnsi="Calibri"/>
        </w:rPr>
        <w:t xml:space="preserve">student privacy </w:t>
      </w:r>
      <w:r w:rsidR="0029054E" w:rsidRPr="00AD2D68">
        <w:rPr>
          <w:rFonts w:ascii="Calibri" w:hAnsi="Calibri"/>
        </w:rPr>
        <w:t xml:space="preserve">during the accommodation application </w:t>
      </w:r>
      <w:r w:rsidR="00D27D0E" w:rsidRPr="00AD2D68">
        <w:rPr>
          <w:rFonts w:ascii="Calibri" w:hAnsi="Calibri"/>
        </w:rPr>
        <w:t xml:space="preserve">process. </w:t>
      </w:r>
    </w:p>
    <w:p w14:paraId="599DF6D5" w14:textId="77777777" w:rsidR="00D27D0E" w:rsidRPr="00AD2D68" w:rsidRDefault="00D27D0E" w:rsidP="00D27D0E">
      <w:pPr>
        <w:spacing w:line="360" w:lineRule="auto"/>
        <w:ind w:firstLine="720"/>
        <w:rPr>
          <w:rFonts w:ascii="Calibri" w:hAnsi="Calibri"/>
        </w:rPr>
      </w:pPr>
    </w:p>
    <w:p w14:paraId="1C1335CD" w14:textId="1C7D9A0C" w:rsidR="00D27D0E" w:rsidRPr="00AD2D68" w:rsidRDefault="00D27D0E" w:rsidP="00D27D0E">
      <w:pPr>
        <w:spacing w:line="360" w:lineRule="auto"/>
        <w:ind w:firstLine="720"/>
        <w:rPr>
          <w:rFonts w:ascii="Calibri" w:hAnsi="Calibri"/>
        </w:rPr>
      </w:pPr>
      <w:r w:rsidRPr="00AD2D68">
        <w:rPr>
          <w:rFonts w:ascii="Calibri" w:hAnsi="Calibri"/>
        </w:rPr>
        <w:t xml:space="preserve">It is important to note that students are only able to access formal accommodations if they go through the </w:t>
      </w:r>
      <w:r w:rsidR="0029054E" w:rsidRPr="00AD2D68">
        <w:rPr>
          <w:rFonts w:ascii="Calibri" w:hAnsi="Calibri"/>
        </w:rPr>
        <w:t xml:space="preserve">accessibility </w:t>
      </w:r>
      <w:r w:rsidRPr="00AD2D68">
        <w:rPr>
          <w:rFonts w:ascii="Calibri" w:hAnsi="Calibri"/>
        </w:rPr>
        <w:t xml:space="preserve">office of their school. Research suggests that despite being aware of on-campus </w:t>
      </w:r>
      <w:r w:rsidR="008478FD" w:rsidRPr="00AD2D68">
        <w:rPr>
          <w:rFonts w:ascii="Calibri" w:hAnsi="Calibri"/>
        </w:rPr>
        <w:t>accessibility</w:t>
      </w:r>
      <w:r w:rsidRPr="00AD2D68">
        <w:rPr>
          <w:rFonts w:ascii="Calibri" w:hAnsi="Calibri"/>
        </w:rPr>
        <w:t xml:space="preserve"> services, many students with </w:t>
      </w:r>
      <w:r w:rsidR="0029054E" w:rsidRPr="00AD2D68">
        <w:rPr>
          <w:rFonts w:ascii="Calibri" w:hAnsi="Calibri"/>
        </w:rPr>
        <w:t xml:space="preserve">mental health </w:t>
      </w:r>
      <w:r w:rsidR="00D87476" w:rsidRPr="00AD2D68">
        <w:rPr>
          <w:rFonts w:ascii="Calibri" w:hAnsi="Calibri"/>
        </w:rPr>
        <w:t xml:space="preserve">problems and illnesses </w:t>
      </w:r>
      <w:r w:rsidRPr="00AD2D68">
        <w:rPr>
          <w:rFonts w:ascii="Calibri" w:hAnsi="Calibri"/>
        </w:rPr>
        <w:t xml:space="preserve">are not aware that they </w:t>
      </w:r>
      <w:r w:rsidR="005F1FDD" w:rsidRPr="00AD2D68">
        <w:rPr>
          <w:rFonts w:ascii="Calibri" w:hAnsi="Calibri"/>
        </w:rPr>
        <w:t xml:space="preserve">might </w:t>
      </w:r>
      <w:r w:rsidRPr="00AD2D68">
        <w:rPr>
          <w:rFonts w:ascii="Calibri" w:hAnsi="Calibri"/>
        </w:rPr>
        <w:t>be eligible to use these services.</w:t>
      </w:r>
      <w:r w:rsidRPr="00AD2D68">
        <w:rPr>
          <w:rStyle w:val="FootnoteReference"/>
          <w:rFonts w:ascii="Calibri" w:hAnsi="Calibri"/>
        </w:rPr>
        <w:footnoteReference w:id="43"/>
      </w:r>
      <w:r w:rsidRPr="00AD2D68">
        <w:rPr>
          <w:rFonts w:ascii="Calibri" w:hAnsi="Calibri"/>
        </w:rPr>
        <w:t xml:space="preserve"> Additionally, some studies have suggested that staff and faculty may be unfamiliar with </w:t>
      </w:r>
      <w:r w:rsidR="0029054E" w:rsidRPr="00AD2D68">
        <w:rPr>
          <w:rFonts w:ascii="Calibri" w:hAnsi="Calibri"/>
        </w:rPr>
        <w:t>addressing the mental health of students</w:t>
      </w:r>
      <w:r w:rsidRPr="00AD2D68">
        <w:rPr>
          <w:rFonts w:ascii="Calibri" w:hAnsi="Calibri"/>
        </w:rPr>
        <w:t>, and thus may be less likely to encourage</w:t>
      </w:r>
      <w:r w:rsidR="009C1967" w:rsidRPr="00AD2D68">
        <w:rPr>
          <w:rFonts w:ascii="Calibri" w:hAnsi="Calibri"/>
        </w:rPr>
        <w:t xml:space="preserve"> the</w:t>
      </w:r>
      <w:r w:rsidRPr="00AD2D68">
        <w:rPr>
          <w:rFonts w:ascii="Calibri" w:hAnsi="Calibri"/>
        </w:rPr>
        <w:t xml:space="preserve"> use of </w:t>
      </w:r>
      <w:r w:rsidR="0029054E" w:rsidRPr="00AD2D68">
        <w:rPr>
          <w:rFonts w:ascii="Calibri" w:hAnsi="Calibri"/>
        </w:rPr>
        <w:t xml:space="preserve">accessibility </w:t>
      </w:r>
      <w:r w:rsidRPr="00AD2D68">
        <w:rPr>
          <w:rFonts w:ascii="Calibri" w:hAnsi="Calibri"/>
        </w:rPr>
        <w:t>services by these students.</w:t>
      </w:r>
      <w:r w:rsidRPr="00AD2D68">
        <w:rPr>
          <w:rStyle w:val="FootnoteReference"/>
          <w:rFonts w:ascii="Calibri" w:hAnsi="Calibri"/>
        </w:rPr>
        <w:footnoteReference w:id="44"/>
      </w:r>
      <w:r w:rsidRPr="00AD2D68">
        <w:rPr>
          <w:rFonts w:ascii="Calibri" w:hAnsi="Calibri"/>
        </w:rPr>
        <w:t xml:space="preserve"> Final say for academic accommodations, such as extensions for individual assignments, are often left to the discretion of professors. </w:t>
      </w:r>
      <w:r w:rsidR="009C1967" w:rsidRPr="00AD2D68">
        <w:rPr>
          <w:rFonts w:ascii="Calibri" w:hAnsi="Calibri"/>
        </w:rPr>
        <w:t>This</w:t>
      </w:r>
      <w:r w:rsidRPr="00AD2D68">
        <w:rPr>
          <w:rFonts w:ascii="Calibri" w:hAnsi="Calibri"/>
        </w:rPr>
        <w:t xml:space="preserve"> presents another barrier for students who may be dealing with professors who lack information about the appropriate services for students with </w:t>
      </w:r>
      <w:r w:rsidR="0029054E" w:rsidRPr="00AD2D68">
        <w:rPr>
          <w:rFonts w:ascii="Calibri" w:hAnsi="Calibri"/>
        </w:rPr>
        <w:t xml:space="preserve">mental health </w:t>
      </w:r>
      <w:r w:rsidR="00D87476" w:rsidRPr="00AD2D68">
        <w:rPr>
          <w:rFonts w:ascii="Calibri" w:hAnsi="Calibri"/>
        </w:rPr>
        <w:t>problems and illnesses</w:t>
      </w:r>
      <w:r w:rsidRPr="00AD2D68">
        <w:rPr>
          <w:rFonts w:ascii="Calibri" w:hAnsi="Calibri"/>
        </w:rPr>
        <w:t xml:space="preserve">, hold prejudicial attitudes, or are </w:t>
      </w:r>
      <w:r w:rsidRPr="00AD2D68">
        <w:rPr>
          <w:rFonts w:ascii="Calibri" w:hAnsi="Calibri"/>
        </w:rPr>
        <w:lastRenderedPageBreak/>
        <w:t>unwilling to put in extra work to accommodate students.</w:t>
      </w:r>
      <w:r w:rsidRPr="00AD2D68">
        <w:rPr>
          <w:rStyle w:val="FootnoteReference"/>
          <w:rFonts w:ascii="Calibri" w:hAnsi="Calibri"/>
        </w:rPr>
        <w:footnoteReference w:id="45"/>
      </w:r>
      <w:r w:rsidRPr="00AD2D68">
        <w:rPr>
          <w:rFonts w:ascii="Calibri" w:hAnsi="Calibri"/>
          <w:vertAlign w:val="superscript"/>
        </w:rPr>
        <w:t xml:space="preserve"> </w:t>
      </w:r>
      <w:r w:rsidRPr="00AD2D68">
        <w:rPr>
          <w:rFonts w:ascii="Calibri" w:hAnsi="Calibri"/>
        </w:rPr>
        <w:t>Even without overt prejudicial attitudes, professors</w:t>
      </w:r>
      <w:r w:rsidR="0029054E" w:rsidRPr="00AD2D68">
        <w:rPr>
          <w:rFonts w:ascii="Calibri" w:hAnsi="Calibri"/>
        </w:rPr>
        <w:t xml:space="preserve"> or other students might</w:t>
      </w:r>
      <w:r w:rsidRPr="00AD2D68">
        <w:rPr>
          <w:rFonts w:ascii="Calibri" w:hAnsi="Calibri"/>
        </w:rPr>
        <w:t xml:space="preserve"> express concerns about academic integrity and ensuring the student is meeting the requirements of the course or program, as well as </w:t>
      </w:r>
      <w:r w:rsidR="009C1967" w:rsidRPr="00AD2D68">
        <w:rPr>
          <w:rFonts w:ascii="Calibri" w:hAnsi="Calibri"/>
        </w:rPr>
        <w:t xml:space="preserve">the perception of </w:t>
      </w:r>
      <w:r w:rsidRPr="00AD2D68">
        <w:rPr>
          <w:rFonts w:ascii="Calibri" w:hAnsi="Calibri"/>
        </w:rPr>
        <w:t>giv</w:t>
      </w:r>
      <w:r w:rsidR="009C1967" w:rsidRPr="00AD2D68">
        <w:rPr>
          <w:rFonts w:ascii="Calibri" w:hAnsi="Calibri"/>
        </w:rPr>
        <w:t>ing</w:t>
      </w:r>
      <w:r w:rsidRPr="00AD2D68">
        <w:rPr>
          <w:rFonts w:ascii="Calibri" w:hAnsi="Calibri"/>
        </w:rPr>
        <w:t xml:space="preserve"> “preferential treatment”.</w:t>
      </w:r>
      <w:r w:rsidRPr="00AD2D68">
        <w:rPr>
          <w:rStyle w:val="FootnoteReference"/>
          <w:rFonts w:ascii="Calibri" w:hAnsi="Calibri"/>
        </w:rPr>
        <w:footnoteReference w:id="46"/>
      </w:r>
      <w:r w:rsidR="00421A0B" w:rsidRPr="00AD2D68">
        <w:rPr>
          <w:rFonts w:ascii="Calibri" w:hAnsi="Calibri"/>
        </w:rPr>
        <w:t xml:space="preserve"> As in the York University case, students might be asked to disclose personal information that is not pertinent to their accessibility requests.</w:t>
      </w:r>
    </w:p>
    <w:p w14:paraId="205AF053" w14:textId="77777777" w:rsidR="0039329A" w:rsidRPr="00AD2D68" w:rsidRDefault="0039329A" w:rsidP="00A329CC">
      <w:pPr>
        <w:spacing w:line="360" w:lineRule="auto"/>
        <w:rPr>
          <w:rFonts w:ascii="Calibri" w:hAnsi="Calibri"/>
        </w:rPr>
      </w:pPr>
    </w:p>
    <w:p w14:paraId="23FA4B1B" w14:textId="30B5A26D" w:rsidR="0039329A" w:rsidRPr="00AD2D68" w:rsidRDefault="00707F8A" w:rsidP="00707F8A">
      <w:pPr>
        <w:spacing w:line="360" w:lineRule="auto"/>
        <w:ind w:firstLine="720"/>
        <w:rPr>
          <w:rFonts w:ascii="Calibri" w:hAnsi="Calibri"/>
        </w:rPr>
      </w:pPr>
      <w:r w:rsidRPr="00AD2D68">
        <w:rPr>
          <w:rFonts w:ascii="Calibri" w:hAnsi="Calibri"/>
        </w:rPr>
        <w:t>In some circumstances,</w:t>
      </w:r>
      <w:r w:rsidR="009C6A33" w:rsidRPr="00AD2D68">
        <w:rPr>
          <w:rFonts w:ascii="Calibri" w:hAnsi="Calibri"/>
        </w:rPr>
        <w:t xml:space="preserve"> academic</w:t>
      </w:r>
      <w:r w:rsidRPr="00AD2D68">
        <w:rPr>
          <w:rFonts w:ascii="Calibri" w:hAnsi="Calibri"/>
        </w:rPr>
        <w:t xml:space="preserve"> accommodations </w:t>
      </w:r>
      <w:r w:rsidR="00AB4065" w:rsidRPr="00AD2D68">
        <w:rPr>
          <w:rFonts w:ascii="Calibri" w:hAnsi="Calibri"/>
        </w:rPr>
        <w:t>in specific</w:t>
      </w:r>
      <w:r w:rsidRPr="00AD2D68">
        <w:rPr>
          <w:rFonts w:ascii="Calibri" w:hAnsi="Calibri"/>
        </w:rPr>
        <w:t xml:space="preserve"> course</w:t>
      </w:r>
      <w:r w:rsidR="00AB4065" w:rsidRPr="00AD2D68">
        <w:rPr>
          <w:rFonts w:ascii="Calibri" w:hAnsi="Calibri"/>
        </w:rPr>
        <w:t>s</w:t>
      </w:r>
      <w:r w:rsidRPr="00AD2D68">
        <w:rPr>
          <w:rFonts w:ascii="Calibri" w:hAnsi="Calibri"/>
        </w:rPr>
        <w:t xml:space="preserve"> are not enough. </w:t>
      </w:r>
      <w:r w:rsidR="00AB4065" w:rsidRPr="00AD2D68">
        <w:rPr>
          <w:rFonts w:ascii="Calibri" w:hAnsi="Calibri"/>
        </w:rPr>
        <w:t>S</w:t>
      </w:r>
      <w:r w:rsidRPr="00AD2D68">
        <w:rPr>
          <w:rFonts w:ascii="Calibri" w:hAnsi="Calibri"/>
        </w:rPr>
        <w:t>ome students may need to temporarily withdraw from classes or from their program</w:t>
      </w:r>
      <w:r w:rsidR="00AB4065" w:rsidRPr="00AD2D68">
        <w:rPr>
          <w:rFonts w:ascii="Calibri" w:hAnsi="Calibri"/>
        </w:rPr>
        <w:t xml:space="preserve"> for reasons related to mental health</w:t>
      </w:r>
      <w:r w:rsidRPr="00AD2D68">
        <w:rPr>
          <w:rFonts w:ascii="Calibri" w:hAnsi="Calibri"/>
        </w:rPr>
        <w:t xml:space="preserve">. When such situations arise, it is essential that policies are in place to facilitate their return to studies after time away. A </w:t>
      </w:r>
      <w:r w:rsidR="00F65A63" w:rsidRPr="00AD2D68">
        <w:rPr>
          <w:rFonts w:ascii="Calibri" w:hAnsi="Calibri"/>
        </w:rPr>
        <w:t>United Kingdom working group on mental health and post-secondary education recommended “[d]eveloping supportive but robust procedures that allow health-related breaks in study or work, with assessment of readiness to return after such a break and facilitation of return to study or work.”</w:t>
      </w:r>
      <w:r w:rsidR="00F65A63" w:rsidRPr="00AD2D68">
        <w:rPr>
          <w:rStyle w:val="FootnoteReference"/>
          <w:rFonts w:ascii="Calibri" w:hAnsi="Calibri"/>
        </w:rPr>
        <w:footnoteReference w:id="47"/>
      </w:r>
      <w:r w:rsidRPr="00AD2D68">
        <w:rPr>
          <w:rFonts w:ascii="Calibri" w:hAnsi="Calibri"/>
        </w:rPr>
        <w:t xml:space="preserve">  </w:t>
      </w:r>
      <w:r w:rsidR="00F65A63" w:rsidRPr="00AD2D68">
        <w:rPr>
          <w:rFonts w:ascii="Calibri" w:hAnsi="Calibri"/>
        </w:rPr>
        <w:t>Best practices need to be implemented at institutions across Canada to allow students greater flexibility when they need to withdraw from their studies for a period of time, with assurances that the</w:t>
      </w:r>
      <w:r w:rsidR="00F07962" w:rsidRPr="00AD2D68">
        <w:rPr>
          <w:rFonts w:ascii="Calibri" w:hAnsi="Calibri"/>
        </w:rPr>
        <w:t xml:space="preserve"> process of</w:t>
      </w:r>
      <w:r w:rsidR="00F65A63" w:rsidRPr="00AD2D68">
        <w:rPr>
          <w:rFonts w:ascii="Calibri" w:hAnsi="Calibri"/>
        </w:rPr>
        <w:t xml:space="preserve"> return</w:t>
      </w:r>
      <w:r w:rsidR="00F07962" w:rsidRPr="00AD2D68">
        <w:rPr>
          <w:rFonts w:ascii="Calibri" w:hAnsi="Calibri"/>
        </w:rPr>
        <w:t>ing</w:t>
      </w:r>
      <w:r w:rsidR="00F65A63" w:rsidRPr="00AD2D68">
        <w:rPr>
          <w:rFonts w:ascii="Calibri" w:hAnsi="Calibri"/>
        </w:rPr>
        <w:t xml:space="preserve"> to</w:t>
      </w:r>
      <w:r w:rsidR="00F07962" w:rsidRPr="00AD2D68">
        <w:rPr>
          <w:rFonts w:ascii="Calibri" w:hAnsi="Calibri"/>
        </w:rPr>
        <w:t xml:space="preserve"> their</w:t>
      </w:r>
      <w:r w:rsidR="00F65A63" w:rsidRPr="00AD2D68">
        <w:rPr>
          <w:rFonts w:ascii="Calibri" w:hAnsi="Calibri"/>
        </w:rPr>
        <w:t xml:space="preserve"> studies will be </w:t>
      </w:r>
      <w:r w:rsidR="00F07962" w:rsidRPr="00AD2D68">
        <w:rPr>
          <w:rFonts w:ascii="Calibri" w:hAnsi="Calibri"/>
        </w:rPr>
        <w:t>straightforward</w:t>
      </w:r>
      <w:r w:rsidR="00F65A63" w:rsidRPr="00AD2D68">
        <w:rPr>
          <w:rFonts w:ascii="Calibri" w:hAnsi="Calibri"/>
        </w:rPr>
        <w:t>.</w:t>
      </w:r>
      <w:r w:rsidR="00C45253" w:rsidRPr="00AD2D68">
        <w:rPr>
          <w:rFonts w:ascii="Calibri" w:hAnsi="Calibri"/>
        </w:rPr>
        <w:t xml:space="preserve"> </w:t>
      </w:r>
      <w:r w:rsidR="00DB652D" w:rsidRPr="00AD2D68">
        <w:rPr>
          <w:rFonts w:ascii="Calibri" w:hAnsi="Calibri"/>
        </w:rPr>
        <w:t xml:space="preserve">An important aspect of this is </w:t>
      </w:r>
      <w:r w:rsidR="00C45253" w:rsidRPr="00AD2D68">
        <w:rPr>
          <w:rFonts w:ascii="Calibri" w:hAnsi="Calibri"/>
        </w:rPr>
        <w:t xml:space="preserve">for the Canada Student Loans Program to provide better options </w:t>
      </w:r>
      <w:r w:rsidR="00DB652D" w:rsidRPr="00AD2D68">
        <w:rPr>
          <w:rFonts w:ascii="Calibri" w:hAnsi="Calibri"/>
        </w:rPr>
        <w:t>for</w:t>
      </w:r>
      <w:r w:rsidR="00C45253" w:rsidRPr="00AD2D68">
        <w:rPr>
          <w:rFonts w:ascii="Calibri" w:hAnsi="Calibri"/>
        </w:rPr>
        <w:t xml:space="preserve"> students with loans to take time away from their studies</w:t>
      </w:r>
      <w:r w:rsidR="00E05A8D" w:rsidRPr="00AD2D68">
        <w:rPr>
          <w:rFonts w:ascii="Calibri" w:hAnsi="Calibri"/>
        </w:rPr>
        <w:t>. This way, their student loans would not enter</w:t>
      </w:r>
      <w:r w:rsidR="00113328" w:rsidRPr="00AD2D68">
        <w:rPr>
          <w:rFonts w:ascii="Calibri" w:hAnsi="Calibri"/>
        </w:rPr>
        <w:t xml:space="preserve"> the </w:t>
      </w:r>
      <w:r w:rsidR="00C45253" w:rsidRPr="00AD2D68">
        <w:rPr>
          <w:rFonts w:ascii="Calibri" w:hAnsi="Calibri"/>
        </w:rPr>
        <w:t>repayment</w:t>
      </w:r>
      <w:r w:rsidR="00113328" w:rsidRPr="00AD2D68">
        <w:rPr>
          <w:rFonts w:ascii="Calibri" w:hAnsi="Calibri"/>
        </w:rPr>
        <w:t xml:space="preserve"> phase</w:t>
      </w:r>
      <w:r w:rsidR="00C45253" w:rsidRPr="00AD2D68">
        <w:rPr>
          <w:rFonts w:ascii="Calibri" w:hAnsi="Calibri"/>
        </w:rPr>
        <w:t xml:space="preserve"> and </w:t>
      </w:r>
      <w:r w:rsidR="00E05A8D" w:rsidRPr="00AD2D68">
        <w:rPr>
          <w:rFonts w:ascii="Calibri" w:hAnsi="Calibri"/>
        </w:rPr>
        <w:t xml:space="preserve">begin </w:t>
      </w:r>
      <w:r w:rsidR="00C45253" w:rsidRPr="00AD2D68">
        <w:rPr>
          <w:rFonts w:ascii="Calibri" w:hAnsi="Calibri"/>
        </w:rPr>
        <w:t>accumulating interest. This is discussed further in the “Financial Accessibility” section.</w:t>
      </w:r>
    </w:p>
    <w:p w14:paraId="53BFC084" w14:textId="77777777" w:rsidR="00230995" w:rsidRPr="00AD2D68" w:rsidRDefault="00230995" w:rsidP="00A329CC">
      <w:pPr>
        <w:spacing w:line="360" w:lineRule="auto"/>
        <w:rPr>
          <w:rFonts w:ascii="Calibri" w:hAnsi="Calibri"/>
        </w:rPr>
      </w:pPr>
    </w:p>
    <w:p w14:paraId="6693C68E" w14:textId="2C002DE5" w:rsidR="00230995" w:rsidRPr="00AD2D68" w:rsidRDefault="009B5AF4" w:rsidP="00A329CC">
      <w:pPr>
        <w:pBdr>
          <w:top w:val="single" w:sz="8" w:space="1" w:color="auto"/>
          <w:left w:val="single" w:sz="8" w:space="4" w:color="auto"/>
          <w:bottom w:val="single" w:sz="8" w:space="1" w:color="auto"/>
          <w:right w:val="single" w:sz="8" w:space="4" w:color="auto"/>
        </w:pBdr>
        <w:spacing w:line="360" w:lineRule="auto"/>
        <w:rPr>
          <w:rFonts w:ascii="Calibri" w:hAnsi="Calibri"/>
          <w:b/>
        </w:rPr>
      </w:pPr>
      <w:r>
        <w:rPr>
          <w:rFonts w:ascii="Calibri" w:hAnsi="Calibri"/>
          <w:b/>
        </w:rPr>
        <w:lastRenderedPageBreak/>
        <w:t>Recommendations:</w:t>
      </w:r>
      <w:r w:rsidR="00230995" w:rsidRPr="00AD2D68">
        <w:rPr>
          <w:rFonts w:ascii="Calibri" w:hAnsi="Calibri"/>
          <w:b/>
        </w:rPr>
        <w:t xml:space="preserve"> </w:t>
      </w:r>
    </w:p>
    <w:p w14:paraId="4844C792" w14:textId="7731A97B" w:rsidR="00571DD0" w:rsidRPr="00AD2D68" w:rsidRDefault="00230995"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AD2D68">
        <w:rPr>
          <w:rFonts w:ascii="Calibri" w:hAnsi="Calibri"/>
          <w:b/>
        </w:rPr>
        <w:t>Establish a national working group</w:t>
      </w:r>
      <w:r w:rsidR="00B63973" w:rsidRPr="00AD2D68">
        <w:rPr>
          <w:rFonts w:ascii="Calibri" w:hAnsi="Calibri"/>
          <w:b/>
        </w:rPr>
        <w:t>, with student involvement,</w:t>
      </w:r>
      <w:r w:rsidRPr="00AD2D68">
        <w:rPr>
          <w:rFonts w:ascii="Calibri" w:hAnsi="Calibri"/>
          <w:b/>
        </w:rPr>
        <w:t xml:space="preserve"> to study best practices</w:t>
      </w:r>
      <w:r w:rsidR="00571DD0" w:rsidRPr="00AD2D68">
        <w:rPr>
          <w:rFonts w:ascii="Calibri" w:hAnsi="Calibri"/>
          <w:b/>
        </w:rPr>
        <w:t xml:space="preserve"> and develop recommendations and guidelines </w:t>
      </w:r>
      <w:r w:rsidR="008741E0" w:rsidRPr="00AD2D68">
        <w:rPr>
          <w:rFonts w:ascii="Calibri" w:hAnsi="Calibri"/>
          <w:b/>
        </w:rPr>
        <w:t xml:space="preserve">to improve </w:t>
      </w:r>
      <w:r w:rsidRPr="00AD2D68">
        <w:rPr>
          <w:rFonts w:ascii="Calibri" w:hAnsi="Calibri"/>
          <w:b/>
        </w:rPr>
        <w:t>campus mental health accommodations across Canada</w:t>
      </w:r>
      <w:r w:rsidR="00571DD0" w:rsidRPr="00AD2D68">
        <w:rPr>
          <w:rFonts w:ascii="Calibri" w:hAnsi="Calibri"/>
          <w:b/>
        </w:rPr>
        <w:t xml:space="preserve">. </w:t>
      </w:r>
      <w:r w:rsidR="00591606" w:rsidRPr="00AD2D68">
        <w:rPr>
          <w:rFonts w:ascii="Calibri" w:hAnsi="Calibri"/>
          <w:b/>
        </w:rPr>
        <w:t>This would</w:t>
      </w:r>
      <w:r w:rsidR="003935E4" w:rsidRPr="00AD2D68">
        <w:rPr>
          <w:rFonts w:ascii="Calibri" w:hAnsi="Calibri"/>
          <w:b/>
        </w:rPr>
        <w:t xml:space="preserve"> </w:t>
      </w:r>
      <w:r w:rsidR="00591606" w:rsidRPr="00AD2D68">
        <w:rPr>
          <w:rFonts w:ascii="Calibri" w:hAnsi="Calibri"/>
          <w:b/>
        </w:rPr>
        <w:t>build on the excellent work being done</w:t>
      </w:r>
      <w:r w:rsidR="003935E4" w:rsidRPr="00AD2D68">
        <w:rPr>
          <w:rFonts w:ascii="Calibri" w:hAnsi="Calibri"/>
          <w:b/>
        </w:rPr>
        <w:t xml:space="preserve"> on this</w:t>
      </w:r>
      <w:r w:rsidR="00591606" w:rsidRPr="00AD2D68">
        <w:rPr>
          <w:rFonts w:ascii="Calibri" w:hAnsi="Calibri"/>
          <w:b/>
        </w:rPr>
        <w:t xml:space="preserve"> by the Canadian</w:t>
      </w:r>
      <w:r w:rsidR="003935E4" w:rsidRPr="00AD2D68">
        <w:rPr>
          <w:rFonts w:ascii="Calibri" w:hAnsi="Calibri"/>
          <w:b/>
        </w:rPr>
        <w:t xml:space="preserve"> Association of College and University Student Services (CACUSS) and the Canadian Mental Health Association (CMHA).</w:t>
      </w:r>
      <w:r w:rsidR="003935E4" w:rsidRPr="00AD2D68">
        <w:rPr>
          <w:rStyle w:val="FootnoteReference"/>
          <w:rFonts w:ascii="Calibri" w:hAnsi="Calibri"/>
          <w:b/>
        </w:rPr>
        <w:footnoteReference w:id="48"/>
      </w:r>
    </w:p>
    <w:p w14:paraId="7F98276E" w14:textId="7350DA67" w:rsidR="00230995" w:rsidRPr="00AD2D68" w:rsidRDefault="00571DD0"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AD2D68">
        <w:rPr>
          <w:rFonts w:ascii="Calibri" w:hAnsi="Calibri"/>
          <w:b/>
        </w:rPr>
        <w:t>Key issues to</w:t>
      </w:r>
      <w:r w:rsidR="00230995" w:rsidRPr="00AD2D68">
        <w:rPr>
          <w:rFonts w:ascii="Calibri" w:hAnsi="Calibri"/>
          <w:b/>
        </w:rPr>
        <w:t xml:space="preserve"> </w:t>
      </w:r>
      <w:r w:rsidRPr="00AD2D68">
        <w:rPr>
          <w:rFonts w:ascii="Calibri" w:hAnsi="Calibri"/>
          <w:b/>
        </w:rPr>
        <w:t>consider include, but are not limited to, documentation requirements,</w:t>
      </w:r>
      <w:r w:rsidR="00230995" w:rsidRPr="00AD2D68">
        <w:rPr>
          <w:rFonts w:ascii="Calibri" w:hAnsi="Calibri"/>
          <w:b/>
        </w:rPr>
        <w:t xml:space="preserve"> </w:t>
      </w:r>
      <w:r w:rsidRPr="00AD2D68">
        <w:rPr>
          <w:rFonts w:ascii="Calibri" w:hAnsi="Calibri"/>
          <w:b/>
        </w:rPr>
        <w:t xml:space="preserve">protecting </w:t>
      </w:r>
      <w:r w:rsidR="00230995" w:rsidRPr="00AD2D68">
        <w:rPr>
          <w:rFonts w:ascii="Calibri" w:hAnsi="Calibri"/>
          <w:b/>
        </w:rPr>
        <w:t>privacy</w:t>
      </w:r>
      <w:r w:rsidRPr="00AD2D68">
        <w:rPr>
          <w:rFonts w:ascii="Calibri" w:hAnsi="Calibri"/>
          <w:b/>
        </w:rPr>
        <w:t>, student awareness of accommodations options</w:t>
      </w:r>
      <w:r w:rsidR="00AC789C" w:rsidRPr="00AD2D68">
        <w:rPr>
          <w:rFonts w:ascii="Calibri" w:hAnsi="Calibri"/>
          <w:b/>
        </w:rPr>
        <w:t>,</w:t>
      </w:r>
      <w:r w:rsidRPr="00AD2D68">
        <w:rPr>
          <w:rFonts w:ascii="Calibri" w:hAnsi="Calibri"/>
          <w:b/>
        </w:rPr>
        <w:t xml:space="preserve"> faculty/staff training</w:t>
      </w:r>
      <w:r w:rsidR="00AC789C" w:rsidRPr="00AD2D68">
        <w:rPr>
          <w:rFonts w:ascii="Calibri" w:hAnsi="Calibri"/>
          <w:b/>
        </w:rPr>
        <w:t xml:space="preserve"> and policies for temporary withdrawal from studies</w:t>
      </w:r>
    </w:p>
    <w:p w14:paraId="1D7CECD2" w14:textId="468C3255" w:rsidR="005D6886" w:rsidRPr="00AD2D68" w:rsidRDefault="005D6886"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AD2D68">
        <w:rPr>
          <w:rFonts w:ascii="Calibri" w:hAnsi="Calibri"/>
          <w:b/>
        </w:rPr>
        <w:t xml:space="preserve">Consistent implementation of </w:t>
      </w:r>
      <w:r w:rsidR="00B63973" w:rsidRPr="00AD2D68">
        <w:rPr>
          <w:rFonts w:ascii="Calibri" w:hAnsi="Calibri"/>
          <w:b/>
        </w:rPr>
        <w:t>best practices for men</w:t>
      </w:r>
      <w:r w:rsidR="00CE38EB" w:rsidRPr="00AD2D68">
        <w:rPr>
          <w:rFonts w:ascii="Calibri" w:hAnsi="Calibri"/>
          <w:b/>
        </w:rPr>
        <w:t>tal health accommodations at post-secondary</w:t>
      </w:r>
      <w:r w:rsidR="00B63973" w:rsidRPr="00AD2D68">
        <w:rPr>
          <w:rFonts w:ascii="Calibri" w:hAnsi="Calibri"/>
          <w:b/>
        </w:rPr>
        <w:t xml:space="preserve"> institutions across Canada</w:t>
      </w:r>
    </w:p>
    <w:p w14:paraId="70487144" w14:textId="77777777" w:rsidR="00AD144E" w:rsidRPr="00AD2D68" w:rsidRDefault="00AD144E" w:rsidP="00D27D0E">
      <w:pPr>
        <w:spacing w:line="360" w:lineRule="auto"/>
        <w:ind w:firstLine="720"/>
        <w:rPr>
          <w:rFonts w:ascii="Calibri" w:hAnsi="Calibri"/>
        </w:rPr>
      </w:pPr>
    </w:p>
    <w:p w14:paraId="2803CCF2" w14:textId="394AD744" w:rsidR="00D27D0E" w:rsidRPr="00AD2D68" w:rsidRDefault="00D27D0E" w:rsidP="00D27D0E">
      <w:pPr>
        <w:pStyle w:val="Heading2"/>
        <w:spacing w:line="360" w:lineRule="auto"/>
        <w:rPr>
          <w:rFonts w:ascii="Calibri" w:hAnsi="Calibri"/>
          <w:sz w:val="28"/>
        </w:rPr>
      </w:pPr>
      <w:r w:rsidRPr="00AD2D68">
        <w:rPr>
          <w:rFonts w:ascii="Calibri" w:hAnsi="Calibri"/>
          <w:sz w:val="28"/>
        </w:rPr>
        <w:t xml:space="preserve">Stigma Reduction &amp; </w:t>
      </w:r>
      <w:r w:rsidR="00FB0499" w:rsidRPr="00AD2D68">
        <w:rPr>
          <w:rFonts w:ascii="Calibri" w:hAnsi="Calibri"/>
          <w:sz w:val="28"/>
        </w:rPr>
        <w:t xml:space="preserve">Mental Health Care </w:t>
      </w:r>
      <w:r w:rsidR="005F1FDD" w:rsidRPr="00AD2D68">
        <w:rPr>
          <w:rFonts w:ascii="Calibri" w:hAnsi="Calibri"/>
          <w:sz w:val="28"/>
        </w:rPr>
        <w:t>Support</w:t>
      </w:r>
      <w:r w:rsidR="006A708A" w:rsidRPr="00AD2D68">
        <w:rPr>
          <w:rFonts w:ascii="Calibri" w:hAnsi="Calibri"/>
          <w:sz w:val="28"/>
        </w:rPr>
        <w:t xml:space="preserve"> Services</w:t>
      </w:r>
    </w:p>
    <w:p w14:paraId="34DA20BA" w14:textId="77777777" w:rsidR="00D27D0E" w:rsidRPr="00AD2D68" w:rsidRDefault="00D27D0E" w:rsidP="00D27D0E">
      <w:pPr>
        <w:spacing w:line="360" w:lineRule="auto"/>
        <w:ind w:firstLine="720"/>
        <w:rPr>
          <w:rFonts w:ascii="Calibri" w:hAnsi="Calibri"/>
        </w:rPr>
      </w:pPr>
    </w:p>
    <w:p w14:paraId="68A98DC6" w14:textId="3046D72C" w:rsidR="005B4ED1" w:rsidRPr="00AD2D68" w:rsidRDefault="00AB4065" w:rsidP="00082278">
      <w:pPr>
        <w:spacing w:line="360" w:lineRule="auto"/>
        <w:ind w:firstLine="720"/>
        <w:rPr>
          <w:rFonts w:ascii="Calibri" w:hAnsi="Calibri"/>
        </w:rPr>
      </w:pPr>
      <w:r w:rsidRPr="00AD2D68">
        <w:rPr>
          <w:rFonts w:ascii="Calibri" w:hAnsi="Calibri"/>
        </w:rPr>
        <w:t>S</w:t>
      </w:r>
      <w:r w:rsidR="005F1FDD" w:rsidRPr="00AD2D68">
        <w:rPr>
          <w:rFonts w:ascii="Calibri" w:hAnsi="Calibri"/>
        </w:rPr>
        <w:t xml:space="preserve">tigma </w:t>
      </w:r>
      <w:r w:rsidRPr="00AD2D68">
        <w:rPr>
          <w:rFonts w:ascii="Calibri" w:hAnsi="Calibri"/>
        </w:rPr>
        <w:t xml:space="preserve">related to mental health </w:t>
      </w:r>
      <w:r w:rsidR="005F1FDD" w:rsidRPr="00AD2D68">
        <w:rPr>
          <w:rFonts w:ascii="Calibri" w:hAnsi="Calibri"/>
        </w:rPr>
        <w:t xml:space="preserve">continues to be a </w:t>
      </w:r>
      <w:r w:rsidRPr="00AD2D68">
        <w:rPr>
          <w:rFonts w:ascii="Calibri" w:hAnsi="Calibri"/>
        </w:rPr>
        <w:t>significant challenge on post-secondary campuses</w:t>
      </w:r>
      <w:r w:rsidR="005F1FDD" w:rsidRPr="00AD2D68">
        <w:rPr>
          <w:rFonts w:ascii="Calibri" w:hAnsi="Calibri"/>
        </w:rPr>
        <w:t xml:space="preserve">. </w:t>
      </w:r>
      <w:r w:rsidRPr="00AD2D68">
        <w:rPr>
          <w:rFonts w:ascii="Calibri" w:hAnsi="Calibri"/>
        </w:rPr>
        <w:t>As noted above, s</w:t>
      </w:r>
      <w:r w:rsidR="00B25871" w:rsidRPr="00AD2D68">
        <w:rPr>
          <w:rFonts w:ascii="Calibri" w:hAnsi="Calibri"/>
        </w:rPr>
        <w:t xml:space="preserve">ome students may be eligible for, and may wish to seek out, academic accommodations </w:t>
      </w:r>
      <w:r w:rsidR="0004197C" w:rsidRPr="00AD2D68">
        <w:rPr>
          <w:rFonts w:ascii="Calibri" w:hAnsi="Calibri"/>
        </w:rPr>
        <w:t xml:space="preserve">either </w:t>
      </w:r>
      <w:r w:rsidR="00B25871" w:rsidRPr="00AD2D68">
        <w:rPr>
          <w:rFonts w:ascii="Calibri" w:hAnsi="Calibri"/>
        </w:rPr>
        <w:t xml:space="preserve">through </w:t>
      </w:r>
      <w:r w:rsidR="000967D5" w:rsidRPr="00AD2D68">
        <w:rPr>
          <w:rFonts w:ascii="Calibri" w:hAnsi="Calibri"/>
        </w:rPr>
        <w:t>their student accessibility office on campus</w:t>
      </w:r>
      <w:r w:rsidR="0004197C" w:rsidRPr="00AD2D68">
        <w:rPr>
          <w:rFonts w:ascii="Calibri" w:hAnsi="Calibri"/>
        </w:rPr>
        <w:t xml:space="preserve"> or through direct arrangements with an instructor</w:t>
      </w:r>
      <w:r w:rsidR="000967D5" w:rsidRPr="00AD2D68">
        <w:rPr>
          <w:rFonts w:ascii="Calibri" w:hAnsi="Calibri"/>
        </w:rPr>
        <w:t xml:space="preserve">. </w:t>
      </w:r>
      <w:r w:rsidR="00CE0909" w:rsidRPr="00AD2D68">
        <w:rPr>
          <w:rFonts w:ascii="Calibri" w:hAnsi="Calibri"/>
        </w:rPr>
        <w:t>However, one study found that 30% of students did not request accommodations because they feared disclosing information to faculty. Disclosing information on mental health not only opens students up to potential discrimination from faculty and peers, but also from prospective future employers who may learn about the disclosure.</w:t>
      </w:r>
      <w:r w:rsidR="00CE0909" w:rsidRPr="00AD2D68">
        <w:rPr>
          <w:rStyle w:val="FootnoteReference"/>
          <w:rFonts w:ascii="Calibri" w:hAnsi="Calibri"/>
        </w:rPr>
        <w:footnoteReference w:id="49"/>
      </w:r>
      <w:r w:rsidR="00D27D0E" w:rsidRPr="00AD2D68">
        <w:rPr>
          <w:rFonts w:ascii="Calibri" w:hAnsi="Calibri"/>
        </w:rPr>
        <w:t xml:space="preserve"> </w:t>
      </w:r>
    </w:p>
    <w:p w14:paraId="6DF03AED" w14:textId="05D133BA" w:rsidR="00D27D0E" w:rsidRPr="00AD2D68" w:rsidRDefault="00D27D0E" w:rsidP="00B224B7">
      <w:pPr>
        <w:spacing w:line="360" w:lineRule="auto"/>
        <w:rPr>
          <w:rFonts w:ascii="Calibri" w:hAnsi="Calibri"/>
        </w:rPr>
      </w:pPr>
    </w:p>
    <w:p w14:paraId="63553A8D" w14:textId="6B22626B" w:rsidR="00373434" w:rsidRPr="00AD2D68" w:rsidRDefault="00082278" w:rsidP="00A32DEA">
      <w:pPr>
        <w:spacing w:line="360" w:lineRule="auto"/>
        <w:ind w:firstLine="720"/>
        <w:rPr>
          <w:rFonts w:ascii="Calibri" w:hAnsi="Calibri"/>
        </w:rPr>
      </w:pPr>
      <w:r w:rsidRPr="00AD2D68">
        <w:rPr>
          <w:rFonts w:ascii="Calibri" w:hAnsi="Calibri"/>
        </w:rPr>
        <w:lastRenderedPageBreak/>
        <w:t xml:space="preserve">The </w:t>
      </w:r>
      <w:r w:rsidR="00D27D0E" w:rsidRPr="00AD2D68">
        <w:rPr>
          <w:rFonts w:ascii="Calibri" w:hAnsi="Calibri"/>
        </w:rPr>
        <w:t xml:space="preserve">fear of stigma is not unwarranted: </w:t>
      </w:r>
      <w:r w:rsidR="007F5D02" w:rsidRPr="00AD2D68">
        <w:rPr>
          <w:rFonts w:ascii="Calibri" w:hAnsi="Calibri"/>
        </w:rPr>
        <w:t xml:space="preserve">students encounter </w:t>
      </w:r>
      <w:r w:rsidR="00D27D0E" w:rsidRPr="00AD2D68">
        <w:rPr>
          <w:rFonts w:ascii="Calibri" w:hAnsi="Calibri"/>
        </w:rPr>
        <w:t xml:space="preserve">negative responses such as the trivialization of </w:t>
      </w:r>
      <w:r w:rsidR="00FF08C1" w:rsidRPr="00AD2D68">
        <w:rPr>
          <w:rFonts w:ascii="Calibri" w:hAnsi="Calibri"/>
        </w:rPr>
        <w:t xml:space="preserve">mental health problems and illness </w:t>
      </w:r>
      <w:r w:rsidR="00D27D0E" w:rsidRPr="00AD2D68">
        <w:rPr>
          <w:rFonts w:ascii="Calibri" w:hAnsi="Calibri"/>
        </w:rPr>
        <w:t>and skepticism towards a student’s</w:t>
      </w:r>
      <w:r w:rsidR="007F5D02" w:rsidRPr="00AD2D68">
        <w:rPr>
          <w:rFonts w:ascii="Calibri" w:hAnsi="Calibri"/>
        </w:rPr>
        <w:t xml:space="preserve"> request for accommodations. “While some students had positive outcomes after disclosing their MHD,” one study reports, “negative responses are not uncommon, including the trivialization of their illness, accusations of faking or ‘scamming,’ feelings of unworthiness, and discrimination.”</w:t>
      </w:r>
      <w:r w:rsidR="00CE1887" w:rsidRPr="00AD2D68">
        <w:rPr>
          <w:rStyle w:val="FootnoteReference"/>
          <w:rFonts w:ascii="Calibri" w:hAnsi="Calibri"/>
        </w:rPr>
        <w:footnoteReference w:id="50"/>
      </w:r>
      <w:r w:rsidR="007F5D02" w:rsidRPr="00AD2D68">
        <w:rPr>
          <w:rFonts w:ascii="Calibri" w:hAnsi="Calibri"/>
        </w:rPr>
        <w:t xml:space="preserve"> </w:t>
      </w:r>
      <w:r w:rsidR="00D27D0E" w:rsidRPr="00AD2D68">
        <w:rPr>
          <w:rFonts w:ascii="Calibri" w:hAnsi="Calibri"/>
        </w:rPr>
        <w:t>Faculty who were surveyed also expressed concerns about an increased workload associated with accommodating students, as well as the students’ ability to succeed academically.</w:t>
      </w:r>
      <w:r w:rsidR="00D27D0E" w:rsidRPr="00AD2D68">
        <w:rPr>
          <w:rStyle w:val="FootnoteReference"/>
          <w:rFonts w:ascii="Calibri" w:hAnsi="Calibri"/>
        </w:rPr>
        <w:footnoteReference w:id="51"/>
      </w:r>
      <w:r w:rsidR="00D27D0E" w:rsidRPr="00AD2D68">
        <w:rPr>
          <w:rFonts w:ascii="Calibri" w:hAnsi="Calibri"/>
        </w:rPr>
        <w:t xml:space="preserve"> Students who do choose to </w:t>
      </w:r>
      <w:r w:rsidR="00B6587A" w:rsidRPr="00AD2D68">
        <w:rPr>
          <w:rFonts w:ascii="Calibri" w:hAnsi="Calibri"/>
        </w:rPr>
        <w:t xml:space="preserve">seek accommodations </w:t>
      </w:r>
      <w:r w:rsidR="00D27D0E" w:rsidRPr="00AD2D68">
        <w:rPr>
          <w:rFonts w:ascii="Calibri" w:hAnsi="Calibri"/>
        </w:rPr>
        <w:t xml:space="preserve">may also face prejudicial attitudes within </w:t>
      </w:r>
      <w:r w:rsidR="000E119F" w:rsidRPr="00AD2D68">
        <w:rPr>
          <w:rFonts w:ascii="Calibri" w:hAnsi="Calibri"/>
        </w:rPr>
        <w:t xml:space="preserve">student accessibility </w:t>
      </w:r>
      <w:r w:rsidR="00D27D0E" w:rsidRPr="00AD2D68">
        <w:rPr>
          <w:rFonts w:ascii="Calibri" w:hAnsi="Calibri"/>
        </w:rPr>
        <w:t>offices themselves</w:t>
      </w:r>
      <w:r w:rsidR="000E119F" w:rsidRPr="00AD2D68">
        <w:rPr>
          <w:rFonts w:ascii="Calibri" w:hAnsi="Calibri"/>
        </w:rPr>
        <w:t>.</w:t>
      </w:r>
      <w:r w:rsidR="00D27D0E" w:rsidRPr="00AD2D68">
        <w:rPr>
          <w:rFonts w:ascii="Calibri" w:hAnsi="Calibri"/>
        </w:rPr>
        <w:t xml:space="preserve"> </w:t>
      </w:r>
      <w:r w:rsidR="000E119F" w:rsidRPr="00AD2D68">
        <w:rPr>
          <w:rFonts w:ascii="Calibri" w:hAnsi="Calibri"/>
        </w:rPr>
        <w:t>O</w:t>
      </w:r>
      <w:r w:rsidR="00D27D0E" w:rsidRPr="00AD2D68">
        <w:rPr>
          <w:rFonts w:ascii="Calibri" w:hAnsi="Calibri"/>
        </w:rPr>
        <w:t xml:space="preserve">ne </w:t>
      </w:r>
      <w:r w:rsidR="000E119F" w:rsidRPr="00AD2D68">
        <w:rPr>
          <w:rFonts w:ascii="Calibri" w:hAnsi="Calibri"/>
        </w:rPr>
        <w:t xml:space="preserve">Canadian </w:t>
      </w:r>
      <w:r w:rsidR="00D27D0E" w:rsidRPr="00AD2D68">
        <w:rPr>
          <w:rFonts w:ascii="Calibri" w:hAnsi="Calibri"/>
        </w:rPr>
        <w:t>s</w:t>
      </w:r>
      <w:r w:rsidR="00CE7B96" w:rsidRPr="00AD2D68">
        <w:rPr>
          <w:rFonts w:ascii="Calibri" w:hAnsi="Calibri"/>
        </w:rPr>
        <w:t>urvey of “Disability service personnel at 122 Canadian postsecondary institutions”</w:t>
      </w:r>
      <w:r w:rsidR="00D27D0E" w:rsidRPr="00AD2D68">
        <w:rPr>
          <w:rFonts w:ascii="Calibri" w:hAnsi="Calibri"/>
        </w:rPr>
        <w:t xml:space="preserve"> found that a significant number of respondents</w:t>
      </w:r>
      <w:r w:rsidR="00CE7B96" w:rsidRPr="00AD2D68">
        <w:rPr>
          <w:rFonts w:ascii="Calibri" w:hAnsi="Calibri"/>
        </w:rPr>
        <w:t xml:space="preserve"> </w:t>
      </w:r>
      <w:r w:rsidR="00D27D0E" w:rsidRPr="00AD2D68">
        <w:rPr>
          <w:rFonts w:ascii="Calibri" w:hAnsi="Calibri"/>
        </w:rPr>
        <w:t>believed that at least 25% of students were requesting accommodations to access funding or accommodations they were not actually entitled to.</w:t>
      </w:r>
      <w:r w:rsidR="00D27D0E" w:rsidRPr="00AD2D68">
        <w:rPr>
          <w:rStyle w:val="FootnoteReference"/>
          <w:rFonts w:ascii="Calibri" w:hAnsi="Calibri"/>
        </w:rPr>
        <w:footnoteReference w:id="52"/>
      </w:r>
      <w:r w:rsidR="00D27D0E" w:rsidRPr="00AD2D68">
        <w:rPr>
          <w:rFonts w:ascii="Calibri" w:hAnsi="Calibri"/>
        </w:rPr>
        <w:t xml:space="preserve"> These negative social attitudes may be due, in part, to the “invisible” nature of </w:t>
      </w:r>
      <w:r w:rsidR="000E119F" w:rsidRPr="00AD2D68">
        <w:rPr>
          <w:rFonts w:ascii="Calibri" w:hAnsi="Calibri"/>
        </w:rPr>
        <w:t>mental health</w:t>
      </w:r>
      <w:r w:rsidR="00D27D0E" w:rsidRPr="00AD2D68">
        <w:rPr>
          <w:rFonts w:ascii="Calibri" w:hAnsi="Calibri"/>
        </w:rPr>
        <w:t>, which makes the diagnosis and symptoms harder to “prove”.</w:t>
      </w:r>
      <w:r w:rsidR="00D27D0E" w:rsidRPr="00AD2D68">
        <w:rPr>
          <w:rStyle w:val="FootnoteReference"/>
          <w:rFonts w:ascii="Calibri" w:hAnsi="Calibri"/>
        </w:rPr>
        <w:footnoteReference w:id="53"/>
      </w:r>
      <w:r w:rsidR="00D27D0E" w:rsidRPr="00AD2D68">
        <w:rPr>
          <w:rFonts w:ascii="Calibri" w:hAnsi="Calibri"/>
        </w:rPr>
        <w:t xml:space="preserve"> </w:t>
      </w:r>
      <w:r w:rsidR="00113328" w:rsidRPr="00AD2D68">
        <w:rPr>
          <w:rFonts w:ascii="Calibri" w:hAnsi="Calibri"/>
        </w:rPr>
        <w:t>T</w:t>
      </w:r>
      <w:r w:rsidR="00D27D0E" w:rsidRPr="00AD2D68">
        <w:rPr>
          <w:rFonts w:ascii="Calibri" w:hAnsi="Calibri"/>
        </w:rPr>
        <w:t xml:space="preserve">hese attitudes are also due to the fear, lack of knowledge, and </w:t>
      </w:r>
      <w:r w:rsidR="00DE6778" w:rsidRPr="00AD2D68">
        <w:rPr>
          <w:rFonts w:ascii="Calibri" w:hAnsi="Calibri"/>
        </w:rPr>
        <w:t>stigma</w:t>
      </w:r>
      <w:r w:rsidR="00D27D0E" w:rsidRPr="00AD2D68">
        <w:rPr>
          <w:rFonts w:ascii="Calibri" w:hAnsi="Calibri"/>
        </w:rPr>
        <w:t xml:space="preserve"> that surround</w:t>
      </w:r>
      <w:r w:rsidR="00843351" w:rsidRPr="00AD2D68">
        <w:rPr>
          <w:rFonts w:ascii="Calibri" w:hAnsi="Calibri"/>
        </w:rPr>
        <w:t>s</w:t>
      </w:r>
      <w:r w:rsidR="00D27D0E" w:rsidRPr="00AD2D68">
        <w:rPr>
          <w:rFonts w:ascii="Calibri" w:hAnsi="Calibri"/>
        </w:rPr>
        <w:t xml:space="preserve"> mental health.</w:t>
      </w:r>
      <w:r w:rsidR="00725349" w:rsidRPr="00AD2D68">
        <w:rPr>
          <w:rFonts w:ascii="Calibri" w:hAnsi="Calibri"/>
        </w:rPr>
        <w:t xml:space="preserve"> </w:t>
      </w:r>
    </w:p>
    <w:p w14:paraId="5ACC2C9C" w14:textId="77777777" w:rsidR="005B4ED1" w:rsidRPr="00AD2D68" w:rsidRDefault="005B4ED1" w:rsidP="00A32DEA">
      <w:pPr>
        <w:spacing w:line="360" w:lineRule="auto"/>
        <w:ind w:firstLine="720"/>
        <w:rPr>
          <w:rFonts w:ascii="Calibri" w:hAnsi="Calibri"/>
        </w:rPr>
      </w:pPr>
    </w:p>
    <w:p w14:paraId="1E811F2C" w14:textId="6A10377F" w:rsidR="00D27D0E" w:rsidRPr="00AD2D68" w:rsidRDefault="00373434" w:rsidP="0093789B">
      <w:pPr>
        <w:spacing w:line="360" w:lineRule="auto"/>
        <w:ind w:firstLine="720"/>
        <w:rPr>
          <w:rFonts w:ascii="Calibri" w:hAnsi="Calibri"/>
        </w:rPr>
      </w:pPr>
      <w:r w:rsidRPr="00AD2D68">
        <w:rPr>
          <w:rFonts w:ascii="Calibri" w:hAnsi="Calibri"/>
        </w:rPr>
        <w:t>R</w:t>
      </w:r>
      <w:r w:rsidR="00725349" w:rsidRPr="00AD2D68">
        <w:rPr>
          <w:rFonts w:ascii="Calibri" w:hAnsi="Calibri"/>
        </w:rPr>
        <w:t xml:space="preserve">educing stigma </w:t>
      </w:r>
      <w:r w:rsidRPr="00AD2D68">
        <w:rPr>
          <w:rFonts w:ascii="Calibri" w:hAnsi="Calibri"/>
        </w:rPr>
        <w:t xml:space="preserve">is </w:t>
      </w:r>
      <w:r w:rsidR="000C01AA" w:rsidRPr="00AD2D68">
        <w:rPr>
          <w:rFonts w:ascii="Calibri" w:hAnsi="Calibri"/>
        </w:rPr>
        <w:t>an essential part of</w:t>
      </w:r>
      <w:r w:rsidRPr="00AD2D68">
        <w:rPr>
          <w:rFonts w:ascii="Calibri" w:hAnsi="Calibri"/>
        </w:rPr>
        <w:t xml:space="preserve"> supporting students, reducing barriers to accessing post-secondary and improving</w:t>
      </w:r>
      <w:r w:rsidR="0093789B" w:rsidRPr="00AD2D68">
        <w:rPr>
          <w:rFonts w:ascii="Calibri" w:hAnsi="Calibri"/>
        </w:rPr>
        <w:t xml:space="preserve"> overall</w:t>
      </w:r>
      <w:r w:rsidRPr="00AD2D68">
        <w:rPr>
          <w:rFonts w:ascii="Calibri" w:hAnsi="Calibri"/>
        </w:rPr>
        <w:t xml:space="preserve"> mental health </w:t>
      </w:r>
      <w:r w:rsidR="0093789B" w:rsidRPr="00AD2D68">
        <w:rPr>
          <w:rFonts w:ascii="Calibri" w:hAnsi="Calibri"/>
        </w:rPr>
        <w:t>for everyone on campus</w:t>
      </w:r>
      <w:r w:rsidRPr="00AD2D68">
        <w:rPr>
          <w:rFonts w:ascii="Calibri" w:hAnsi="Calibri"/>
        </w:rPr>
        <w:t>.</w:t>
      </w:r>
      <w:r w:rsidR="00725349" w:rsidRPr="00AD2D68">
        <w:rPr>
          <w:rFonts w:ascii="Calibri" w:hAnsi="Calibri"/>
        </w:rPr>
        <w:t xml:space="preserve"> </w:t>
      </w:r>
      <w:r w:rsidR="00EA4BE3" w:rsidRPr="00AD2D68">
        <w:rPr>
          <w:rFonts w:ascii="Calibri" w:hAnsi="Calibri"/>
        </w:rPr>
        <w:t xml:space="preserve">As the MHCC </w:t>
      </w:r>
      <w:r w:rsidR="009D3ECC" w:rsidRPr="00AD2D68">
        <w:rPr>
          <w:rFonts w:ascii="Calibri" w:hAnsi="Calibri"/>
        </w:rPr>
        <w:t xml:space="preserve">stated </w:t>
      </w:r>
      <w:r w:rsidR="00EA4BE3" w:rsidRPr="00AD2D68">
        <w:rPr>
          <w:rFonts w:ascii="Calibri" w:hAnsi="Calibri"/>
        </w:rPr>
        <w:t xml:space="preserve">recently, “continuing to address stigma in education settings at all levels is vital to fostering well-being. School and campus communities must work to destigmatize mental health through the development of appropriate policies, the </w:t>
      </w:r>
      <w:r w:rsidR="00EA4BE3" w:rsidRPr="00AD2D68">
        <w:rPr>
          <w:rFonts w:ascii="Calibri" w:hAnsi="Calibri"/>
        </w:rPr>
        <w:lastRenderedPageBreak/>
        <w:t>establishment of mental health training requirements and competencies for education professionals and by actively fostering mental health literacy.”</w:t>
      </w:r>
      <w:r w:rsidR="00EA4BE3" w:rsidRPr="00AD2D68">
        <w:rPr>
          <w:rStyle w:val="FootnoteReference"/>
          <w:rFonts w:ascii="Calibri" w:hAnsi="Calibri"/>
        </w:rPr>
        <w:footnoteReference w:id="54"/>
      </w:r>
      <w:r w:rsidR="00951EF1" w:rsidRPr="00AD2D68">
        <w:rPr>
          <w:rFonts w:ascii="Calibri" w:hAnsi="Calibri"/>
        </w:rPr>
        <w:t xml:space="preserve"> </w:t>
      </w:r>
      <w:r w:rsidR="0093789B" w:rsidRPr="00AD2D68">
        <w:rPr>
          <w:rFonts w:ascii="Calibri" w:hAnsi="Calibri"/>
        </w:rPr>
        <w:t xml:space="preserve">Programs like </w:t>
      </w:r>
      <w:r w:rsidR="0093789B" w:rsidRPr="00AD2D68">
        <w:rPr>
          <w:rFonts w:ascii="Calibri" w:hAnsi="Calibri"/>
          <w:i/>
        </w:rPr>
        <w:t>The Inquiring Mind</w:t>
      </w:r>
      <w:r w:rsidR="0093789B" w:rsidRPr="00AD2D68">
        <w:rPr>
          <w:rStyle w:val="FootnoteReference"/>
          <w:rFonts w:ascii="Calibri" w:hAnsi="Calibri"/>
          <w:i/>
        </w:rPr>
        <w:footnoteReference w:id="55"/>
      </w:r>
      <w:r w:rsidR="0093789B" w:rsidRPr="00AD2D68">
        <w:rPr>
          <w:rFonts w:ascii="Calibri" w:hAnsi="Calibri"/>
          <w:i/>
        </w:rPr>
        <w:t xml:space="preserve"> </w:t>
      </w:r>
      <w:r w:rsidR="0093789B" w:rsidRPr="00AD2D68">
        <w:rPr>
          <w:rFonts w:ascii="Calibri" w:hAnsi="Calibri"/>
        </w:rPr>
        <w:t xml:space="preserve">at the University of Calgary and MHCC </w:t>
      </w:r>
      <w:r w:rsidR="0093789B" w:rsidRPr="00AD2D68">
        <w:rPr>
          <w:rFonts w:ascii="Calibri" w:hAnsi="Calibri"/>
          <w:i/>
        </w:rPr>
        <w:t>Headstrong</w:t>
      </w:r>
      <w:r w:rsidR="0093789B" w:rsidRPr="00AD2D68">
        <w:rPr>
          <w:rStyle w:val="FootnoteReference"/>
          <w:rFonts w:ascii="Calibri" w:hAnsi="Calibri"/>
          <w:i/>
        </w:rPr>
        <w:footnoteReference w:id="56"/>
      </w:r>
      <w:r w:rsidR="0093789B" w:rsidRPr="00AD2D68">
        <w:rPr>
          <w:rFonts w:ascii="Calibri" w:hAnsi="Calibri"/>
          <w:i/>
        </w:rPr>
        <w:t xml:space="preserve"> </w:t>
      </w:r>
      <w:r w:rsidR="0093789B" w:rsidRPr="00AD2D68">
        <w:rPr>
          <w:rFonts w:ascii="Calibri" w:hAnsi="Calibri"/>
        </w:rPr>
        <w:t xml:space="preserve">offer examples of programs geared towards supporting </w:t>
      </w:r>
      <w:r w:rsidR="00DD30D1" w:rsidRPr="00AD2D68">
        <w:rPr>
          <w:rFonts w:ascii="Calibri" w:hAnsi="Calibri"/>
        </w:rPr>
        <w:t xml:space="preserve">students </w:t>
      </w:r>
      <w:r w:rsidR="0093789B" w:rsidRPr="00AD2D68">
        <w:rPr>
          <w:rFonts w:ascii="Calibri" w:hAnsi="Calibri"/>
        </w:rPr>
        <w:t xml:space="preserve">with the </w:t>
      </w:r>
      <w:r w:rsidR="00FF0C60" w:rsidRPr="00AD2D68">
        <w:rPr>
          <w:rFonts w:ascii="Calibri" w:hAnsi="Calibri"/>
        </w:rPr>
        <w:t>tools they need to fight stigma</w:t>
      </w:r>
      <w:r w:rsidR="0093789B" w:rsidRPr="00AD2D68">
        <w:rPr>
          <w:rFonts w:ascii="Calibri" w:hAnsi="Calibri"/>
        </w:rPr>
        <w:t xml:space="preserve"> and promote mental health. </w:t>
      </w:r>
    </w:p>
    <w:p w14:paraId="55143A64" w14:textId="610A9298" w:rsidR="006A708A" w:rsidRPr="00AD2D68" w:rsidRDefault="006A708A" w:rsidP="00D27D0E">
      <w:pPr>
        <w:spacing w:line="360" w:lineRule="auto"/>
        <w:ind w:firstLine="720"/>
        <w:rPr>
          <w:rFonts w:ascii="Calibri" w:hAnsi="Calibri"/>
        </w:rPr>
      </w:pPr>
    </w:p>
    <w:p w14:paraId="67C7B07C" w14:textId="4713DD23" w:rsidR="005E7B45" w:rsidRPr="00AD2D68" w:rsidRDefault="00D03D0D" w:rsidP="005B4ED1">
      <w:pPr>
        <w:spacing w:line="360" w:lineRule="auto"/>
        <w:ind w:firstLine="720"/>
        <w:rPr>
          <w:rFonts w:ascii="Calibri" w:hAnsi="Calibri"/>
        </w:rPr>
      </w:pPr>
      <w:r w:rsidRPr="00AD2D68">
        <w:rPr>
          <w:rFonts w:ascii="Calibri" w:hAnsi="Calibri"/>
        </w:rPr>
        <w:t xml:space="preserve">In its recently published </w:t>
      </w:r>
      <w:r w:rsidRPr="00AD2D68">
        <w:rPr>
          <w:rFonts w:ascii="Calibri" w:hAnsi="Calibri"/>
          <w:i/>
        </w:rPr>
        <w:t>Consensus Statement on the Mental Health of Emerging Adults</w:t>
      </w:r>
      <w:r w:rsidRPr="00AD2D68">
        <w:rPr>
          <w:rFonts w:ascii="Calibri" w:hAnsi="Calibri"/>
        </w:rPr>
        <w:t>,</w:t>
      </w:r>
      <w:r w:rsidR="005E7B45" w:rsidRPr="00AD2D68">
        <w:rPr>
          <w:rFonts w:ascii="Calibri" w:hAnsi="Calibri"/>
        </w:rPr>
        <w:t xml:space="preserve"> the MHCC notes that emerging adults </w:t>
      </w:r>
      <w:r w:rsidR="00560A8E" w:rsidRPr="00AD2D68">
        <w:rPr>
          <w:rFonts w:ascii="Calibri" w:hAnsi="Calibri"/>
        </w:rPr>
        <w:t xml:space="preserve">(broadly thought of as </w:t>
      </w:r>
      <w:r w:rsidR="00BF3EEC" w:rsidRPr="00AD2D68">
        <w:rPr>
          <w:rFonts w:ascii="Calibri" w:hAnsi="Calibri"/>
        </w:rPr>
        <w:t xml:space="preserve">young people </w:t>
      </w:r>
      <w:r w:rsidR="00560A8E" w:rsidRPr="00AD2D68">
        <w:rPr>
          <w:rFonts w:ascii="Calibri" w:hAnsi="Calibri"/>
        </w:rPr>
        <w:t xml:space="preserve">around </w:t>
      </w:r>
      <w:r w:rsidR="00BF3EEC" w:rsidRPr="00AD2D68">
        <w:rPr>
          <w:rFonts w:ascii="Calibri" w:hAnsi="Calibri"/>
        </w:rPr>
        <w:t xml:space="preserve">the </w:t>
      </w:r>
      <w:r w:rsidR="00560A8E" w:rsidRPr="00AD2D68">
        <w:rPr>
          <w:rFonts w:ascii="Calibri" w:hAnsi="Calibri"/>
        </w:rPr>
        <w:t>ages 14 to 25) “are ushered out of child and youth mental health and addiction services into adult services and programs. Too often, these transitions are far from seamless and cause major disruptions...”</w:t>
      </w:r>
      <w:r w:rsidR="00560A8E" w:rsidRPr="00AD2D68">
        <w:rPr>
          <w:rStyle w:val="FootnoteReference"/>
          <w:rFonts w:ascii="Calibri" w:hAnsi="Calibri"/>
        </w:rPr>
        <w:footnoteReference w:id="57"/>
      </w:r>
      <w:r w:rsidRPr="00AD2D68">
        <w:rPr>
          <w:rFonts w:ascii="Calibri" w:hAnsi="Calibri"/>
        </w:rPr>
        <w:t xml:space="preserve"> </w:t>
      </w:r>
      <w:r w:rsidR="00560A8E" w:rsidRPr="00AD2D68">
        <w:rPr>
          <w:rFonts w:ascii="Calibri" w:hAnsi="Calibri"/>
        </w:rPr>
        <w:t>In its recommendations for addressing this issue,</w:t>
      </w:r>
      <w:r w:rsidR="00DA28A2" w:rsidRPr="00AD2D68">
        <w:rPr>
          <w:rFonts w:ascii="Calibri" w:hAnsi="Calibri"/>
        </w:rPr>
        <w:t xml:space="preserve"> the</w:t>
      </w:r>
      <w:r w:rsidR="00560A8E" w:rsidRPr="00AD2D68">
        <w:rPr>
          <w:rFonts w:ascii="Calibri" w:hAnsi="Calibri"/>
        </w:rPr>
        <w:t xml:space="preserve"> </w:t>
      </w:r>
      <w:r w:rsidR="00560A8E" w:rsidRPr="00AD2D68">
        <w:rPr>
          <w:rFonts w:ascii="Calibri" w:hAnsi="Calibri"/>
          <w:i/>
        </w:rPr>
        <w:t>Consensus Statement</w:t>
      </w:r>
      <w:r w:rsidR="00560A8E" w:rsidRPr="00AD2D68">
        <w:rPr>
          <w:rFonts w:ascii="Calibri" w:hAnsi="Calibri"/>
        </w:rPr>
        <w:t xml:space="preserve"> notes that “[s]ervices should be made available in the least restrictive environment possible and at the level of intensity needed for effective recovery and treatment. This includes making services available at youth-friendly access points, such as university health services, high schools and community centres.”</w:t>
      </w:r>
      <w:r w:rsidR="00560A8E" w:rsidRPr="00AD2D68">
        <w:rPr>
          <w:rStyle w:val="FootnoteReference"/>
          <w:rFonts w:ascii="Calibri" w:hAnsi="Calibri"/>
        </w:rPr>
        <w:footnoteReference w:id="58"/>
      </w:r>
    </w:p>
    <w:p w14:paraId="32F0FB75" w14:textId="77777777" w:rsidR="005B4ED1" w:rsidRPr="00AD2D68" w:rsidRDefault="005B4ED1" w:rsidP="005B4ED1">
      <w:pPr>
        <w:spacing w:line="360" w:lineRule="auto"/>
        <w:ind w:firstLine="720"/>
        <w:rPr>
          <w:rFonts w:ascii="Calibri" w:hAnsi="Calibri"/>
        </w:rPr>
      </w:pPr>
    </w:p>
    <w:p w14:paraId="395C16EB" w14:textId="788E315C" w:rsidR="00B30186" w:rsidRPr="00AD2D68" w:rsidRDefault="00D03D0D" w:rsidP="00D62373">
      <w:pPr>
        <w:spacing w:line="360" w:lineRule="auto"/>
        <w:ind w:firstLine="720"/>
        <w:rPr>
          <w:rFonts w:ascii="Calibri" w:hAnsi="Calibri"/>
        </w:rPr>
      </w:pPr>
      <w:r w:rsidRPr="00AD2D68">
        <w:rPr>
          <w:rFonts w:ascii="Calibri" w:hAnsi="Calibri"/>
        </w:rPr>
        <w:t xml:space="preserve"> </w:t>
      </w:r>
      <w:r w:rsidR="00D62373" w:rsidRPr="00AD2D68">
        <w:rPr>
          <w:rFonts w:ascii="Calibri" w:hAnsi="Calibri"/>
        </w:rPr>
        <w:t xml:space="preserve">While </w:t>
      </w:r>
      <w:r w:rsidR="00EA4F00" w:rsidRPr="00AD2D68">
        <w:rPr>
          <w:rFonts w:ascii="Calibri" w:hAnsi="Calibri"/>
        </w:rPr>
        <w:t xml:space="preserve">most </w:t>
      </w:r>
      <w:r w:rsidR="00D62373" w:rsidRPr="00AD2D68">
        <w:rPr>
          <w:rFonts w:ascii="Calibri" w:hAnsi="Calibri"/>
        </w:rPr>
        <w:t xml:space="preserve">post-secondary institutions offer </w:t>
      </w:r>
      <w:r w:rsidR="00B30186" w:rsidRPr="00AD2D68">
        <w:rPr>
          <w:rFonts w:ascii="Calibri" w:hAnsi="Calibri"/>
        </w:rPr>
        <w:t>campus-based student health services, including counselling services</w:t>
      </w:r>
      <w:r w:rsidR="00A95C68" w:rsidRPr="00AD2D68">
        <w:rPr>
          <w:rFonts w:ascii="Calibri" w:hAnsi="Calibri"/>
        </w:rPr>
        <w:t>, they generally do not have the resources or funding needed to meet growing demand</w:t>
      </w:r>
      <w:r w:rsidR="00EA4F00" w:rsidRPr="00AD2D68">
        <w:rPr>
          <w:rFonts w:ascii="Calibri" w:hAnsi="Calibri"/>
        </w:rPr>
        <w:t xml:space="preserve"> for mental health services</w:t>
      </w:r>
      <w:r w:rsidR="00B30186" w:rsidRPr="00AD2D68">
        <w:rPr>
          <w:rFonts w:ascii="Calibri" w:hAnsi="Calibri"/>
        </w:rPr>
        <w:t>. According to an O</w:t>
      </w:r>
      <w:r w:rsidR="00A95C68" w:rsidRPr="00AD2D68">
        <w:rPr>
          <w:rFonts w:ascii="Calibri" w:hAnsi="Calibri"/>
        </w:rPr>
        <w:t xml:space="preserve">ntario Undergraduate </w:t>
      </w:r>
      <w:r w:rsidR="00B30186" w:rsidRPr="00AD2D68">
        <w:rPr>
          <w:rFonts w:ascii="Calibri" w:hAnsi="Calibri"/>
        </w:rPr>
        <w:t>S</w:t>
      </w:r>
      <w:r w:rsidR="00A95C68" w:rsidRPr="00AD2D68">
        <w:rPr>
          <w:rFonts w:ascii="Calibri" w:hAnsi="Calibri"/>
        </w:rPr>
        <w:t xml:space="preserve">tudent </w:t>
      </w:r>
      <w:r w:rsidR="00B30186" w:rsidRPr="00AD2D68">
        <w:rPr>
          <w:rFonts w:ascii="Calibri" w:hAnsi="Calibri"/>
        </w:rPr>
        <w:t>A</w:t>
      </w:r>
      <w:r w:rsidR="00A95C68" w:rsidRPr="00AD2D68">
        <w:rPr>
          <w:rFonts w:ascii="Calibri" w:hAnsi="Calibri"/>
        </w:rPr>
        <w:t>lliance (OUSA)</w:t>
      </w:r>
      <w:r w:rsidR="00B30186" w:rsidRPr="00AD2D68">
        <w:rPr>
          <w:rFonts w:ascii="Calibri" w:hAnsi="Calibri"/>
        </w:rPr>
        <w:t xml:space="preserve"> paper, such services are “limited and </w:t>
      </w:r>
      <w:r w:rsidR="00B30186" w:rsidRPr="00AD2D68">
        <w:rPr>
          <w:rFonts w:ascii="Calibri" w:hAnsi="Calibri"/>
        </w:rPr>
        <w:lastRenderedPageBreak/>
        <w:t>strained.”</w:t>
      </w:r>
      <w:r w:rsidR="00B30186" w:rsidRPr="00AD2D68">
        <w:rPr>
          <w:rStyle w:val="FootnoteReference"/>
          <w:rFonts w:ascii="Calibri" w:hAnsi="Calibri"/>
        </w:rPr>
        <w:footnoteReference w:id="59"/>
      </w:r>
      <w:r w:rsidR="00B30186" w:rsidRPr="00AD2D68">
        <w:rPr>
          <w:rFonts w:ascii="Calibri" w:hAnsi="Calibri"/>
        </w:rPr>
        <w:t xml:space="preserve"> Students surveyed by OUSA found wait times for counselling appointments ranging from a week to three months at different times of year.</w:t>
      </w:r>
      <w:r w:rsidR="00B30186" w:rsidRPr="00AD2D68">
        <w:rPr>
          <w:rStyle w:val="FootnoteReference"/>
          <w:rFonts w:ascii="Calibri" w:hAnsi="Calibri"/>
        </w:rPr>
        <w:footnoteReference w:id="60"/>
      </w:r>
      <w:r w:rsidR="00B30186" w:rsidRPr="00AD2D68">
        <w:rPr>
          <w:rFonts w:ascii="Calibri" w:hAnsi="Calibri"/>
        </w:rPr>
        <w:t xml:space="preserve"> The Ontario College Health Association has similarly reported that “[a]t some schools, students can be seen weekly, others only once a month or once every two months. Wait times can be up to 2-3 months, depending on the time of year.”</w:t>
      </w:r>
      <w:r w:rsidR="00B30186" w:rsidRPr="00AD2D68">
        <w:rPr>
          <w:rStyle w:val="FootnoteReference"/>
          <w:rFonts w:ascii="Calibri" w:hAnsi="Calibri"/>
        </w:rPr>
        <w:footnoteReference w:id="61"/>
      </w:r>
      <w:r w:rsidR="00940EA9" w:rsidRPr="00AD2D68">
        <w:rPr>
          <w:rFonts w:ascii="Calibri" w:hAnsi="Calibri"/>
        </w:rPr>
        <w:t xml:space="preserve"> The New Brunswick Student Alliance reports wait times for mental health services of 2 t</w:t>
      </w:r>
      <w:r w:rsidR="005D103F" w:rsidRPr="00AD2D68">
        <w:rPr>
          <w:rFonts w:ascii="Calibri" w:hAnsi="Calibri"/>
        </w:rPr>
        <w:t>o 6 weeks on average, while “[o]n</w:t>
      </w:r>
      <w:r w:rsidR="00940EA9" w:rsidRPr="00AD2D68">
        <w:rPr>
          <w:rFonts w:ascii="Calibri" w:hAnsi="Calibri"/>
        </w:rPr>
        <w:t xml:space="preserve"> some campuses during the school year, these waitlists grow up to 6 months long.”</w:t>
      </w:r>
      <w:r w:rsidR="00940EA9" w:rsidRPr="00AD2D68">
        <w:rPr>
          <w:rStyle w:val="FootnoteReference"/>
          <w:rFonts w:ascii="Calibri" w:hAnsi="Calibri"/>
        </w:rPr>
        <w:footnoteReference w:id="62"/>
      </w:r>
    </w:p>
    <w:p w14:paraId="77BDA345" w14:textId="77777777" w:rsidR="005B4ED1" w:rsidRPr="00AD2D68" w:rsidRDefault="005B4ED1" w:rsidP="00B224B7">
      <w:pPr>
        <w:spacing w:line="360" w:lineRule="auto"/>
        <w:rPr>
          <w:rFonts w:ascii="Calibri" w:hAnsi="Calibri"/>
        </w:rPr>
      </w:pPr>
    </w:p>
    <w:p w14:paraId="153066C2" w14:textId="04D2C984" w:rsidR="00B30186" w:rsidRPr="00AD2D68" w:rsidRDefault="00DC2340" w:rsidP="00052CD0">
      <w:pPr>
        <w:spacing w:line="360" w:lineRule="auto"/>
        <w:ind w:firstLine="720"/>
        <w:rPr>
          <w:rFonts w:ascii="Calibri" w:hAnsi="Calibri"/>
        </w:rPr>
      </w:pPr>
      <w:r w:rsidRPr="00AD2D68">
        <w:rPr>
          <w:rFonts w:ascii="Calibri" w:hAnsi="Calibri"/>
        </w:rPr>
        <w:t xml:space="preserve">More funding for student mental health is needed across the country. In many instances, this means more counselling, psychiatric and psychological </w:t>
      </w:r>
      <w:r w:rsidR="00455E47" w:rsidRPr="00AD2D68">
        <w:rPr>
          <w:rFonts w:ascii="Calibri" w:hAnsi="Calibri"/>
        </w:rPr>
        <w:t>services</w:t>
      </w:r>
      <w:r w:rsidRPr="00AD2D68">
        <w:rPr>
          <w:rFonts w:ascii="Calibri" w:hAnsi="Calibri"/>
        </w:rPr>
        <w:t xml:space="preserve">. Peer support systems are also </w:t>
      </w:r>
      <w:r w:rsidR="003074D3" w:rsidRPr="00AD2D68">
        <w:rPr>
          <w:rFonts w:ascii="Calibri" w:hAnsi="Calibri"/>
        </w:rPr>
        <w:t xml:space="preserve">an </w:t>
      </w:r>
      <w:r w:rsidRPr="00AD2D68">
        <w:rPr>
          <w:rFonts w:ascii="Calibri" w:hAnsi="Calibri"/>
        </w:rPr>
        <w:t xml:space="preserve">extremely important </w:t>
      </w:r>
      <w:r w:rsidR="003074D3" w:rsidRPr="00AD2D68">
        <w:rPr>
          <w:rFonts w:ascii="Calibri" w:hAnsi="Calibri"/>
        </w:rPr>
        <w:t xml:space="preserve">option </w:t>
      </w:r>
      <w:r w:rsidRPr="00AD2D68">
        <w:rPr>
          <w:rFonts w:ascii="Calibri" w:hAnsi="Calibri"/>
        </w:rPr>
        <w:t>for</w:t>
      </w:r>
      <w:r w:rsidR="003074D3" w:rsidRPr="00AD2D68">
        <w:rPr>
          <w:rFonts w:ascii="Calibri" w:hAnsi="Calibri"/>
        </w:rPr>
        <w:t xml:space="preserve"> some</w:t>
      </w:r>
      <w:r w:rsidRPr="00AD2D68">
        <w:rPr>
          <w:rFonts w:ascii="Calibri" w:hAnsi="Calibri"/>
        </w:rPr>
        <w:t xml:space="preserve"> students. “Paid peer support,” the </w:t>
      </w:r>
      <w:r w:rsidR="001A1764" w:rsidRPr="00AD2D68">
        <w:rPr>
          <w:rFonts w:ascii="Calibri" w:hAnsi="Calibri"/>
        </w:rPr>
        <w:t xml:space="preserve">MHCC’s </w:t>
      </w:r>
      <w:r w:rsidRPr="00AD2D68">
        <w:rPr>
          <w:rFonts w:ascii="Calibri" w:hAnsi="Calibri"/>
          <w:i/>
        </w:rPr>
        <w:t xml:space="preserve">Consensus Statement </w:t>
      </w:r>
      <w:r w:rsidRPr="00AD2D68">
        <w:rPr>
          <w:rFonts w:ascii="Calibri" w:hAnsi="Calibri"/>
        </w:rPr>
        <w:t xml:space="preserve">notes, “must be made a component of the system of care.” </w:t>
      </w:r>
      <w:r w:rsidR="00BD5BCE" w:rsidRPr="00AD2D68">
        <w:rPr>
          <w:rFonts w:ascii="Calibri" w:hAnsi="Calibri"/>
        </w:rPr>
        <w:t xml:space="preserve">As the MHCC explains, “peer support is a supportive relationship between people who have a lived experience </w:t>
      </w:r>
      <w:r w:rsidR="00FB0499" w:rsidRPr="00AD2D68">
        <w:rPr>
          <w:rFonts w:ascii="Calibri" w:hAnsi="Calibri"/>
        </w:rPr>
        <w:t>in common. The peer support worker provides emotional and social support to others who share a common experience.”</w:t>
      </w:r>
      <w:r w:rsidR="00FB0499" w:rsidRPr="00AD2D68">
        <w:rPr>
          <w:rStyle w:val="FootnoteReference"/>
          <w:rFonts w:ascii="Calibri" w:hAnsi="Calibri"/>
        </w:rPr>
        <w:footnoteReference w:id="63"/>
      </w:r>
      <w:r w:rsidR="00BD7E36" w:rsidRPr="00AD2D68">
        <w:rPr>
          <w:rFonts w:ascii="Calibri" w:hAnsi="Calibri"/>
        </w:rPr>
        <w:t xml:space="preserve"> </w:t>
      </w:r>
      <w:r w:rsidR="00920098" w:rsidRPr="00AD2D68">
        <w:rPr>
          <w:rFonts w:ascii="Calibri" w:hAnsi="Calibri"/>
        </w:rPr>
        <w:t>Re</w:t>
      </w:r>
      <w:r w:rsidR="00532780" w:rsidRPr="00AD2D68">
        <w:rPr>
          <w:rFonts w:ascii="Calibri" w:hAnsi="Calibri"/>
        </w:rPr>
        <w:t xml:space="preserve">cent research suggests the value of peer support, and the MHCC recommends </w:t>
      </w:r>
      <w:r w:rsidR="00775681" w:rsidRPr="00AD2D68">
        <w:rPr>
          <w:rFonts w:ascii="Calibri" w:hAnsi="Calibri"/>
        </w:rPr>
        <w:t>national guidelines on peer support in Canada.</w:t>
      </w:r>
      <w:r w:rsidR="00775681" w:rsidRPr="00AD2D68">
        <w:rPr>
          <w:rStyle w:val="FootnoteReference"/>
          <w:rFonts w:ascii="Calibri" w:hAnsi="Calibri"/>
        </w:rPr>
        <w:footnoteReference w:id="64"/>
      </w:r>
      <w:r w:rsidRPr="00AD2D68">
        <w:rPr>
          <w:rFonts w:ascii="Calibri" w:hAnsi="Calibri"/>
        </w:rPr>
        <w:t xml:space="preserve"> </w:t>
      </w:r>
    </w:p>
    <w:p w14:paraId="6A0D7C56" w14:textId="355E262A" w:rsidR="00873A84" w:rsidRPr="00AD2D68" w:rsidRDefault="00DC2340" w:rsidP="00B224B7">
      <w:pPr>
        <w:tabs>
          <w:tab w:val="left" w:pos="4896"/>
        </w:tabs>
        <w:spacing w:line="360" w:lineRule="auto"/>
        <w:rPr>
          <w:rFonts w:ascii="Calibri" w:hAnsi="Calibri"/>
        </w:rPr>
      </w:pPr>
      <w:r w:rsidRPr="00AD2D68">
        <w:rPr>
          <w:rFonts w:ascii="Calibri" w:hAnsi="Calibri"/>
        </w:rPr>
        <w:lastRenderedPageBreak/>
        <w:tab/>
      </w:r>
    </w:p>
    <w:p w14:paraId="56BE6710" w14:textId="6F82A07A" w:rsidR="00A81F66" w:rsidRPr="00AD2D68" w:rsidRDefault="00C32E46" w:rsidP="008D0749">
      <w:pPr>
        <w:spacing w:line="360" w:lineRule="auto"/>
        <w:ind w:firstLine="720"/>
        <w:rPr>
          <w:rFonts w:ascii="Calibri" w:hAnsi="Calibri"/>
        </w:rPr>
      </w:pPr>
      <w:r w:rsidRPr="00AD2D68">
        <w:rPr>
          <w:rFonts w:ascii="Calibri" w:hAnsi="Calibri"/>
        </w:rPr>
        <w:t xml:space="preserve">Improved national data on mental health, and better coordination across the country on the data that is collected, is an essential tool for </w:t>
      </w:r>
      <w:r w:rsidR="00945141" w:rsidRPr="00AD2D68">
        <w:rPr>
          <w:rFonts w:ascii="Calibri" w:hAnsi="Calibri"/>
        </w:rPr>
        <w:t>improving both</w:t>
      </w:r>
      <w:r w:rsidRPr="00AD2D68">
        <w:rPr>
          <w:rFonts w:ascii="Calibri" w:hAnsi="Calibri"/>
        </w:rPr>
        <w:t xml:space="preserve"> anti-stigma efforts and student service availability. </w:t>
      </w:r>
      <w:r w:rsidR="001E4DFD" w:rsidRPr="00AD2D68">
        <w:rPr>
          <w:rFonts w:ascii="Calibri" w:hAnsi="Calibri"/>
        </w:rPr>
        <w:t>T</w:t>
      </w:r>
      <w:r w:rsidR="0017067E" w:rsidRPr="00AD2D68">
        <w:rPr>
          <w:rFonts w:ascii="Calibri" w:hAnsi="Calibri"/>
        </w:rPr>
        <w:t xml:space="preserve">here is </w:t>
      </w:r>
      <w:r w:rsidR="001E4DFD" w:rsidRPr="00AD2D68">
        <w:rPr>
          <w:rFonts w:ascii="Calibri" w:hAnsi="Calibri"/>
        </w:rPr>
        <w:t xml:space="preserve">currently </w:t>
      </w:r>
      <w:r w:rsidR="0017067E" w:rsidRPr="00AD2D68">
        <w:rPr>
          <w:rFonts w:ascii="Calibri" w:hAnsi="Calibri"/>
        </w:rPr>
        <w:t xml:space="preserve">a lack of national data </w:t>
      </w:r>
      <w:r w:rsidR="001E4DFD" w:rsidRPr="00AD2D68">
        <w:rPr>
          <w:rFonts w:ascii="Calibri" w:hAnsi="Calibri"/>
        </w:rPr>
        <w:t>on</w:t>
      </w:r>
      <w:r w:rsidR="0017067E" w:rsidRPr="00AD2D68">
        <w:rPr>
          <w:rFonts w:ascii="Calibri" w:hAnsi="Calibri"/>
        </w:rPr>
        <w:t xml:space="preserve"> </w:t>
      </w:r>
      <w:r w:rsidR="00082278" w:rsidRPr="00AD2D68">
        <w:rPr>
          <w:rFonts w:ascii="Calibri" w:hAnsi="Calibri"/>
        </w:rPr>
        <w:t xml:space="preserve">the prevalence of </w:t>
      </w:r>
      <w:r w:rsidR="0017067E" w:rsidRPr="00AD2D68">
        <w:rPr>
          <w:rFonts w:ascii="Calibri" w:hAnsi="Calibri"/>
        </w:rPr>
        <w:t xml:space="preserve">mental health </w:t>
      </w:r>
      <w:r w:rsidR="00D87476" w:rsidRPr="00AD2D68">
        <w:rPr>
          <w:rFonts w:ascii="Calibri" w:hAnsi="Calibri"/>
        </w:rPr>
        <w:t xml:space="preserve">problems and illnesses </w:t>
      </w:r>
      <w:r w:rsidR="0017067E" w:rsidRPr="00AD2D68">
        <w:rPr>
          <w:rFonts w:ascii="Calibri" w:hAnsi="Calibri"/>
        </w:rPr>
        <w:t>on post-secondary campuses, service availability and student accommodation</w:t>
      </w:r>
      <w:r w:rsidR="00082278" w:rsidRPr="00AD2D68">
        <w:rPr>
          <w:rFonts w:ascii="Calibri" w:hAnsi="Calibri"/>
        </w:rPr>
        <w:t xml:space="preserve"> </w:t>
      </w:r>
      <w:r w:rsidR="0017067E" w:rsidRPr="00AD2D68">
        <w:rPr>
          <w:rFonts w:ascii="Calibri" w:hAnsi="Calibri"/>
        </w:rPr>
        <w:t>s</w:t>
      </w:r>
      <w:r w:rsidR="00082278" w:rsidRPr="00AD2D68">
        <w:rPr>
          <w:rFonts w:ascii="Calibri" w:hAnsi="Calibri"/>
        </w:rPr>
        <w:t>ervices</w:t>
      </w:r>
      <w:r w:rsidR="0017067E" w:rsidRPr="00AD2D68">
        <w:rPr>
          <w:rFonts w:ascii="Calibri" w:hAnsi="Calibri"/>
        </w:rPr>
        <w:t xml:space="preserve">, among other issues. As the MHCC’s </w:t>
      </w:r>
      <w:r w:rsidR="0017067E" w:rsidRPr="00AD2D68">
        <w:rPr>
          <w:rFonts w:ascii="Calibri" w:hAnsi="Calibri"/>
          <w:i/>
        </w:rPr>
        <w:t xml:space="preserve">Consensus Statement </w:t>
      </w:r>
      <w:r w:rsidR="0017067E" w:rsidRPr="00AD2D68">
        <w:rPr>
          <w:rFonts w:ascii="Calibri" w:hAnsi="Calibri"/>
        </w:rPr>
        <w:t>puts it, “[r]esearch and data on emerging adult mental health are urgently needed in order to strengthen the evidence base for services and programs.”</w:t>
      </w:r>
      <w:r w:rsidR="0017067E" w:rsidRPr="00AD2D68">
        <w:rPr>
          <w:rStyle w:val="FootnoteReference"/>
          <w:rFonts w:ascii="Calibri" w:hAnsi="Calibri"/>
        </w:rPr>
        <w:footnoteReference w:id="65"/>
      </w:r>
    </w:p>
    <w:p w14:paraId="3CBDC40A" w14:textId="77777777" w:rsidR="002C0533" w:rsidRPr="00AD2D68" w:rsidRDefault="002C0533" w:rsidP="00D27D0E">
      <w:pPr>
        <w:spacing w:line="360" w:lineRule="auto"/>
        <w:ind w:firstLine="720"/>
        <w:rPr>
          <w:rFonts w:ascii="Calibri" w:hAnsi="Calibri"/>
          <w:b/>
        </w:rPr>
      </w:pPr>
    </w:p>
    <w:p w14:paraId="650D3EAB" w14:textId="401B4506" w:rsidR="00D27D0E" w:rsidRPr="009B5AF4" w:rsidRDefault="00AC789C" w:rsidP="00A329CC">
      <w:pPr>
        <w:pStyle w:val="Heading2"/>
        <w:pBdr>
          <w:top w:val="single" w:sz="8" w:space="1" w:color="auto"/>
          <w:left w:val="single" w:sz="8" w:space="4" w:color="auto"/>
          <w:bottom w:val="single" w:sz="8" w:space="1" w:color="auto"/>
          <w:right w:val="single" w:sz="8" w:space="4" w:color="auto"/>
        </w:pBdr>
        <w:spacing w:line="360" w:lineRule="auto"/>
        <w:rPr>
          <w:rFonts w:ascii="Calibri" w:hAnsi="Calibri"/>
          <w:color w:val="000000" w:themeColor="text1"/>
          <w:sz w:val="24"/>
          <w:szCs w:val="24"/>
        </w:rPr>
      </w:pPr>
      <w:r w:rsidRPr="009B5AF4">
        <w:rPr>
          <w:rFonts w:ascii="Calibri" w:hAnsi="Calibri"/>
          <w:color w:val="000000" w:themeColor="text1"/>
          <w:sz w:val="24"/>
          <w:szCs w:val="24"/>
        </w:rPr>
        <w:t>R</w:t>
      </w:r>
      <w:r w:rsidR="008860BD" w:rsidRPr="009B5AF4">
        <w:rPr>
          <w:rFonts w:ascii="Calibri" w:hAnsi="Calibri"/>
          <w:color w:val="000000" w:themeColor="text1"/>
          <w:sz w:val="24"/>
          <w:szCs w:val="24"/>
        </w:rPr>
        <w:t>ecommendations</w:t>
      </w:r>
      <w:r w:rsidRPr="009B5AF4">
        <w:rPr>
          <w:rFonts w:ascii="Calibri" w:hAnsi="Calibri"/>
          <w:color w:val="000000" w:themeColor="text1"/>
          <w:sz w:val="24"/>
          <w:szCs w:val="24"/>
        </w:rPr>
        <w:t xml:space="preserve">: </w:t>
      </w:r>
    </w:p>
    <w:p w14:paraId="6D429E2A" w14:textId="6DA6AF40" w:rsidR="00AC789C" w:rsidRPr="009B5AF4" w:rsidRDefault="00AC789C" w:rsidP="00B224B7">
      <w:pPr>
        <w:pStyle w:val="ListParagraph"/>
        <w:numPr>
          <w:ilvl w:val="0"/>
          <w:numId w:val="19"/>
        </w:numPr>
        <w:pBdr>
          <w:top w:val="single" w:sz="8" w:space="1" w:color="auto"/>
          <w:left w:val="single" w:sz="8" w:space="4" w:color="auto"/>
          <w:bottom w:val="single" w:sz="8" w:space="1" w:color="auto"/>
          <w:right w:val="single" w:sz="8" w:space="4" w:color="auto"/>
        </w:pBdr>
        <w:ind w:left="714" w:hanging="357"/>
        <w:rPr>
          <w:rFonts w:ascii="Calibri" w:hAnsi="Calibri"/>
          <w:b/>
        </w:rPr>
      </w:pPr>
      <w:r w:rsidRPr="009B5AF4">
        <w:rPr>
          <w:rFonts w:ascii="Calibri" w:hAnsi="Calibri"/>
          <w:b/>
        </w:rPr>
        <w:t>Federal government support and funding</w:t>
      </w:r>
      <w:r w:rsidR="00B6587A" w:rsidRPr="009B5AF4">
        <w:rPr>
          <w:rFonts w:ascii="Calibri" w:hAnsi="Calibri"/>
          <w:b/>
        </w:rPr>
        <w:t xml:space="preserve">, through the </w:t>
      </w:r>
      <w:r w:rsidR="00DC0C4D" w:rsidRPr="009B5AF4">
        <w:rPr>
          <w:rFonts w:ascii="Calibri" w:hAnsi="Calibri"/>
          <w:b/>
        </w:rPr>
        <w:t>P</w:t>
      </w:r>
      <w:r w:rsidR="00B6587A" w:rsidRPr="009B5AF4">
        <w:rPr>
          <w:rFonts w:ascii="Calibri" w:hAnsi="Calibri"/>
          <w:b/>
        </w:rPr>
        <w:t xml:space="preserve">ublic </w:t>
      </w:r>
      <w:r w:rsidR="00DC0C4D" w:rsidRPr="009B5AF4">
        <w:rPr>
          <w:rFonts w:ascii="Calibri" w:hAnsi="Calibri"/>
          <w:b/>
        </w:rPr>
        <w:t>H</w:t>
      </w:r>
      <w:r w:rsidR="00B6587A" w:rsidRPr="009B5AF4">
        <w:rPr>
          <w:rFonts w:ascii="Calibri" w:hAnsi="Calibri"/>
          <w:b/>
        </w:rPr>
        <w:t xml:space="preserve">ealth </w:t>
      </w:r>
      <w:r w:rsidR="00DC0C4D" w:rsidRPr="009B5AF4">
        <w:rPr>
          <w:rFonts w:ascii="Calibri" w:hAnsi="Calibri"/>
          <w:b/>
        </w:rPr>
        <w:t>A</w:t>
      </w:r>
      <w:r w:rsidR="00B6587A" w:rsidRPr="009B5AF4">
        <w:rPr>
          <w:rFonts w:ascii="Calibri" w:hAnsi="Calibri"/>
          <w:b/>
        </w:rPr>
        <w:t>gency of Canada,</w:t>
      </w:r>
      <w:r w:rsidRPr="009B5AF4">
        <w:rPr>
          <w:rFonts w:ascii="Calibri" w:hAnsi="Calibri"/>
          <w:b/>
        </w:rPr>
        <w:t xml:space="preserve"> of campaigns at post-secondary institutions across the country aimed at decreasing stigma</w:t>
      </w:r>
      <w:r w:rsidR="003135AA" w:rsidRPr="009B5AF4">
        <w:rPr>
          <w:rFonts w:ascii="Calibri" w:hAnsi="Calibri"/>
          <w:b/>
        </w:rPr>
        <w:t>, improving mental health literacy</w:t>
      </w:r>
      <w:r w:rsidRPr="009B5AF4">
        <w:rPr>
          <w:rFonts w:ascii="Calibri" w:hAnsi="Calibri"/>
          <w:b/>
        </w:rPr>
        <w:t xml:space="preserve"> and increasing knowledge o</w:t>
      </w:r>
      <w:r w:rsidR="00DC0C4D" w:rsidRPr="009B5AF4">
        <w:rPr>
          <w:rFonts w:ascii="Calibri" w:hAnsi="Calibri"/>
          <w:b/>
        </w:rPr>
        <w:t xml:space="preserve">f student mental health </w:t>
      </w:r>
      <w:r w:rsidR="003135AA" w:rsidRPr="009B5AF4">
        <w:rPr>
          <w:rFonts w:ascii="Calibri" w:hAnsi="Calibri"/>
          <w:b/>
        </w:rPr>
        <w:t xml:space="preserve">and available supports </w:t>
      </w:r>
      <w:r w:rsidRPr="009B5AF4">
        <w:rPr>
          <w:rFonts w:ascii="Calibri" w:hAnsi="Calibri"/>
          <w:b/>
        </w:rPr>
        <w:t>around mental health</w:t>
      </w:r>
    </w:p>
    <w:p w14:paraId="272E8CD6" w14:textId="5555F2A8" w:rsidR="001A1764" w:rsidRPr="009B5AF4" w:rsidRDefault="001A1764" w:rsidP="00B224B7">
      <w:pPr>
        <w:pStyle w:val="ListParagraph"/>
        <w:numPr>
          <w:ilvl w:val="0"/>
          <w:numId w:val="19"/>
        </w:numPr>
        <w:pBdr>
          <w:top w:val="single" w:sz="8" w:space="1" w:color="auto"/>
          <w:left w:val="single" w:sz="8" w:space="4" w:color="auto"/>
          <w:bottom w:val="single" w:sz="8" w:space="1" w:color="auto"/>
          <w:right w:val="single" w:sz="8" w:space="4" w:color="auto"/>
        </w:pBdr>
        <w:ind w:left="714" w:hanging="357"/>
        <w:rPr>
          <w:rFonts w:ascii="Calibri" w:hAnsi="Calibri"/>
          <w:b/>
        </w:rPr>
      </w:pPr>
      <w:r w:rsidRPr="009B5AF4">
        <w:rPr>
          <w:rFonts w:ascii="Calibri" w:hAnsi="Calibri"/>
          <w:b/>
        </w:rPr>
        <w:t xml:space="preserve">Increased federal investments in mental health </w:t>
      </w:r>
      <w:r w:rsidR="00DC0C4D" w:rsidRPr="009B5AF4">
        <w:rPr>
          <w:rFonts w:ascii="Calibri" w:hAnsi="Calibri"/>
          <w:b/>
        </w:rPr>
        <w:t xml:space="preserve">care </w:t>
      </w:r>
      <w:r w:rsidRPr="009B5AF4">
        <w:rPr>
          <w:rFonts w:ascii="Calibri" w:hAnsi="Calibri"/>
          <w:b/>
        </w:rPr>
        <w:t xml:space="preserve">across Canada, in line with the MHCC’s recommendations </w:t>
      </w:r>
      <w:r w:rsidR="007D29B8" w:rsidRPr="009B5AF4">
        <w:rPr>
          <w:rFonts w:ascii="Calibri" w:hAnsi="Calibri"/>
          <w:b/>
        </w:rPr>
        <w:t xml:space="preserve">in </w:t>
      </w:r>
      <w:r w:rsidR="007D29B8" w:rsidRPr="009B5AF4">
        <w:rPr>
          <w:rFonts w:ascii="Calibri" w:hAnsi="Calibri"/>
          <w:b/>
          <w:i/>
        </w:rPr>
        <w:t>Changing Directions Changing Lives: The Mental Health Strategy for Canada</w:t>
      </w:r>
    </w:p>
    <w:p w14:paraId="57FD230B" w14:textId="049318AF" w:rsidR="00AC789C" w:rsidRPr="009B5AF4" w:rsidRDefault="00AC789C" w:rsidP="00A329CC">
      <w:pPr>
        <w:pStyle w:val="ListParagraph"/>
        <w:numPr>
          <w:ilvl w:val="0"/>
          <w:numId w:val="19"/>
        </w:numPr>
        <w:pBdr>
          <w:top w:val="single" w:sz="8" w:space="1" w:color="auto"/>
          <w:left w:val="single" w:sz="8" w:space="4" w:color="auto"/>
          <w:bottom w:val="single" w:sz="8" w:space="1" w:color="auto"/>
          <w:right w:val="single" w:sz="8" w:space="4" w:color="auto"/>
        </w:pBdr>
        <w:rPr>
          <w:rFonts w:ascii="Calibri" w:hAnsi="Calibri"/>
          <w:b/>
        </w:rPr>
      </w:pPr>
      <w:r w:rsidRPr="009B5AF4">
        <w:rPr>
          <w:rFonts w:ascii="Calibri" w:hAnsi="Calibri"/>
          <w:b/>
        </w:rPr>
        <w:t xml:space="preserve">Establish a national body to collect data on mental health in post-secondary education. Better national data is needed to help </w:t>
      </w:r>
      <w:r w:rsidR="003B6CB1" w:rsidRPr="009B5AF4">
        <w:rPr>
          <w:rFonts w:ascii="Calibri" w:hAnsi="Calibri"/>
          <w:b/>
        </w:rPr>
        <w:t>ensure that evidence</w:t>
      </w:r>
      <w:r w:rsidR="00961CBE" w:rsidRPr="009B5AF4">
        <w:rPr>
          <w:rFonts w:ascii="Calibri" w:hAnsi="Calibri"/>
          <w:b/>
        </w:rPr>
        <w:t>-</w:t>
      </w:r>
      <w:r w:rsidR="003B6CB1" w:rsidRPr="009B5AF4">
        <w:rPr>
          <w:rFonts w:ascii="Calibri" w:hAnsi="Calibri"/>
          <w:b/>
        </w:rPr>
        <w:t xml:space="preserve">based solutions are developed to fight stigma, reduce discrimination and improve </w:t>
      </w:r>
      <w:r w:rsidR="00B8470B" w:rsidRPr="009B5AF4">
        <w:rPr>
          <w:rFonts w:ascii="Calibri" w:hAnsi="Calibri"/>
          <w:b/>
        </w:rPr>
        <w:t>mental health supports on Canadian campuses</w:t>
      </w:r>
    </w:p>
    <w:p w14:paraId="1FDC26C9" w14:textId="77777777" w:rsidR="00F57D6E" w:rsidRPr="00AD2D68" w:rsidRDefault="00F57D6E" w:rsidP="00F801A0">
      <w:pPr>
        <w:pStyle w:val="Heading2"/>
        <w:spacing w:line="360" w:lineRule="auto"/>
        <w:rPr>
          <w:rFonts w:ascii="Calibri" w:hAnsi="Calibri"/>
        </w:rPr>
      </w:pPr>
    </w:p>
    <w:p w14:paraId="3DBBC975" w14:textId="0923074F" w:rsidR="00467298" w:rsidRPr="00AD2D68" w:rsidRDefault="00CE465F" w:rsidP="00F801A0">
      <w:pPr>
        <w:pStyle w:val="Heading2"/>
        <w:spacing w:line="360" w:lineRule="auto"/>
        <w:rPr>
          <w:rFonts w:ascii="Calibri" w:hAnsi="Calibri"/>
          <w:sz w:val="28"/>
        </w:rPr>
      </w:pPr>
      <w:r w:rsidRPr="00AD2D68">
        <w:rPr>
          <w:rFonts w:ascii="Calibri" w:hAnsi="Calibri"/>
          <w:sz w:val="28"/>
        </w:rPr>
        <w:t>Financial Accessibility</w:t>
      </w:r>
    </w:p>
    <w:p w14:paraId="5FEC0B6E" w14:textId="7F9DBB3A" w:rsidR="00685707" w:rsidRPr="00AD2D68" w:rsidRDefault="00685707" w:rsidP="00685707">
      <w:pPr>
        <w:spacing w:line="360" w:lineRule="auto"/>
        <w:ind w:firstLine="720"/>
        <w:rPr>
          <w:rFonts w:ascii="Calibri" w:hAnsi="Calibri"/>
        </w:rPr>
      </w:pPr>
      <w:r w:rsidRPr="00AD2D68">
        <w:rPr>
          <w:rFonts w:ascii="Calibri" w:hAnsi="Calibri"/>
        </w:rPr>
        <w:t>The Canadian federal government provides</w:t>
      </w:r>
      <w:r w:rsidR="00957223" w:rsidRPr="00AD2D68">
        <w:rPr>
          <w:rFonts w:ascii="Calibri" w:hAnsi="Calibri"/>
        </w:rPr>
        <w:t xml:space="preserve"> repayable and non-repayable</w:t>
      </w:r>
      <w:r w:rsidRPr="00AD2D68">
        <w:rPr>
          <w:rFonts w:ascii="Calibri" w:hAnsi="Calibri"/>
        </w:rPr>
        <w:t xml:space="preserve"> </w:t>
      </w:r>
      <w:r w:rsidR="00AB2053" w:rsidRPr="00AD2D68">
        <w:rPr>
          <w:rFonts w:ascii="Calibri" w:hAnsi="Calibri"/>
        </w:rPr>
        <w:t xml:space="preserve">financial </w:t>
      </w:r>
      <w:r w:rsidRPr="00AD2D68">
        <w:rPr>
          <w:rFonts w:ascii="Calibri" w:hAnsi="Calibri"/>
        </w:rPr>
        <w:t>support to</w:t>
      </w:r>
      <w:r w:rsidR="00957223" w:rsidRPr="00AD2D68">
        <w:rPr>
          <w:rFonts w:ascii="Calibri" w:hAnsi="Calibri"/>
        </w:rPr>
        <w:t xml:space="preserve"> eligible </w:t>
      </w:r>
      <w:r w:rsidRPr="00AD2D68">
        <w:rPr>
          <w:rFonts w:ascii="Calibri" w:hAnsi="Calibri"/>
        </w:rPr>
        <w:t>post-secondary students through the Canada Student Loans Program (CSLP)</w:t>
      </w:r>
      <w:r w:rsidR="00822189" w:rsidRPr="00AD2D68">
        <w:rPr>
          <w:rFonts w:ascii="Calibri" w:hAnsi="Calibri"/>
        </w:rPr>
        <w:t xml:space="preserve">, with the goal of making post-secondary education more accessible and </w:t>
      </w:r>
      <w:r w:rsidR="00822189" w:rsidRPr="00AD2D68">
        <w:rPr>
          <w:rFonts w:ascii="Calibri" w:hAnsi="Calibri"/>
        </w:rPr>
        <w:lastRenderedPageBreak/>
        <w:t>affordable for Canadians</w:t>
      </w:r>
      <w:r w:rsidRPr="00AD2D68">
        <w:rPr>
          <w:rFonts w:ascii="Calibri" w:hAnsi="Calibri"/>
        </w:rPr>
        <w:t>.</w:t>
      </w:r>
      <w:r w:rsidRPr="00AD2D68">
        <w:rPr>
          <w:rStyle w:val="FootnoteReference"/>
          <w:rFonts w:ascii="Calibri" w:hAnsi="Calibri"/>
        </w:rPr>
        <w:t xml:space="preserve"> </w:t>
      </w:r>
      <w:r w:rsidRPr="00AD2D68">
        <w:rPr>
          <w:rStyle w:val="FootnoteReference"/>
          <w:rFonts w:ascii="Calibri" w:hAnsi="Calibri"/>
        </w:rPr>
        <w:footnoteReference w:id="66"/>
      </w:r>
      <w:r w:rsidRPr="00AD2D68">
        <w:rPr>
          <w:rFonts w:ascii="Calibri" w:hAnsi="Calibri"/>
        </w:rPr>
        <w:t xml:space="preserve"> </w:t>
      </w:r>
      <w:r w:rsidR="00822189" w:rsidRPr="00AD2D68">
        <w:rPr>
          <w:rFonts w:ascii="Calibri" w:hAnsi="Calibri"/>
        </w:rPr>
        <w:t xml:space="preserve">In addition to a broader system of </w:t>
      </w:r>
      <w:r w:rsidR="00240E48" w:rsidRPr="00AD2D68">
        <w:rPr>
          <w:rFonts w:ascii="Calibri" w:hAnsi="Calibri"/>
        </w:rPr>
        <w:t xml:space="preserve">repayable </w:t>
      </w:r>
      <w:r w:rsidR="00822189" w:rsidRPr="00AD2D68">
        <w:rPr>
          <w:rFonts w:ascii="Calibri" w:hAnsi="Calibri"/>
        </w:rPr>
        <w:t xml:space="preserve">loans and non-repayable grants, the </w:t>
      </w:r>
      <w:r w:rsidRPr="00AD2D68">
        <w:rPr>
          <w:rFonts w:ascii="Calibri" w:hAnsi="Calibri"/>
        </w:rPr>
        <w:t xml:space="preserve">CSLP offers </w:t>
      </w:r>
      <w:r w:rsidR="00240E48" w:rsidRPr="00AD2D68">
        <w:rPr>
          <w:rFonts w:ascii="Calibri" w:hAnsi="Calibri"/>
        </w:rPr>
        <w:t>several</w:t>
      </w:r>
      <w:r w:rsidRPr="00AD2D68">
        <w:rPr>
          <w:rFonts w:ascii="Calibri" w:hAnsi="Calibri"/>
        </w:rPr>
        <w:t xml:space="preserve"> </w:t>
      </w:r>
      <w:r w:rsidR="00957223" w:rsidRPr="00AD2D68">
        <w:rPr>
          <w:rFonts w:ascii="Calibri" w:hAnsi="Calibri"/>
        </w:rPr>
        <w:t xml:space="preserve">specific </w:t>
      </w:r>
      <w:r w:rsidRPr="00AD2D68">
        <w:rPr>
          <w:rFonts w:ascii="Calibri" w:hAnsi="Calibri"/>
        </w:rPr>
        <w:t>provisions for students with permanent disabilities</w:t>
      </w:r>
      <w:r w:rsidR="00957223" w:rsidRPr="00AD2D68">
        <w:rPr>
          <w:rFonts w:ascii="Calibri" w:hAnsi="Calibri"/>
        </w:rPr>
        <w:t xml:space="preserve">. These </w:t>
      </w:r>
      <w:r w:rsidRPr="00AD2D68">
        <w:rPr>
          <w:rFonts w:ascii="Calibri" w:hAnsi="Calibri"/>
        </w:rPr>
        <w:t>includ</w:t>
      </w:r>
      <w:r w:rsidR="00957223" w:rsidRPr="00AD2D68">
        <w:rPr>
          <w:rFonts w:ascii="Calibri" w:hAnsi="Calibri"/>
        </w:rPr>
        <w:t>e</w:t>
      </w:r>
      <w:r w:rsidRPr="00AD2D68">
        <w:rPr>
          <w:rFonts w:ascii="Calibri" w:hAnsi="Calibri"/>
        </w:rPr>
        <w:t xml:space="preserve"> grants for financial aid and disability-related educational supports, reducing the course load required to be eligible for full-ti</w:t>
      </w:r>
      <w:r w:rsidR="009440AC" w:rsidRPr="00AD2D68">
        <w:rPr>
          <w:rFonts w:ascii="Calibri" w:hAnsi="Calibri"/>
        </w:rPr>
        <w:t>m</w:t>
      </w:r>
      <w:r w:rsidRPr="00AD2D68">
        <w:rPr>
          <w:rFonts w:ascii="Calibri" w:hAnsi="Calibri"/>
        </w:rPr>
        <w:t>e funding, increasing the amount of time a student has to finish their program</w:t>
      </w:r>
      <w:r w:rsidR="00260747" w:rsidRPr="00AD2D68">
        <w:rPr>
          <w:rFonts w:ascii="Calibri" w:hAnsi="Calibri"/>
        </w:rPr>
        <w:t>,</w:t>
      </w:r>
      <w:r w:rsidRPr="00AD2D68">
        <w:rPr>
          <w:rFonts w:ascii="Calibri" w:hAnsi="Calibri"/>
        </w:rPr>
        <w:t xml:space="preserve"> and the lifetime financial assistance limit. The CSLP has also established a specific repayment assistance plan for borrowers with permanent disabilities (the RAP-PD) that reduces the maximum repayment </w:t>
      </w:r>
      <w:r w:rsidR="00B33E51" w:rsidRPr="00AD2D68">
        <w:rPr>
          <w:rFonts w:ascii="Calibri" w:hAnsi="Calibri"/>
        </w:rPr>
        <w:t>period</w:t>
      </w:r>
      <w:r w:rsidRPr="00AD2D68">
        <w:rPr>
          <w:rFonts w:ascii="Calibri" w:hAnsi="Calibri"/>
        </w:rPr>
        <w:t xml:space="preserve"> from 15 to 10 years and </w:t>
      </w:r>
      <w:r w:rsidR="00B33E51" w:rsidRPr="00AD2D68">
        <w:rPr>
          <w:rFonts w:ascii="Calibri" w:hAnsi="Calibri"/>
        </w:rPr>
        <w:t>considers</w:t>
      </w:r>
      <w:r w:rsidRPr="00AD2D68">
        <w:rPr>
          <w:rFonts w:ascii="Calibri" w:hAnsi="Calibri"/>
        </w:rPr>
        <w:t xml:space="preserve"> disability-related expenses.</w:t>
      </w:r>
      <w:r w:rsidRPr="00AD2D68">
        <w:rPr>
          <w:rStyle w:val="FootnoteReference"/>
          <w:rFonts w:ascii="Calibri" w:hAnsi="Calibri"/>
        </w:rPr>
        <w:footnoteReference w:id="67"/>
      </w:r>
      <w:r w:rsidRPr="00AD2D68">
        <w:rPr>
          <w:rFonts w:ascii="Calibri" w:hAnsi="Calibri"/>
        </w:rPr>
        <w:t xml:space="preserve"> </w:t>
      </w:r>
      <w:r w:rsidR="00B87568" w:rsidRPr="00AD2D68">
        <w:rPr>
          <w:rFonts w:ascii="Calibri" w:hAnsi="Calibri"/>
        </w:rPr>
        <w:t>These provisions apply to federal loans only, and provincial bursaries, loans, and supports for students with disabilities are available on a province-by-province basis.</w:t>
      </w:r>
    </w:p>
    <w:p w14:paraId="72C0A395" w14:textId="77777777" w:rsidR="00957C46" w:rsidRPr="00AD2D68" w:rsidRDefault="00957C46" w:rsidP="00F05117">
      <w:pPr>
        <w:spacing w:line="360" w:lineRule="auto"/>
        <w:rPr>
          <w:rFonts w:ascii="Calibri" w:hAnsi="Calibri"/>
        </w:rPr>
      </w:pPr>
    </w:p>
    <w:p w14:paraId="1FD39D88" w14:textId="21268AB9" w:rsidR="00957C46" w:rsidRPr="00AD2D68" w:rsidRDefault="00903344" w:rsidP="001228CA">
      <w:pPr>
        <w:spacing w:line="360" w:lineRule="auto"/>
        <w:ind w:firstLine="720"/>
        <w:rPr>
          <w:rFonts w:ascii="Calibri" w:hAnsi="Calibri"/>
        </w:rPr>
      </w:pPr>
      <w:r w:rsidRPr="00AD2D68">
        <w:rPr>
          <w:rFonts w:ascii="Calibri" w:hAnsi="Calibri"/>
        </w:rPr>
        <w:t>To qualify for CSLP options related to disability, s</w:t>
      </w:r>
      <w:r w:rsidR="00685707" w:rsidRPr="00AD2D68">
        <w:rPr>
          <w:rFonts w:ascii="Calibri" w:hAnsi="Calibri"/>
        </w:rPr>
        <w:t>tudents are required to “provide proof of a permanent disability in the form of a medical certificate, a psycho-educational assessment, or documentation proving receipt of federal or provincial permanent disability assistance</w:t>
      </w:r>
      <w:r w:rsidR="00945141" w:rsidRPr="00AD2D68">
        <w:rPr>
          <w:rFonts w:ascii="Calibri" w:hAnsi="Calibri"/>
        </w:rPr>
        <w:t>.</w:t>
      </w:r>
      <w:r w:rsidR="00685707" w:rsidRPr="00AD2D68">
        <w:rPr>
          <w:rFonts w:ascii="Calibri" w:hAnsi="Calibri"/>
        </w:rPr>
        <w:t>”</w:t>
      </w:r>
      <w:r w:rsidR="00685707" w:rsidRPr="00AD2D68">
        <w:rPr>
          <w:rStyle w:val="FootnoteReference"/>
          <w:rFonts w:ascii="Calibri" w:hAnsi="Calibri"/>
        </w:rPr>
        <w:footnoteReference w:id="68"/>
      </w:r>
      <w:r w:rsidR="00685707" w:rsidRPr="00AD2D68">
        <w:rPr>
          <w:rFonts w:ascii="Calibri" w:hAnsi="Calibri"/>
        </w:rPr>
        <w:t xml:space="preserve"> </w:t>
      </w:r>
      <w:r w:rsidR="000D185D" w:rsidRPr="00AD2D68">
        <w:rPr>
          <w:rFonts w:ascii="Calibri" w:hAnsi="Calibri"/>
        </w:rPr>
        <w:t>Documentation is generally also required to receive</w:t>
      </w:r>
      <w:r w:rsidR="009D0B45" w:rsidRPr="00AD2D68">
        <w:rPr>
          <w:rFonts w:ascii="Calibri" w:hAnsi="Calibri"/>
        </w:rPr>
        <w:t xml:space="preserve"> on-campus</w:t>
      </w:r>
      <w:r w:rsidR="000D185D" w:rsidRPr="00AD2D68">
        <w:rPr>
          <w:rFonts w:ascii="Calibri" w:hAnsi="Calibri"/>
        </w:rPr>
        <w:t xml:space="preserve"> academic accommodations in a student’s course of study. </w:t>
      </w:r>
      <w:r w:rsidR="00807875" w:rsidRPr="00AD2D68">
        <w:rPr>
          <w:rFonts w:ascii="Calibri" w:hAnsi="Calibri"/>
        </w:rPr>
        <w:t>Th</w:t>
      </w:r>
      <w:r w:rsidR="00C716B2" w:rsidRPr="00AD2D68">
        <w:rPr>
          <w:rFonts w:ascii="Calibri" w:hAnsi="Calibri"/>
        </w:rPr>
        <w:t xml:space="preserve">e </w:t>
      </w:r>
      <w:r w:rsidR="00CC5756" w:rsidRPr="00AD2D68">
        <w:rPr>
          <w:rFonts w:ascii="Calibri" w:hAnsi="Calibri"/>
        </w:rPr>
        <w:t>often costly and lengthy process of getting this</w:t>
      </w:r>
      <w:r w:rsidR="00C716B2" w:rsidRPr="00AD2D68">
        <w:rPr>
          <w:rFonts w:ascii="Calibri" w:hAnsi="Calibri"/>
        </w:rPr>
        <w:t xml:space="preserve"> documentation</w:t>
      </w:r>
      <w:r w:rsidR="00807875" w:rsidRPr="00AD2D68">
        <w:rPr>
          <w:rFonts w:ascii="Calibri" w:hAnsi="Calibri"/>
        </w:rPr>
        <w:t xml:space="preserve"> presents a </w:t>
      </w:r>
      <w:r w:rsidR="00685707" w:rsidRPr="00AD2D68">
        <w:rPr>
          <w:rFonts w:ascii="Calibri" w:hAnsi="Calibri"/>
        </w:rPr>
        <w:t xml:space="preserve">barrier for many students with </w:t>
      </w:r>
      <w:r w:rsidR="00957223" w:rsidRPr="00AD2D68">
        <w:rPr>
          <w:rFonts w:ascii="Calibri" w:hAnsi="Calibri"/>
        </w:rPr>
        <w:t xml:space="preserve">mental health </w:t>
      </w:r>
      <w:r w:rsidR="00E516D5" w:rsidRPr="00AD2D68">
        <w:rPr>
          <w:rFonts w:ascii="Calibri" w:hAnsi="Calibri"/>
        </w:rPr>
        <w:t>problems</w:t>
      </w:r>
      <w:r w:rsidR="00957223" w:rsidRPr="00AD2D68">
        <w:rPr>
          <w:rFonts w:ascii="Calibri" w:hAnsi="Calibri"/>
        </w:rPr>
        <w:t xml:space="preserve"> and illnesses</w:t>
      </w:r>
      <w:r w:rsidR="00685707" w:rsidRPr="00AD2D68">
        <w:rPr>
          <w:rFonts w:ascii="Calibri" w:hAnsi="Calibri"/>
        </w:rPr>
        <w:t xml:space="preserve">, half of whom will </w:t>
      </w:r>
      <w:r w:rsidR="00B4241E" w:rsidRPr="00AD2D68">
        <w:rPr>
          <w:rFonts w:ascii="Calibri" w:hAnsi="Calibri"/>
        </w:rPr>
        <w:t xml:space="preserve">first </w:t>
      </w:r>
      <w:r w:rsidR="00685707" w:rsidRPr="00AD2D68">
        <w:rPr>
          <w:rFonts w:ascii="Calibri" w:hAnsi="Calibri"/>
        </w:rPr>
        <w:t>experience the</w:t>
      </w:r>
      <w:r w:rsidR="00B4241E" w:rsidRPr="00AD2D68">
        <w:rPr>
          <w:rFonts w:ascii="Calibri" w:hAnsi="Calibri"/>
        </w:rPr>
        <w:t>m</w:t>
      </w:r>
      <w:r w:rsidR="00685707" w:rsidRPr="00AD2D68">
        <w:rPr>
          <w:rFonts w:ascii="Calibri" w:hAnsi="Calibri"/>
        </w:rPr>
        <w:t xml:space="preserve"> while registered as post-secondary students. It is not uncommon for there to be a delay in obtaining a formal diagnosis when an individual first experiences the onset of a mental </w:t>
      </w:r>
      <w:r w:rsidR="00E516D5" w:rsidRPr="00AD2D68">
        <w:rPr>
          <w:rFonts w:ascii="Calibri" w:hAnsi="Calibri"/>
        </w:rPr>
        <w:t>health issue</w:t>
      </w:r>
      <w:r w:rsidR="00685707" w:rsidRPr="00AD2D68">
        <w:rPr>
          <w:rFonts w:ascii="Calibri" w:hAnsi="Calibri"/>
        </w:rPr>
        <w:t xml:space="preserve">, especially for students who may be facing additional barriers to accessing services, such as financial issues. </w:t>
      </w:r>
      <w:r w:rsidR="00B4241E" w:rsidRPr="00AD2D68">
        <w:rPr>
          <w:rFonts w:ascii="Calibri" w:hAnsi="Calibri"/>
        </w:rPr>
        <w:t xml:space="preserve">Mental health assessments </w:t>
      </w:r>
      <w:r w:rsidR="00685707" w:rsidRPr="00AD2D68">
        <w:rPr>
          <w:rFonts w:ascii="Calibri" w:hAnsi="Calibri"/>
        </w:rPr>
        <w:t>are usually conducted by a registered psychiatrist</w:t>
      </w:r>
      <w:r w:rsidR="00B4241E" w:rsidRPr="00AD2D68">
        <w:rPr>
          <w:rFonts w:ascii="Calibri" w:hAnsi="Calibri"/>
        </w:rPr>
        <w:t xml:space="preserve"> or psychologist</w:t>
      </w:r>
      <w:r w:rsidR="00685707" w:rsidRPr="00AD2D68">
        <w:rPr>
          <w:rFonts w:ascii="Calibri" w:hAnsi="Calibri"/>
        </w:rPr>
        <w:t xml:space="preserve">. </w:t>
      </w:r>
      <w:r w:rsidR="00B4241E" w:rsidRPr="00AD2D68">
        <w:rPr>
          <w:rFonts w:ascii="Calibri" w:hAnsi="Calibri"/>
        </w:rPr>
        <w:t xml:space="preserve">Psychiatrists are covered by provincial health </w:t>
      </w:r>
      <w:r w:rsidR="00B4241E" w:rsidRPr="00AD2D68">
        <w:rPr>
          <w:rFonts w:ascii="Calibri" w:hAnsi="Calibri"/>
        </w:rPr>
        <w:lastRenderedPageBreak/>
        <w:t xml:space="preserve">programs, but </w:t>
      </w:r>
      <w:r w:rsidR="00957C46" w:rsidRPr="00AD2D68">
        <w:rPr>
          <w:rFonts w:ascii="Calibri" w:hAnsi="Calibri"/>
        </w:rPr>
        <w:t xml:space="preserve">as </w:t>
      </w:r>
      <w:r w:rsidR="00596EA2" w:rsidRPr="00AD2D68">
        <w:rPr>
          <w:rFonts w:ascii="Calibri" w:hAnsi="Calibri"/>
        </w:rPr>
        <w:t>the</w:t>
      </w:r>
      <w:r w:rsidR="00957C46" w:rsidRPr="00AD2D68">
        <w:rPr>
          <w:rFonts w:ascii="Calibri" w:hAnsi="Calibri"/>
        </w:rPr>
        <w:t xml:space="preserve"> </w:t>
      </w:r>
      <w:r w:rsidR="004756C9" w:rsidRPr="00AD2D68">
        <w:rPr>
          <w:rFonts w:ascii="Calibri" w:hAnsi="Calibri"/>
        </w:rPr>
        <w:t xml:space="preserve">previous section </w:t>
      </w:r>
      <w:r w:rsidR="00596EA2" w:rsidRPr="00AD2D68">
        <w:rPr>
          <w:rFonts w:ascii="Calibri" w:hAnsi="Calibri"/>
        </w:rPr>
        <w:t>detailed</w:t>
      </w:r>
      <w:r w:rsidR="00957C46" w:rsidRPr="00AD2D68">
        <w:rPr>
          <w:rFonts w:ascii="Calibri" w:hAnsi="Calibri"/>
        </w:rPr>
        <w:t xml:space="preserve">, such services are too often in short supply for students. </w:t>
      </w:r>
    </w:p>
    <w:p w14:paraId="462E15E3" w14:textId="6242C76A" w:rsidR="00957C46" w:rsidRPr="00AD2D68" w:rsidRDefault="00945141" w:rsidP="006541AE">
      <w:pPr>
        <w:spacing w:line="360" w:lineRule="auto"/>
        <w:rPr>
          <w:rFonts w:ascii="Calibri" w:hAnsi="Calibri"/>
        </w:rPr>
      </w:pPr>
      <w:r w:rsidRPr="00AD2D68" w:rsidDel="00945141">
        <w:rPr>
          <w:rFonts w:ascii="Calibri" w:hAnsi="Calibri"/>
        </w:rPr>
        <w:t xml:space="preserve"> </w:t>
      </w:r>
    </w:p>
    <w:p w14:paraId="64FC46B0" w14:textId="4116D3C8" w:rsidR="00957C46" w:rsidRPr="00AD2D68" w:rsidRDefault="00957C46" w:rsidP="00957C46">
      <w:pPr>
        <w:spacing w:line="360" w:lineRule="auto"/>
        <w:ind w:firstLine="720"/>
        <w:rPr>
          <w:rFonts w:ascii="Calibri" w:hAnsi="Calibri"/>
        </w:rPr>
      </w:pPr>
      <w:r w:rsidRPr="00AD2D68">
        <w:rPr>
          <w:rFonts w:ascii="Calibri" w:hAnsi="Calibri"/>
        </w:rPr>
        <w:t xml:space="preserve">Waitlists to access mental health services of </w:t>
      </w:r>
      <w:r w:rsidR="007434DA" w:rsidRPr="00AD2D68">
        <w:rPr>
          <w:rFonts w:ascii="Calibri" w:hAnsi="Calibri"/>
        </w:rPr>
        <w:t xml:space="preserve">even a few months </w:t>
      </w:r>
      <w:r w:rsidR="004756C9" w:rsidRPr="00AD2D68">
        <w:rPr>
          <w:rFonts w:ascii="Calibri" w:hAnsi="Calibri"/>
        </w:rPr>
        <w:t xml:space="preserve">are </w:t>
      </w:r>
      <w:r w:rsidR="007434DA" w:rsidRPr="00AD2D68">
        <w:rPr>
          <w:rFonts w:ascii="Calibri" w:hAnsi="Calibri"/>
        </w:rPr>
        <w:t xml:space="preserve">problematic for students. Beyond the </w:t>
      </w:r>
      <w:r w:rsidR="00093A54" w:rsidRPr="00AD2D68">
        <w:rPr>
          <w:rFonts w:ascii="Calibri" w:hAnsi="Calibri"/>
        </w:rPr>
        <w:t>often-immediate</w:t>
      </w:r>
      <w:r w:rsidR="007434DA" w:rsidRPr="00AD2D68">
        <w:rPr>
          <w:rFonts w:ascii="Calibri" w:hAnsi="Calibri"/>
        </w:rPr>
        <w:t xml:space="preserve"> need for the counselling services themselves, a waiting period can make it difficult to access needed accommodations</w:t>
      </w:r>
      <w:r w:rsidR="00123346" w:rsidRPr="00AD2D68">
        <w:rPr>
          <w:rFonts w:ascii="Calibri" w:hAnsi="Calibri"/>
        </w:rPr>
        <w:t xml:space="preserve"> within</w:t>
      </w:r>
      <w:r w:rsidR="007434DA" w:rsidRPr="00AD2D68">
        <w:rPr>
          <w:rFonts w:ascii="Calibri" w:hAnsi="Calibri"/>
        </w:rPr>
        <w:t xml:space="preserve"> standard academic timelines and calendars. T</w:t>
      </w:r>
      <w:r w:rsidR="00B4241E" w:rsidRPr="00AD2D68">
        <w:rPr>
          <w:rFonts w:ascii="Calibri" w:hAnsi="Calibri"/>
        </w:rPr>
        <w:t>hree months</w:t>
      </w:r>
      <w:r w:rsidR="00123346" w:rsidRPr="00AD2D68">
        <w:rPr>
          <w:rFonts w:ascii="Calibri" w:hAnsi="Calibri"/>
        </w:rPr>
        <w:t>,</w:t>
      </w:r>
      <w:r w:rsidR="007434DA" w:rsidRPr="00AD2D68">
        <w:rPr>
          <w:rFonts w:ascii="Calibri" w:hAnsi="Calibri"/>
        </w:rPr>
        <w:t xml:space="preserve"> in many cases</w:t>
      </w:r>
      <w:r w:rsidR="00123346" w:rsidRPr="00AD2D68">
        <w:rPr>
          <w:rFonts w:ascii="Calibri" w:hAnsi="Calibri"/>
        </w:rPr>
        <w:t>,</w:t>
      </w:r>
      <w:r w:rsidR="007434DA" w:rsidRPr="00AD2D68">
        <w:rPr>
          <w:rFonts w:ascii="Calibri" w:hAnsi="Calibri"/>
        </w:rPr>
        <w:t xml:space="preserve"> </w:t>
      </w:r>
      <w:r w:rsidR="00B4241E" w:rsidRPr="00AD2D68">
        <w:rPr>
          <w:rFonts w:ascii="Calibri" w:hAnsi="Calibri"/>
        </w:rPr>
        <w:t>represent</w:t>
      </w:r>
      <w:r w:rsidR="007434DA" w:rsidRPr="00AD2D68">
        <w:rPr>
          <w:rFonts w:ascii="Calibri" w:hAnsi="Calibri"/>
        </w:rPr>
        <w:t>s</w:t>
      </w:r>
      <w:r w:rsidR="00B4241E" w:rsidRPr="00AD2D68">
        <w:rPr>
          <w:rFonts w:ascii="Calibri" w:hAnsi="Calibri"/>
        </w:rPr>
        <w:t xml:space="preserve"> the majority of a post-secondary academic semester. </w:t>
      </w:r>
      <w:r w:rsidR="007A71C6" w:rsidRPr="00AD2D68">
        <w:rPr>
          <w:rFonts w:ascii="Calibri" w:hAnsi="Calibri"/>
        </w:rPr>
        <w:t>When</w:t>
      </w:r>
      <w:r w:rsidR="00B4241E" w:rsidRPr="00AD2D68">
        <w:rPr>
          <w:rFonts w:ascii="Calibri" w:hAnsi="Calibri"/>
        </w:rPr>
        <w:t xml:space="preserve"> a student </w:t>
      </w:r>
      <w:r w:rsidR="007A71C6" w:rsidRPr="00AD2D68">
        <w:rPr>
          <w:rFonts w:ascii="Calibri" w:hAnsi="Calibri"/>
        </w:rPr>
        <w:t>requiring accessibility documentation has to wait three months, their performance in the majority of class assignments and requirements likely suffers.</w:t>
      </w:r>
      <w:r w:rsidR="007F6C47" w:rsidRPr="00AD2D68">
        <w:rPr>
          <w:rStyle w:val="FootnoteReference"/>
          <w:rFonts w:ascii="Calibri" w:hAnsi="Calibri"/>
        </w:rPr>
        <w:footnoteReference w:id="69"/>
      </w:r>
      <w:r w:rsidR="007A71C6" w:rsidRPr="00AD2D68">
        <w:rPr>
          <w:rFonts w:ascii="Calibri" w:hAnsi="Calibri"/>
        </w:rPr>
        <w:t xml:space="preserve"> </w:t>
      </w:r>
      <w:r w:rsidR="002E79DE" w:rsidRPr="00AD2D68">
        <w:rPr>
          <w:rFonts w:ascii="Calibri" w:hAnsi="Calibri"/>
        </w:rPr>
        <w:t>This, in turn, can impact on their eligibility for CSLP financial aid.</w:t>
      </w:r>
      <w:r w:rsidR="00B4241E" w:rsidRPr="00AD2D68">
        <w:rPr>
          <w:rFonts w:ascii="Calibri" w:hAnsi="Calibri"/>
        </w:rPr>
        <w:t xml:space="preserve">  </w:t>
      </w:r>
    </w:p>
    <w:p w14:paraId="6756BDBA" w14:textId="77777777" w:rsidR="007434DA" w:rsidRPr="00AD2D68" w:rsidRDefault="007434DA" w:rsidP="00957C46">
      <w:pPr>
        <w:spacing w:line="360" w:lineRule="auto"/>
        <w:ind w:firstLine="720"/>
        <w:rPr>
          <w:rFonts w:ascii="Calibri" w:hAnsi="Calibri"/>
        </w:rPr>
      </w:pPr>
    </w:p>
    <w:p w14:paraId="3F04EAFA" w14:textId="2D38B0F2" w:rsidR="00435124" w:rsidRPr="00AD2D68" w:rsidRDefault="00B4241E" w:rsidP="00B82035">
      <w:pPr>
        <w:spacing w:line="360" w:lineRule="auto"/>
        <w:ind w:firstLine="720"/>
        <w:rPr>
          <w:rFonts w:ascii="Calibri" w:hAnsi="Calibri"/>
        </w:rPr>
      </w:pPr>
      <w:r w:rsidRPr="00AD2D68">
        <w:rPr>
          <w:rFonts w:ascii="Calibri" w:hAnsi="Calibri"/>
        </w:rPr>
        <w:t xml:space="preserve">Given these </w:t>
      </w:r>
      <w:r w:rsidR="007434DA" w:rsidRPr="00AD2D68">
        <w:rPr>
          <w:rFonts w:ascii="Calibri" w:hAnsi="Calibri"/>
        </w:rPr>
        <w:t>issues</w:t>
      </w:r>
      <w:r w:rsidRPr="00AD2D68">
        <w:rPr>
          <w:rFonts w:ascii="Calibri" w:hAnsi="Calibri"/>
        </w:rPr>
        <w:t xml:space="preserve">, it is sometimes more practical for students to </w:t>
      </w:r>
      <w:r w:rsidR="009D694C" w:rsidRPr="00AD2D68">
        <w:rPr>
          <w:rFonts w:ascii="Calibri" w:hAnsi="Calibri"/>
        </w:rPr>
        <w:t>seek</w:t>
      </w:r>
      <w:r w:rsidRPr="00AD2D68">
        <w:rPr>
          <w:rFonts w:ascii="Calibri" w:hAnsi="Calibri"/>
        </w:rPr>
        <w:t xml:space="preserve"> </w:t>
      </w:r>
      <w:r w:rsidR="002E79DE" w:rsidRPr="00AD2D68">
        <w:rPr>
          <w:rFonts w:ascii="Calibri" w:hAnsi="Calibri"/>
        </w:rPr>
        <w:t xml:space="preserve">an </w:t>
      </w:r>
      <w:r w:rsidRPr="00AD2D68">
        <w:rPr>
          <w:rFonts w:ascii="Calibri" w:hAnsi="Calibri"/>
        </w:rPr>
        <w:t xml:space="preserve">assessment </w:t>
      </w:r>
      <w:r w:rsidR="007434DA" w:rsidRPr="00AD2D68">
        <w:rPr>
          <w:rFonts w:ascii="Calibri" w:hAnsi="Calibri"/>
        </w:rPr>
        <w:t xml:space="preserve">for accommodations </w:t>
      </w:r>
      <w:r w:rsidRPr="00AD2D68">
        <w:rPr>
          <w:rFonts w:ascii="Calibri" w:hAnsi="Calibri"/>
        </w:rPr>
        <w:t xml:space="preserve">privately from a psychologist. </w:t>
      </w:r>
      <w:r w:rsidR="00685707" w:rsidRPr="00AD2D68">
        <w:rPr>
          <w:rFonts w:ascii="Calibri" w:hAnsi="Calibri"/>
        </w:rPr>
        <w:t>Psychological assessments can cost up to $3</w:t>
      </w:r>
      <w:r w:rsidR="002E79DE" w:rsidRPr="00AD2D68">
        <w:rPr>
          <w:rFonts w:ascii="Calibri" w:hAnsi="Calibri"/>
        </w:rPr>
        <w:t>,</w:t>
      </w:r>
      <w:r w:rsidR="00685707" w:rsidRPr="00AD2D68">
        <w:rPr>
          <w:rFonts w:ascii="Calibri" w:hAnsi="Calibri"/>
        </w:rPr>
        <w:t>000</w:t>
      </w:r>
      <w:r w:rsidR="007434DA" w:rsidRPr="00AD2D68">
        <w:rPr>
          <w:rFonts w:ascii="Calibri" w:hAnsi="Calibri"/>
        </w:rPr>
        <w:t>,</w:t>
      </w:r>
      <w:r w:rsidR="00685707" w:rsidRPr="00AD2D68">
        <w:rPr>
          <w:rFonts w:ascii="Calibri" w:hAnsi="Calibri"/>
        </w:rPr>
        <w:t xml:space="preserve"> and are not</w:t>
      </w:r>
      <w:r w:rsidR="007434DA" w:rsidRPr="00AD2D68">
        <w:rPr>
          <w:rFonts w:ascii="Calibri" w:hAnsi="Calibri"/>
        </w:rPr>
        <w:t xml:space="preserve"> usually</w:t>
      </w:r>
      <w:r w:rsidR="00685707" w:rsidRPr="00AD2D68">
        <w:rPr>
          <w:rFonts w:ascii="Calibri" w:hAnsi="Calibri"/>
        </w:rPr>
        <w:t xml:space="preserve"> covered by provincial or territorial health insurance. </w:t>
      </w:r>
      <w:r w:rsidR="00B82035" w:rsidRPr="00AD2D68">
        <w:rPr>
          <w:rFonts w:ascii="Calibri" w:hAnsi="Calibri"/>
        </w:rPr>
        <w:t>As the National Educational Association of Disabled Students (NEADS) notes in its broader discussion of common challenges in acquiring documentation for student accessibility services, “[t]here are… legitimate reasons why a student may not possess up-to-date documentation, not the least of which is the cost of being tested/retested and the lack of available facilities to be tested/retested in close proximity.”</w:t>
      </w:r>
      <w:r w:rsidR="00B82035" w:rsidRPr="00AD2D68">
        <w:rPr>
          <w:rStyle w:val="FootnoteReference"/>
          <w:rFonts w:ascii="Calibri" w:hAnsi="Calibri"/>
        </w:rPr>
        <w:footnoteReference w:id="70"/>
      </w:r>
      <w:r w:rsidR="00B82035" w:rsidRPr="00AD2D68">
        <w:rPr>
          <w:rFonts w:ascii="Calibri" w:hAnsi="Calibri"/>
        </w:rPr>
        <w:t xml:space="preserve"> In regards to mental health, s</w:t>
      </w:r>
      <w:r w:rsidR="0005633F" w:rsidRPr="00AD2D68">
        <w:rPr>
          <w:rFonts w:ascii="Calibri" w:hAnsi="Calibri"/>
        </w:rPr>
        <w:t xml:space="preserve">tudents are </w:t>
      </w:r>
      <w:r w:rsidR="00846BE9" w:rsidRPr="00AD2D68">
        <w:rPr>
          <w:rFonts w:ascii="Calibri" w:hAnsi="Calibri"/>
        </w:rPr>
        <w:t xml:space="preserve">less likely </w:t>
      </w:r>
      <w:r w:rsidR="0005633F" w:rsidRPr="00AD2D68">
        <w:rPr>
          <w:rFonts w:ascii="Calibri" w:hAnsi="Calibri"/>
        </w:rPr>
        <w:t xml:space="preserve">to risk thousands of dollars on an assessment when they have already </w:t>
      </w:r>
      <w:r w:rsidR="002E79DE" w:rsidRPr="00AD2D68">
        <w:rPr>
          <w:rFonts w:ascii="Calibri" w:hAnsi="Calibri"/>
        </w:rPr>
        <w:t xml:space="preserve">encountered </w:t>
      </w:r>
      <w:r w:rsidR="00846BE9" w:rsidRPr="00AD2D68">
        <w:rPr>
          <w:rFonts w:ascii="Calibri" w:hAnsi="Calibri"/>
        </w:rPr>
        <w:t>stigma</w:t>
      </w:r>
      <w:r w:rsidR="0005633F" w:rsidRPr="00AD2D68">
        <w:rPr>
          <w:rFonts w:ascii="Calibri" w:hAnsi="Calibri"/>
        </w:rPr>
        <w:t xml:space="preserve">. </w:t>
      </w:r>
      <w:r w:rsidR="007434DA" w:rsidRPr="00AD2D68">
        <w:rPr>
          <w:rFonts w:ascii="Calibri" w:hAnsi="Calibri"/>
        </w:rPr>
        <w:t>The financial burden is particularly problematic when we recall that roughly half of Canadian post-</w:t>
      </w:r>
      <w:r w:rsidR="007434DA" w:rsidRPr="00AD2D68">
        <w:rPr>
          <w:rFonts w:ascii="Calibri" w:hAnsi="Calibri"/>
        </w:rPr>
        <w:lastRenderedPageBreak/>
        <w:t xml:space="preserve">secondary students rely on </w:t>
      </w:r>
      <w:r w:rsidR="00C46C2B" w:rsidRPr="00AD2D68">
        <w:rPr>
          <w:rFonts w:ascii="Calibri" w:hAnsi="Calibri"/>
        </w:rPr>
        <w:t>loans</w:t>
      </w:r>
      <w:r w:rsidR="007434DA" w:rsidRPr="00AD2D68">
        <w:rPr>
          <w:rFonts w:ascii="Calibri" w:hAnsi="Calibri"/>
        </w:rPr>
        <w:t xml:space="preserve"> to pay for their education</w:t>
      </w:r>
      <w:r w:rsidR="00405006" w:rsidRPr="00AD2D68">
        <w:rPr>
          <w:rFonts w:ascii="Calibri" w:hAnsi="Calibri"/>
        </w:rPr>
        <w:t xml:space="preserve">. The average debt load for students graduating </w:t>
      </w:r>
      <w:r w:rsidR="001F0C63" w:rsidRPr="00AD2D68">
        <w:rPr>
          <w:rFonts w:ascii="Calibri" w:hAnsi="Calibri"/>
        </w:rPr>
        <w:t xml:space="preserve">with debt </w:t>
      </w:r>
      <w:r w:rsidR="00405006" w:rsidRPr="00AD2D68">
        <w:rPr>
          <w:rFonts w:ascii="Calibri" w:hAnsi="Calibri"/>
        </w:rPr>
        <w:t>in 2015 was over $26,000.</w:t>
      </w:r>
      <w:r w:rsidR="00405006" w:rsidRPr="00AD2D68">
        <w:rPr>
          <w:rStyle w:val="FootnoteReference"/>
          <w:rFonts w:ascii="Calibri" w:hAnsi="Calibri"/>
        </w:rPr>
        <w:footnoteReference w:id="71"/>
      </w:r>
    </w:p>
    <w:p w14:paraId="54E71C00" w14:textId="77777777" w:rsidR="00C34074" w:rsidRPr="00AD2D68" w:rsidRDefault="00C34074" w:rsidP="00685707">
      <w:pPr>
        <w:spacing w:line="360" w:lineRule="auto"/>
        <w:ind w:firstLine="720"/>
        <w:rPr>
          <w:rFonts w:ascii="Calibri" w:hAnsi="Calibri"/>
        </w:rPr>
      </w:pPr>
    </w:p>
    <w:p w14:paraId="0AC23095" w14:textId="6E5DEF11" w:rsidR="00BB16BF" w:rsidRPr="00AD2D68" w:rsidRDefault="00450205" w:rsidP="00450205">
      <w:pPr>
        <w:spacing w:line="360" w:lineRule="auto"/>
        <w:ind w:firstLine="720"/>
        <w:rPr>
          <w:rFonts w:ascii="Calibri" w:hAnsi="Calibri"/>
        </w:rPr>
      </w:pPr>
      <w:r w:rsidRPr="00AD2D68">
        <w:rPr>
          <w:rFonts w:ascii="Calibri" w:hAnsi="Calibri"/>
        </w:rPr>
        <w:t>Students with learning disabilities are currently eligible for partial reimbursement of their assessment costs from the</w:t>
      </w:r>
      <w:r w:rsidR="002E79DE" w:rsidRPr="00AD2D68">
        <w:rPr>
          <w:rFonts w:ascii="Calibri" w:hAnsi="Calibri"/>
        </w:rPr>
        <w:t xml:space="preserve"> federal</w:t>
      </w:r>
      <w:r w:rsidRPr="00AD2D68">
        <w:rPr>
          <w:rFonts w:ascii="Calibri" w:hAnsi="Calibri"/>
        </w:rPr>
        <w:t xml:space="preserve"> government through the CSLP</w:t>
      </w:r>
      <w:r w:rsidR="00476CBF" w:rsidRPr="00AD2D68">
        <w:rPr>
          <w:rFonts w:ascii="Calibri" w:hAnsi="Calibri"/>
        </w:rPr>
        <w:t>’s Grant for Services and Equipment for Students with Permanent Disabilities</w:t>
      </w:r>
      <w:r w:rsidRPr="00AD2D68">
        <w:rPr>
          <w:rFonts w:ascii="Calibri" w:hAnsi="Calibri"/>
        </w:rPr>
        <w:t>.</w:t>
      </w:r>
      <w:r w:rsidR="00476CBF" w:rsidRPr="00AD2D68">
        <w:rPr>
          <w:rFonts w:ascii="Calibri" w:hAnsi="Calibri"/>
        </w:rPr>
        <w:t xml:space="preserve"> This grant can</w:t>
      </w:r>
      <w:r w:rsidR="00797397" w:rsidRPr="00AD2D68">
        <w:rPr>
          <w:rFonts w:ascii="Calibri" w:hAnsi="Calibri"/>
        </w:rPr>
        <w:t xml:space="preserve"> be used towards the costs of </w:t>
      </w:r>
      <w:r w:rsidR="00476CBF" w:rsidRPr="00AD2D68">
        <w:rPr>
          <w:rFonts w:ascii="Calibri" w:hAnsi="Calibri"/>
        </w:rPr>
        <w:t>psycho-educational assessment</w:t>
      </w:r>
      <w:r w:rsidR="00797397" w:rsidRPr="00AD2D68">
        <w:rPr>
          <w:rFonts w:ascii="Calibri" w:hAnsi="Calibri"/>
        </w:rPr>
        <w:t>s</w:t>
      </w:r>
      <w:r w:rsidR="00476CBF" w:rsidRPr="00AD2D68">
        <w:rPr>
          <w:rFonts w:ascii="Calibri" w:hAnsi="Calibri"/>
        </w:rPr>
        <w:t xml:space="preserve"> </w:t>
      </w:r>
      <w:r w:rsidR="00797397" w:rsidRPr="00AD2D68">
        <w:rPr>
          <w:rFonts w:ascii="Calibri" w:hAnsi="Calibri"/>
        </w:rPr>
        <w:t>for</w:t>
      </w:r>
      <w:r w:rsidR="00476CBF" w:rsidRPr="00AD2D68">
        <w:rPr>
          <w:rFonts w:ascii="Calibri" w:hAnsi="Calibri"/>
        </w:rPr>
        <w:t xml:space="preserve"> learning disabilities, as well as the cost of </w:t>
      </w:r>
      <w:r w:rsidR="00B35A53" w:rsidRPr="00AD2D68">
        <w:rPr>
          <w:rFonts w:ascii="Calibri" w:hAnsi="Calibri"/>
        </w:rPr>
        <w:t xml:space="preserve">diverse </w:t>
      </w:r>
      <w:r w:rsidR="00476CBF" w:rsidRPr="00AD2D68">
        <w:rPr>
          <w:rFonts w:ascii="Calibri" w:hAnsi="Calibri"/>
        </w:rPr>
        <w:t>equipment and support services. Examples of support services</w:t>
      </w:r>
      <w:r w:rsidR="006215F1" w:rsidRPr="00AD2D68">
        <w:rPr>
          <w:rFonts w:ascii="Calibri" w:hAnsi="Calibri"/>
        </w:rPr>
        <w:t xml:space="preserve"> that </w:t>
      </w:r>
      <w:r w:rsidR="00CC5756" w:rsidRPr="00AD2D68">
        <w:rPr>
          <w:rFonts w:ascii="Calibri" w:hAnsi="Calibri"/>
        </w:rPr>
        <w:t xml:space="preserve">are </w:t>
      </w:r>
      <w:r w:rsidR="006215F1" w:rsidRPr="00AD2D68">
        <w:rPr>
          <w:rFonts w:ascii="Calibri" w:hAnsi="Calibri"/>
        </w:rPr>
        <w:t>eligible to be funded through this grant</w:t>
      </w:r>
      <w:r w:rsidR="00476CBF" w:rsidRPr="00AD2D68">
        <w:rPr>
          <w:rFonts w:ascii="Calibri" w:hAnsi="Calibri"/>
        </w:rPr>
        <w:t xml:space="preserve"> include note-takers, sign language interpreters and academic adviser</w:t>
      </w:r>
      <w:r w:rsidR="006215F1" w:rsidRPr="00AD2D68">
        <w:rPr>
          <w:rFonts w:ascii="Calibri" w:hAnsi="Calibri"/>
        </w:rPr>
        <w:t>s</w:t>
      </w:r>
      <w:r w:rsidR="00476CBF" w:rsidRPr="00AD2D68">
        <w:rPr>
          <w:rFonts w:ascii="Calibri" w:hAnsi="Calibri"/>
        </w:rPr>
        <w:t xml:space="preserve"> who can design custom learning plan</w:t>
      </w:r>
      <w:r w:rsidR="006215F1" w:rsidRPr="00AD2D68">
        <w:rPr>
          <w:rFonts w:ascii="Calibri" w:hAnsi="Calibri"/>
        </w:rPr>
        <w:t>s</w:t>
      </w:r>
      <w:r w:rsidR="00476CBF" w:rsidRPr="00AD2D68">
        <w:rPr>
          <w:rFonts w:ascii="Calibri" w:hAnsi="Calibri"/>
        </w:rPr>
        <w:t xml:space="preserve">. While an </w:t>
      </w:r>
      <w:r w:rsidR="00B35A53" w:rsidRPr="00AD2D68">
        <w:rPr>
          <w:rFonts w:ascii="Calibri" w:hAnsi="Calibri"/>
        </w:rPr>
        <w:t xml:space="preserve">extremely </w:t>
      </w:r>
      <w:r w:rsidR="00476CBF" w:rsidRPr="00AD2D68">
        <w:rPr>
          <w:rFonts w:ascii="Calibri" w:hAnsi="Calibri"/>
        </w:rPr>
        <w:t>important funding option for many students, this grant</w:t>
      </w:r>
      <w:r w:rsidRPr="00AD2D68">
        <w:rPr>
          <w:rFonts w:ascii="Calibri" w:hAnsi="Calibri"/>
        </w:rPr>
        <w:t xml:space="preserve"> is not available for students </w:t>
      </w:r>
      <w:r w:rsidR="00476CBF" w:rsidRPr="00AD2D68">
        <w:rPr>
          <w:rFonts w:ascii="Calibri" w:hAnsi="Calibri"/>
        </w:rPr>
        <w:t xml:space="preserve">to help cover the cost of </w:t>
      </w:r>
      <w:r w:rsidR="0016076F" w:rsidRPr="00AD2D68">
        <w:rPr>
          <w:rFonts w:ascii="Calibri" w:hAnsi="Calibri"/>
        </w:rPr>
        <w:t>a</w:t>
      </w:r>
      <w:r w:rsidR="00476CBF" w:rsidRPr="00AD2D68">
        <w:rPr>
          <w:rFonts w:ascii="Calibri" w:hAnsi="Calibri"/>
        </w:rPr>
        <w:t xml:space="preserve"> psychological assessment necessary to get </w:t>
      </w:r>
      <w:r w:rsidR="002F34CB" w:rsidRPr="00AD2D68">
        <w:rPr>
          <w:rFonts w:ascii="Calibri" w:hAnsi="Calibri"/>
        </w:rPr>
        <w:t>academic accommodations</w:t>
      </w:r>
      <w:r w:rsidRPr="00AD2D68">
        <w:rPr>
          <w:rFonts w:ascii="Calibri" w:hAnsi="Calibri"/>
        </w:rPr>
        <w:t xml:space="preserve"> related to mental health.</w:t>
      </w:r>
      <w:r w:rsidRPr="00AD2D68">
        <w:rPr>
          <w:rStyle w:val="FootnoteReference"/>
          <w:rFonts w:ascii="Calibri" w:hAnsi="Calibri"/>
        </w:rPr>
        <w:footnoteReference w:id="72"/>
      </w:r>
      <w:r w:rsidR="00B67C28" w:rsidRPr="00AD2D68">
        <w:rPr>
          <w:rFonts w:ascii="Calibri" w:hAnsi="Calibri"/>
          <w:vertAlign w:val="superscript"/>
        </w:rPr>
        <w:t xml:space="preserve"> </w:t>
      </w:r>
      <w:r w:rsidRPr="00AD2D68">
        <w:rPr>
          <w:rFonts w:ascii="Calibri" w:hAnsi="Calibri"/>
        </w:rPr>
        <w:t xml:space="preserve">Establishing a similar funding mechanism to support the up-front costs of accessing a mental health assessment would be a valuable source </w:t>
      </w:r>
      <w:r w:rsidR="00A86CE4" w:rsidRPr="00AD2D68">
        <w:rPr>
          <w:rFonts w:ascii="Calibri" w:hAnsi="Calibri"/>
        </w:rPr>
        <w:t xml:space="preserve">of </w:t>
      </w:r>
      <w:r w:rsidRPr="00AD2D68">
        <w:rPr>
          <w:rFonts w:ascii="Calibri" w:hAnsi="Calibri"/>
        </w:rPr>
        <w:t xml:space="preserve">financial support for students with mental health problems and illnesses. This is particularly true given the </w:t>
      </w:r>
      <w:r w:rsidR="00093A54" w:rsidRPr="00AD2D68">
        <w:rPr>
          <w:rFonts w:ascii="Calibri" w:hAnsi="Calibri"/>
        </w:rPr>
        <w:t>wait times students often encounter for campus mental health services</w:t>
      </w:r>
      <w:r w:rsidRPr="00AD2D68">
        <w:rPr>
          <w:rFonts w:ascii="Calibri" w:hAnsi="Calibri"/>
        </w:rPr>
        <w:t>, the existing structure of a similar</w:t>
      </w:r>
      <w:r w:rsidR="00A550F4" w:rsidRPr="00AD2D68">
        <w:rPr>
          <w:rFonts w:ascii="Calibri" w:hAnsi="Calibri"/>
        </w:rPr>
        <w:t xml:space="preserve"> CSLP</w:t>
      </w:r>
      <w:r w:rsidRPr="00AD2D68">
        <w:rPr>
          <w:rFonts w:ascii="Calibri" w:hAnsi="Calibri"/>
        </w:rPr>
        <w:t xml:space="preserve"> funding mechanism for students with learning disabilities, and the fact that many post-secondary students in need of financial support are already connected with the CSLP through its loans and grants programs. </w:t>
      </w:r>
    </w:p>
    <w:p w14:paraId="2B40287A" w14:textId="77777777" w:rsidR="000972FF" w:rsidRPr="00AD2D68" w:rsidRDefault="000972FF" w:rsidP="00B224B7">
      <w:pPr>
        <w:spacing w:line="360" w:lineRule="auto"/>
        <w:rPr>
          <w:rFonts w:ascii="Calibri" w:hAnsi="Calibri"/>
        </w:rPr>
      </w:pPr>
    </w:p>
    <w:p w14:paraId="4AF86E19" w14:textId="3F92DF54" w:rsidR="00F05117" w:rsidRPr="00AD2D68" w:rsidRDefault="004937A9" w:rsidP="00F05117">
      <w:pPr>
        <w:spacing w:line="360" w:lineRule="auto"/>
        <w:ind w:firstLine="720"/>
        <w:rPr>
          <w:rFonts w:ascii="Calibri" w:hAnsi="Calibri"/>
        </w:rPr>
      </w:pPr>
      <w:r w:rsidRPr="00AD2D68">
        <w:rPr>
          <w:rFonts w:ascii="Calibri" w:hAnsi="Calibri"/>
        </w:rPr>
        <w:t xml:space="preserve">Another </w:t>
      </w:r>
      <w:r w:rsidR="005C65F9" w:rsidRPr="00AD2D68">
        <w:rPr>
          <w:rFonts w:ascii="Calibri" w:hAnsi="Calibri"/>
        </w:rPr>
        <w:t>issue related to financial accessibility is</w:t>
      </w:r>
      <w:r w:rsidR="002B7E4F" w:rsidRPr="00AD2D68">
        <w:rPr>
          <w:rFonts w:ascii="Calibri" w:hAnsi="Calibri"/>
        </w:rPr>
        <w:t xml:space="preserve"> </w:t>
      </w:r>
      <w:r w:rsidR="005C65F9" w:rsidRPr="00AD2D68">
        <w:rPr>
          <w:rFonts w:ascii="Calibri" w:hAnsi="Calibri"/>
        </w:rPr>
        <w:t xml:space="preserve">that </w:t>
      </w:r>
      <w:r w:rsidR="00084AE1" w:rsidRPr="00AD2D68">
        <w:rPr>
          <w:rFonts w:ascii="Calibri" w:hAnsi="Calibri"/>
        </w:rPr>
        <w:t xml:space="preserve">CSLP </w:t>
      </w:r>
      <w:r w:rsidR="005C65F9" w:rsidRPr="00AD2D68">
        <w:rPr>
          <w:rFonts w:ascii="Calibri" w:hAnsi="Calibri"/>
        </w:rPr>
        <w:t xml:space="preserve">programming is </w:t>
      </w:r>
      <w:r w:rsidR="002B7E4F" w:rsidRPr="00AD2D68">
        <w:rPr>
          <w:rFonts w:ascii="Calibri" w:hAnsi="Calibri"/>
        </w:rPr>
        <w:t>focus</w:t>
      </w:r>
      <w:r w:rsidR="005C65F9" w:rsidRPr="00AD2D68">
        <w:rPr>
          <w:rFonts w:ascii="Calibri" w:hAnsi="Calibri"/>
        </w:rPr>
        <w:t>ed</w:t>
      </w:r>
      <w:r w:rsidR="002B7E4F" w:rsidRPr="00AD2D68">
        <w:rPr>
          <w:rFonts w:ascii="Calibri" w:hAnsi="Calibri"/>
        </w:rPr>
        <w:t xml:space="preserve"> on </w:t>
      </w:r>
      <w:r w:rsidR="00084AE1" w:rsidRPr="00AD2D68">
        <w:rPr>
          <w:rFonts w:ascii="Calibri" w:hAnsi="Calibri"/>
        </w:rPr>
        <w:t xml:space="preserve">students diagnosed with permanent disabilities. </w:t>
      </w:r>
      <w:r w:rsidR="00F05117" w:rsidRPr="00AD2D68">
        <w:rPr>
          <w:rFonts w:ascii="Calibri" w:hAnsi="Calibri"/>
        </w:rPr>
        <w:t xml:space="preserve">The CSLP defines a permanent disability as “a functional limitation caused by a physical or mental impairment that: prevents a borrower from performing the daily activities necessary to </w:t>
      </w:r>
      <w:r w:rsidR="00F05117" w:rsidRPr="00AD2D68">
        <w:rPr>
          <w:rFonts w:ascii="Calibri" w:hAnsi="Calibri"/>
        </w:rPr>
        <w:lastRenderedPageBreak/>
        <w:t>participate in studies at a post-secondary school level and in the labour force; and is expected to remain with the person for their expected life.”</w:t>
      </w:r>
      <w:r w:rsidR="00F05117" w:rsidRPr="00AD2D68">
        <w:rPr>
          <w:rStyle w:val="FootnoteReference"/>
          <w:rFonts w:ascii="Calibri" w:hAnsi="Calibri"/>
        </w:rPr>
        <w:footnoteReference w:id="73"/>
      </w:r>
      <w:r w:rsidR="00F05117" w:rsidRPr="00AD2D68">
        <w:rPr>
          <w:rFonts w:ascii="Calibri" w:hAnsi="Calibri"/>
        </w:rPr>
        <w:t xml:space="preserve"> While the CSLP has made significant improvements in providing support to students with disabilities, the policies could be improved to better support student mental health. </w:t>
      </w:r>
    </w:p>
    <w:p w14:paraId="5D02AECA" w14:textId="77777777" w:rsidR="00F05117" w:rsidRPr="00AD2D68" w:rsidRDefault="00F05117" w:rsidP="00374BE4">
      <w:pPr>
        <w:spacing w:line="360" w:lineRule="auto"/>
        <w:ind w:firstLine="720"/>
        <w:rPr>
          <w:rFonts w:ascii="Calibri" w:hAnsi="Calibri"/>
        </w:rPr>
      </w:pPr>
    </w:p>
    <w:p w14:paraId="6D3079E5" w14:textId="2FA5FC44" w:rsidR="005B50DB" w:rsidRPr="00AD2D68" w:rsidRDefault="00450205" w:rsidP="00374BE4">
      <w:pPr>
        <w:spacing w:line="360" w:lineRule="auto"/>
        <w:ind w:firstLine="720"/>
        <w:rPr>
          <w:rFonts w:ascii="Calibri" w:hAnsi="Calibri"/>
          <w:lang w:val="en-CA"/>
        </w:rPr>
      </w:pPr>
      <w:r w:rsidRPr="00AD2D68">
        <w:rPr>
          <w:rFonts w:ascii="Calibri" w:hAnsi="Calibri"/>
        </w:rPr>
        <w:t xml:space="preserve">The focus on permanent disabilities is </w:t>
      </w:r>
      <w:r w:rsidR="00685707" w:rsidRPr="00AD2D68">
        <w:rPr>
          <w:rFonts w:ascii="Calibri" w:hAnsi="Calibri"/>
        </w:rPr>
        <w:t xml:space="preserve">particularly challenging for </w:t>
      </w:r>
      <w:r w:rsidR="00A61F38" w:rsidRPr="00AD2D68">
        <w:rPr>
          <w:rFonts w:ascii="Calibri" w:hAnsi="Calibri"/>
        </w:rPr>
        <w:t xml:space="preserve">those with </w:t>
      </w:r>
      <w:r w:rsidRPr="00AD2D68">
        <w:rPr>
          <w:rFonts w:ascii="Calibri" w:hAnsi="Calibri"/>
        </w:rPr>
        <w:t>mental health conditions and illnesses</w:t>
      </w:r>
      <w:r w:rsidR="00A61F38" w:rsidRPr="00AD2D68">
        <w:rPr>
          <w:rFonts w:ascii="Calibri" w:hAnsi="Calibri"/>
        </w:rPr>
        <w:t>, as symptoms can fluctuate considerably</w:t>
      </w:r>
      <w:r w:rsidR="00093A54" w:rsidRPr="00AD2D68">
        <w:rPr>
          <w:rFonts w:ascii="Calibri" w:hAnsi="Calibri"/>
        </w:rPr>
        <w:t xml:space="preserve"> and mental health </w:t>
      </w:r>
      <w:r w:rsidR="00D87476" w:rsidRPr="00AD2D68">
        <w:rPr>
          <w:rFonts w:ascii="Calibri" w:hAnsi="Calibri"/>
        </w:rPr>
        <w:t xml:space="preserve">problems and illnesses </w:t>
      </w:r>
      <w:r w:rsidR="00093A54" w:rsidRPr="00AD2D68">
        <w:rPr>
          <w:rFonts w:ascii="Calibri" w:hAnsi="Calibri"/>
        </w:rPr>
        <w:t>can exist on a wide spectrum</w:t>
      </w:r>
      <w:r w:rsidR="00A61F38" w:rsidRPr="00AD2D68">
        <w:rPr>
          <w:rFonts w:ascii="Calibri" w:hAnsi="Calibri"/>
        </w:rPr>
        <w:t xml:space="preserve">. </w:t>
      </w:r>
      <w:r w:rsidR="005B50DB" w:rsidRPr="00AD2D68">
        <w:rPr>
          <w:rFonts w:ascii="Calibri" w:hAnsi="Calibri"/>
        </w:rPr>
        <w:t>In its best practices docume</w:t>
      </w:r>
      <w:r w:rsidR="00D36970" w:rsidRPr="00AD2D68">
        <w:rPr>
          <w:rFonts w:ascii="Calibri" w:hAnsi="Calibri"/>
        </w:rPr>
        <w:t>nt on accessibility at post-secondary</w:t>
      </w:r>
      <w:r w:rsidR="005B50DB" w:rsidRPr="00AD2D68">
        <w:rPr>
          <w:rFonts w:ascii="Calibri" w:hAnsi="Calibri"/>
        </w:rPr>
        <w:t xml:space="preserve"> institutions, NEADS</w:t>
      </w:r>
      <w:r w:rsidR="000F3AAA" w:rsidRPr="00AD2D68">
        <w:rPr>
          <w:rFonts w:ascii="Calibri" w:hAnsi="Calibri"/>
        </w:rPr>
        <w:t xml:space="preserve"> </w:t>
      </w:r>
      <w:r w:rsidR="005B50DB" w:rsidRPr="00AD2D68">
        <w:rPr>
          <w:rFonts w:ascii="Calibri" w:hAnsi="Calibri"/>
        </w:rPr>
        <w:t xml:space="preserve">recommends “flexibility” as a key aspect of defining disability: </w:t>
      </w:r>
      <w:r w:rsidR="005B50DB" w:rsidRPr="00AD2D68">
        <w:rPr>
          <w:rFonts w:ascii="Calibri" w:hAnsi="Calibri"/>
          <w:lang w:val="en-CA"/>
        </w:rPr>
        <w:t>“Disability issues are complex, multifaceted and require flexibility and creativity to effectively accommodate students with disabilities. What works for one student may not be appropriate for another. Flexibility means following guidelines while taking in to consideration individual circumstances and differences.”</w:t>
      </w:r>
      <w:r w:rsidR="00374BE4" w:rsidRPr="00AD2D68">
        <w:rPr>
          <w:rStyle w:val="FootnoteReference"/>
          <w:rFonts w:ascii="Calibri" w:hAnsi="Calibri"/>
          <w:lang w:val="en-CA"/>
        </w:rPr>
        <w:footnoteReference w:id="74"/>
      </w:r>
      <w:r w:rsidR="00374BE4" w:rsidRPr="00AD2D68">
        <w:rPr>
          <w:rFonts w:ascii="Calibri" w:hAnsi="Calibri"/>
          <w:lang w:val="en-CA"/>
        </w:rPr>
        <w:t xml:space="preserve"> They further explain that when student accessibility offices are developing policies and practices to support students with disabilities, they should “[a]void defining disability in rigid terms and avoid limiting policies to people with permanent disabilities as some disabilities – like chronic conditions and mental illnesses – are episodic in nature. While disabilities may not be present at all times, they may require accommodations.”</w:t>
      </w:r>
      <w:r w:rsidR="00374BE4" w:rsidRPr="00AD2D68">
        <w:rPr>
          <w:rStyle w:val="FootnoteReference"/>
          <w:rFonts w:ascii="Calibri" w:hAnsi="Calibri"/>
          <w:lang w:val="en-CA"/>
        </w:rPr>
        <w:footnoteReference w:id="75"/>
      </w:r>
      <w:r w:rsidR="000D64A3" w:rsidRPr="00AD2D68">
        <w:rPr>
          <w:rFonts w:ascii="Calibri" w:hAnsi="Calibri"/>
          <w:lang w:val="en-CA"/>
        </w:rPr>
        <w:t xml:space="preserve"> </w:t>
      </w:r>
      <w:r w:rsidR="00E31628" w:rsidRPr="00AD2D68">
        <w:rPr>
          <w:rFonts w:ascii="Calibri" w:hAnsi="Calibri"/>
          <w:lang w:val="en-CA"/>
        </w:rPr>
        <w:t>T</w:t>
      </w:r>
      <w:r w:rsidR="000D64A3" w:rsidRPr="00AD2D68">
        <w:rPr>
          <w:rFonts w:ascii="Calibri" w:hAnsi="Calibri"/>
          <w:lang w:val="en-CA"/>
        </w:rPr>
        <w:t xml:space="preserve">he CSLP’s current definition is more rigid than </w:t>
      </w:r>
      <w:r w:rsidR="00752A38" w:rsidRPr="00AD2D68">
        <w:rPr>
          <w:rFonts w:ascii="Calibri" w:hAnsi="Calibri"/>
          <w:lang w:val="en-CA"/>
        </w:rPr>
        <w:t xml:space="preserve">the flexible approach described in the NEADS recommendations. </w:t>
      </w:r>
    </w:p>
    <w:p w14:paraId="77C12CEA" w14:textId="77777777" w:rsidR="005B50DB" w:rsidRPr="00AD2D68" w:rsidRDefault="005B50DB" w:rsidP="005B50DB">
      <w:pPr>
        <w:spacing w:line="360" w:lineRule="auto"/>
        <w:ind w:firstLine="720"/>
        <w:rPr>
          <w:rFonts w:ascii="Calibri" w:hAnsi="Calibri"/>
        </w:rPr>
      </w:pPr>
    </w:p>
    <w:p w14:paraId="5113B487" w14:textId="24A944DB" w:rsidR="00A61F38" w:rsidRPr="00AD2D68" w:rsidRDefault="00752A38" w:rsidP="00CA4032">
      <w:pPr>
        <w:spacing w:line="360" w:lineRule="auto"/>
        <w:ind w:firstLine="720"/>
        <w:rPr>
          <w:rFonts w:ascii="Calibri" w:hAnsi="Calibri"/>
        </w:rPr>
      </w:pPr>
      <w:r w:rsidRPr="00AD2D68">
        <w:rPr>
          <w:rFonts w:ascii="Calibri" w:hAnsi="Calibri"/>
        </w:rPr>
        <w:t xml:space="preserve">Regarding mental health, </w:t>
      </w:r>
      <w:r w:rsidR="00D7090A" w:rsidRPr="00AD2D68">
        <w:rPr>
          <w:rFonts w:ascii="Calibri" w:hAnsi="Calibri"/>
        </w:rPr>
        <w:t xml:space="preserve">the MHCC </w:t>
      </w:r>
      <w:r w:rsidR="00374BE4" w:rsidRPr="00AD2D68">
        <w:rPr>
          <w:rFonts w:ascii="Calibri" w:hAnsi="Calibri"/>
        </w:rPr>
        <w:t>explains</w:t>
      </w:r>
      <w:r w:rsidRPr="00AD2D68">
        <w:rPr>
          <w:rFonts w:ascii="Calibri" w:hAnsi="Calibri"/>
        </w:rPr>
        <w:t xml:space="preserve"> that</w:t>
      </w:r>
      <w:r w:rsidR="00D7090A" w:rsidRPr="00AD2D68">
        <w:rPr>
          <w:rFonts w:ascii="Calibri" w:hAnsi="Calibri"/>
        </w:rPr>
        <w:t xml:space="preserve"> “[t]he type, intensity, recurrence, and duration of symptoms of mental health problems and illnesses can vary </w:t>
      </w:r>
      <w:r w:rsidR="00D7090A" w:rsidRPr="00AD2D68">
        <w:rPr>
          <w:rFonts w:ascii="Calibri" w:hAnsi="Calibri"/>
        </w:rPr>
        <w:lastRenderedPageBreak/>
        <w:t>widely from person to person, as well as by type of problem or illness.”</w:t>
      </w:r>
      <w:r w:rsidR="00D7090A" w:rsidRPr="00AD2D68">
        <w:rPr>
          <w:rStyle w:val="FootnoteReference"/>
          <w:rFonts w:ascii="Calibri" w:hAnsi="Calibri"/>
        </w:rPr>
        <w:footnoteReference w:id="76"/>
      </w:r>
      <w:r w:rsidR="00D7090A" w:rsidRPr="00AD2D68">
        <w:rPr>
          <w:rFonts w:ascii="Calibri" w:hAnsi="Calibri"/>
        </w:rPr>
        <w:t xml:space="preserve"> </w:t>
      </w:r>
      <w:r w:rsidR="001413F5" w:rsidRPr="00AD2D68">
        <w:rPr>
          <w:rFonts w:ascii="Calibri" w:hAnsi="Calibri"/>
        </w:rPr>
        <w:t>Elsewhere, the MHCC explains that “[s]ymptoms do not always follow a regular pattern, and can be a one-time event or cause episodes over many years.”</w:t>
      </w:r>
      <w:r w:rsidR="000E1F09" w:rsidRPr="00AD2D68">
        <w:rPr>
          <w:rStyle w:val="FootnoteReference"/>
          <w:rFonts w:ascii="Calibri" w:hAnsi="Calibri"/>
        </w:rPr>
        <w:footnoteReference w:id="77"/>
      </w:r>
      <w:r w:rsidR="00DF280B" w:rsidRPr="00AD2D68">
        <w:rPr>
          <w:rFonts w:ascii="Calibri" w:hAnsi="Calibri"/>
        </w:rPr>
        <w:t xml:space="preserve"> </w:t>
      </w:r>
      <w:r w:rsidR="00614B9B" w:rsidRPr="00AD2D68">
        <w:rPr>
          <w:rFonts w:ascii="Calibri" w:hAnsi="Calibri"/>
        </w:rPr>
        <w:t>A s</w:t>
      </w:r>
      <w:r w:rsidR="00A61F38" w:rsidRPr="00AD2D68">
        <w:rPr>
          <w:rFonts w:ascii="Calibri" w:hAnsi="Calibri"/>
        </w:rPr>
        <w:t>tudent</w:t>
      </w:r>
      <w:r w:rsidR="00614B9B" w:rsidRPr="00AD2D68">
        <w:rPr>
          <w:rFonts w:ascii="Calibri" w:hAnsi="Calibri"/>
        </w:rPr>
        <w:t>’s ability to meet academic requirements might be significantly impacted for a</w:t>
      </w:r>
      <w:r w:rsidR="00731319" w:rsidRPr="00AD2D68">
        <w:rPr>
          <w:rFonts w:ascii="Calibri" w:hAnsi="Calibri"/>
        </w:rPr>
        <w:t xml:space="preserve"> certain</w:t>
      </w:r>
      <w:r w:rsidR="00614B9B" w:rsidRPr="00AD2D68">
        <w:rPr>
          <w:rFonts w:ascii="Calibri" w:hAnsi="Calibri"/>
        </w:rPr>
        <w:t xml:space="preserve"> period</w:t>
      </w:r>
      <w:r w:rsidR="00731319" w:rsidRPr="00AD2D68">
        <w:rPr>
          <w:rFonts w:ascii="Calibri" w:hAnsi="Calibri"/>
        </w:rPr>
        <w:t xml:space="preserve"> of time</w:t>
      </w:r>
      <w:r w:rsidR="00614B9B" w:rsidRPr="00AD2D68">
        <w:rPr>
          <w:rFonts w:ascii="Calibri" w:hAnsi="Calibri"/>
        </w:rPr>
        <w:t xml:space="preserve">, for example, </w:t>
      </w:r>
      <w:r w:rsidR="00A61F38" w:rsidRPr="00AD2D68">
        <w:rPr>
          <w:rFonts w:ascii="Calibri" w:hAnsi="Calibri"/>
        </w:rPr>
        <w:t xml:space="preserve"> but </w:t>
      </w:r>
      <w:r w:rsidR="00093A54" w:rsidRPr="00AD2D68">
        <w:rPr>
          <w:rFonts w:ascii="Calibri" w:hAnsi="Calibri"/>
        </w:rPr>
        <w:t xml:space="preserve">recovery may follow. </w:t>
      </w:r>
      <w:r w:rsidR="00A61F38" w:rsidRPr="00AD2D68">
        <w:rPr>
          <w:rFonts w:ascii="Calibri" w:hAnsi="Calibri"/>
        </w:rPr>
        <w:t xml:space="preserve">The unpredictable nature of </w:t>
      </w:r>
      <w:r w:rsidR="00450205" w:rsidRPr="00AD2D68">
        <w:rPr>
          <w:rFonts w:ascii="Calibri" w:hAnsi="Calibri"/>
        </w:rPr>
        <w:t xml:space="preserve">symptoms </w:t>
      </w:r>
      <w:r w:rsidR="00A61F38" w:rsidRPr="00AD2D68">
        <w:rPr>
          <w:rFonts w:ascii="Calibri" w:hAnsi="Calibri"/>
        </w:rPr>
        <w:t>can make it difficult to determine whether the situation is permanent</w:t>
      </w:r>
      <w:r w:rsidR="00450205" w:rsidRPr="00AD2D68">
        <w:rPr>
          <w:rFonts w:ascii="Calibri" w:hAnsi="Calibri"/>
        </w:rPr>
        <w:t xml:space="preserve">. Non-permanent symptoms and </w:t>
      </w:r>
      <w:r w:rsidR="00093A54" w:rsidRPr="00AD2D68">
        <w:rPr>
          <w:rFonts w:ascii="Calibri" w:hAnsi="Calibri"/>
        </w:rPr>
        <w:t>experiences</w:t>
      </w:r>
      <w:r w:rsidR="00450205" w:rsidRPr="00AD2D68">
        <w:rPr>
          <w:rFonts w:ascii="Calibri" w:hAnsi="Calibri"/>
        </w:rPr>
        <w:t xml:space="preserve">, moreover, can also be </w:t>
      </w:r>
      <w:r w:rsidR="00A61F38" w:rsidRPr="00AD2D68">
        <w:rPr>
          <w:rFonts w:ascii="Calibri" w:hAnsi="Calibri"/>
        </w:rPr>
        <w:t>extremely debilitating.</w:t>
      </w:r>
      <w:r w:rsidR="00084AE1" w:rsidRPr="00AD2D68">
        <w:rPr>
          <w:rStyle w:val="FootnoteReference"/>
          <w:rFonts w:ascii="Calibri" w:hAnsi="Calibri"/>
        </w:rPr>
        <w:footnoteReference w:id="78"/>
      </w:r>
      <w:r w:rsidR="00D7090A" w:rsidRPr="00AD2D68">
        <w:rPr>
          <w:rFonts w:ascii="Calibri" w:hAnsi="Calibri"/>
        </w:rPr>
        <w:t xml:space="preserve"> This is particularly true for post-secondary students, for whom every assignment, every class and every semester can have a </w:t>
      </w:r>
      <w:r w:rsidR="001413F5" w:rsidRPr="00AD2D68">
        <w:rPr>
          <w:rFonts w:ascii="Calibri" w:hAnsi="Calibri"/>
        </w:rPr>
        <w:t>pronounced</w:t>
      </w:r>
      <w:r w:rsidR="00D7090A" w:rsidRPr="00AD2D68">
        <w:rPr>
          <w:rFonts w:ascii="Calibri" w:hAnsi="Calibri"/>
        </w:rPr>
        <w:t xml:space="preserve"> impact on their academic success.</w:t>
      </w:r>
      <w:r w:rsidR="00450205" w:rsidRPr="00AD2D68">
        <w:rPr>
          <w:rFonts w:ascii="Calibri" w:hAnsi="Calibri"/>
        </w:rPr>
        <w:t xml:space="preserve"> </w:t>
      </w:r>
      <w:r w:rsidR="00BC7F90" w:rsidRPr="00AD2D68">
        <w:rPr>
          <w:rFonts w:ascii="Calibri" w:hAnsi="Calibri"/>
        </w:rPr>
        <w:t>As the MHCC emphasizes, the “two-continuum model” of mental health (see Figure 1) shows the complex relationship between well-being and mental health. As Figure 1 shows, “The two-continuum model reflects the fact that a person may have poor mental health but no diagnosable mental illness. Similarly, a person with a mental illness can experience a high level of mental health, in the sense of having a positive outlook, and feeling engaged and satisfied in life.”</w:t>
      </w:r>
      <w:r w:rsidR="00DE07C0" w:rsidRPr="00AD2D68">
        <w:rPr>
          <w:rStyle w:val="FootnoteReference"/>
          <w:rFonts w:ascii="Calibri" w:hAnsi="Calibri"/>
        </w:rPr>
        <w:footnoteReference w:id="79"/>
      </w:r>
      <w:r w:rsidR="00BC7F90" w:rsidRPr="00AD2D68">
        <w:rPr>
          <w:rFonts w:ascii="Calibri" w:hAnsi="Calibri"/>
        </w:rPr>
        <w:t xml:space="preserve">  </w:t>
      </w:r>
      <w:r w:rsidR="00CA4032" w:rsidRPr="00AD2D68">
        <w:rPr>
          <w:rFonts w:ascii="Calibri" w:hAnsi="Calibri"/>
        </w:rPr>
        <w:t xml:space="preserve">Students need greater flexibility in accommodations available to them regardless of their place on the continuum at a given time. </w:t>
      </w:r>
      <w:r w:rsidR="00450205" w:rsidRPr="00AD2D68">
        <w:rPr>
          <w:rFonts w:ascii="Calibri" w:hAnsi="Calibri"/>
        </w:rPr>
        <w:t xml:space="preserve">A reconsideration of the </w:t>
      </w:r>
      <w:r w:rsidR="00C77805" w:rsidRPr="00AD2D68">
        <w:rPr>
          <w:rFonts w:ascii="Calibri" w:hAnsi="Calibri"/>
        </w:rPr>
        <w:t>emphasis in student loan programming</w:t>
      </w:r>
      <w:r w:rsidR="00450205" w:rsidRPr="00AD2D68">
        <w:rPr>
          <w:rFonts w:ascii="Calibri" w:hAnsi="Calibri"/>
        </w:rPr>
        <w:t xml:space="preserve"> and </w:t>
      </w:r>
      <w:r w:rsidR="00D7090A" w:rsidRPr="00AD2D68">
        <w:rPr>
          <w:rFonts w:ascii="Calibri" w:hAnsi="Calibri"/>
        </w:rPr>
        <w:t>at</w:t>
      </w:r>
      <w:r w:rsidR="00450205" w:rsidRPr="00AD2D68">
        <w:rPr>
          <w:rFonts w:ascii="Calibri" w:hAnsi="Calibri"/>
        </w:rPr>
        <w:t xml:space="preserve"> many post-secondary institutions on permanent disabilities is need</w:t>
      </w:r>
      <w:r w:rsidR="00C77805" w:rsidRPr="00AD2D68">
        <w:rPr>
          <w:rFonts w:ascii="Calibri" w:hAnsi="Calibri"/>
        </w:rPr>
        <w:t xml:space="preserve">ed to address how best to meet </w:t>
      </w:r>
      <w:r w:rsidR="00784537" w:rsidRPr="00AD2D68">
        <w:rPr>
          <w:rFonts w:ascii="Calibri" w:hAnsi="Calibri"/>
        </w:rPr>
        <w:t xml:space="preserve">student </w:t>
      </w:r>
      <w:r w:rsidR="00C77805" w:rsidRPr="00AD2D68">
        <w:rPr>
          <w:rFonts w:ascii="Calibri" w:hAnsi="Calibri"/>
        </w:rPr>
        <w:t xml:space="preserve">needs </w:t>
      </w:r>
      <w:r w:rsidR="00784537" w:rsidRPr="00AD2D68">
        <w:rPr>
          <w:rFonts w:ascii="Calibri" w:hAnsi="Calibri"/>
        </w:rPr>
        <w:t>given the</w:t>
      </w:r>
      <w:r w:rsidR="00093A54" w:rsidRPr="00AD2D68">
        <w:rPr>
          <w:rFonts w:ascii="Calibri" w:hAnsi="Calibri"/>
        </w:rPr>
        <w:t xml:space="preserve"> spectrum of mental health problems and illnesses</w:t>
      </w:r>
      <w:r w:rsidR="00C77805" w:rsidRPr="00AD2D68">
        <w:rPr>
          <w:rFonts w:ascii="Calibri" w:hAnsi="Calibri"/>
        </w:rPr>
        <w:t xml:space="preserve">. </w:t>
      </w:r>
    </w:p>
    <w:p w14:paraId="7E8A2F78" w14:textId="77777777" w:rsidR="007434DA" w:rsidRDefault="007434DA" w:rsidP="0014437A">
      <w:pPr>
        <w:spacing w:line="360" w:lineRule="auto"/>
        <w:rPr>
          <w:rFonts w:ascii="Calibri" w:hAnsi="Calibri"/>
        </w:rPr>
      </w:pPr>
    </w:p>
    <w:p w14:paraId="2429BB66" w14:textId="77777777" w:rsidR="00253E37" w:rsidRDefault="00253E37" w:rsidP="0014437A">
      <w:pPr>
        <w:spacing w:line="360" w:lineRule="auto"/>
        <w:rPr>
          <w:rFonts w:ascii="Calibri" w:hAnsi="Calibri"/>
        </w:rPr>
      </w:pPr>
    </w:p>
    <w:p w14:paraId="7006EB14" w14:textId="77777777" w:rsidR="00253E37" w:rsidRPr="00AD2D68" w:rsidRDefault="00253E37" w:rsidP="0014437A">
      <w:pPr>
        <w:spacing w:line="360" w:lineRule="auto"/>
        <w:rPr>
          <w:rFonts w:ascii="Calibri" w:hAnsi="Calibri"/>
        </w:rPr>
      </w:pPr>
    </w:p>
    <w:p w14:paraId="20B247FA" w14:textId="254F7861" w:rsidR="00945141" w:rsidRPr="00AD2D68" w:rsidRDefault="00945141" w:rsidP="0014437A">
      <w:pPr>
        <w:spacing w:line="360" w:lineRule="auto"/>
        <w:rPr>
          <w:rFonts w:ascii="Calibri" w:hAnsi="Calibri"/>
        </w:rPr>
      </w:pPr>
      <w:r w:rsidRPr="00AD2D68">
        <w:rPr>
          <w:rFonts w:ascii="Calibri" w:hAnsi="Calibri"/>
        </w:rPr>
        <w:lastRenderedPageBreak/>
        <w:t>Figure 1</w:t>
      </w:r>
      <w:r w:rsidR="00DA5D92" w:rsidRPr="00AD2D68">
        <w:rPr>
          <w:rFonts w:ascii="Calibri" w:hAnsi="Calibri"/>
        </w:rPr>
        <w:t>:</w:t>
      </w:r>
      <w:r w:rsidRPr="00AD2D68">
        <w:rPr>
          <w:rFonts w:ascii="Calibri" w:hAnsi="Calibri"/>
        </w:rPr>
        <w:t xml:space="preserve"> </w:t>
      </w:r>
      <w:r w:rsidR="00035D71">
        <w:rPr>
          <w:rFonts w:ascii="Calibri" w:hAnsi="Calibri"/>
        </w:rPr>
        <w:t>Dual Continuum Model of Mental Health and Mental Illness</w:t>
      </w:r>
    </w:p>
    <w:p w14:paraId="5440D419" w14:textId="170380FE" w:rsidR="00945141" w:rsidRPr="00AD2D68" w:rsidRDefault="007F598B" w:rsidP="0014437A">
      <w:pPr>
        <w:spacing w:line="360" w:lineRule="auto"/>
        <w:rPr>
          <w:rFonts w:ascii="Calibri" w:hAnsi="Calibri"/>
        </w:rPr>
      </w:pPr>
      <w:r>
        <w:rPr>
          <w:rFonts w:ascii="Calibri" w:hAnsi="Calibri"/>
          <w:noProof/>
        </w:rPr>
        <w:drawing>
          <wp:inline distT="0" distB="0" distL="0" distR="0" wp14:anchorId="26B2E64D" wp14:editId="73E16EE3">
            <wp:extent cx="5486400" cy="5376545"/>
            <wp:effectExtent l="0" t="0" r="0" b="0"/>
            <wp:docPr id="2" name="Picture 2" descr="Breaking-Down-Barriers-EN-FOLDER/Figure.1pdf_Folder/Figure.1pd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Down-Barriers-EN-FOLDER/Figure.1pdf_Folder/Figure.1pdf-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376545"/>
                    </a:xfrm>
                    <a:prstGeom prst="rect">
                      <a:avLst/>
                    </a:prstGeom>
                    <a:noFill/>
                    <a:ln>
                      <a:noFill/>
                    </a:ln>
                  </pic:spPr>
                </pic:pic>
              </a:graphicData>
            </a:graphic>
          </wp:inline>
        </w:drawing>
      </w:r>
    </w:p>
    <w:p w14:paraId="3AFDF509" w14:textId="77777777" w:rsidR="00C842F9" w:rsidRPr="00AD2D68" w:rsidRDefault="00C842F9" w:rsidP="00C842F9">
      <w:pPr>
        <w:rPr>
          <w:rFonts w:ascii="Calibri" w:eastAsia="Times New Roman" w:hAnsi="Calibri" w:cs="Arial"/>
          <w:i/>
          <w:iCs/>
          <w:color w:val="222222"/>
          <w:sz w:val="19"/>
          <w:szCs w:val="19"/>
          <w:shd w:val="clear" w:color="auto" w:fill="FFFFFF"/>
        </w:rPr>
      </w:pPr>
    </w:p>
    <w:p w14:paraId="73E3B2D3" w14:textId="4AF1D826" w:rsidR="00C842F9" w:rsidRPr="00AD2D68" w:rsidRDefault="00C842F9" w:rsidP="00C842F9">
      <w:pPr>
        <w:rPr>
          <w:rFonts w:ascii="Calibri" w:eastAsia="Times New Roman" w:hAnsi="Calibri"/>
        </w:rPr>
      </w:pPr>
      <w:r w:rsidRPr="00AD2D68">
        <w:rPr>
          <w:rFonts w:ascii="Calibri" w:eastAsia="Times New Roman" w:hAnsi="Calibri" w:cs="Arial"/>
          <w:i/>
          <w:iCs/>
          <w:color w:val="222222"/>
          <w:sz w:val="19"/>
          <w:szCs w:val="19"/>
          <w:shd w:val="clear" w:color="auto" w:fill="FFFFFF"/>
        </w:rPr>
        <w:t>Source: "Dual Continuum Model of Mental Health and Mental Illness," Healthy Minds Healthy Campuses. Accessed online: </w:t>
      </w:r>
      <w:hyperlink r:id="rId9" w:tgtFrame="_blank" w:history="1">
        <w:r w:rsidRPr="00AD2D68">
          <w:rPr>
            <w:rStyle w:val="Hyperlink"/>
            <w:rFonts w:ascii="Calibri" w:eastAsia="Times New Roman" w:hAnsi="Calibri" w:cs="Arial"/>
            <w:i/>
            <w:iCs/>
            <w:color w:val="1155CC"/>
            <w:sz w:val="19"/>
            <w:szCs w:val="19"/>
            <w:shd w:val="clear" w:color="auto" w:fill="FFFFFF"/>
          </w:rPr>
          <w:t>https://healthycampuses.ca/project/post-secondary-student-mental-health-guide-to-a-systemic-approach/</w:t>
        </w:r>
      </w:hyperlink>
      <w:r w:rsidRPr="00AD2D68">
        <w:rPr>
          <w:rFonts w:ascii="Calibri" w:eastAsia="Times New Roman" w:hAnsi="Calibri" w:cs="Arial"/>
          <w:i/>
          <w:iCs/>
          <w:color w:val="222222"/>
          <w:sz w:val="19"/>
          <w:szCs w:val="19"/>
          <w:shd w:val="clear" w:color="auto" w:fill="FFFFFF"/>
        </w:rPr>
        <w:t>; Adapted from: MacKean, 2011; The Health Communication Unit at the Dalla Lana School of Public Health at the University of Toronto and Canadian Mental Health Association, Ontario; based on the conceptual work of Corey Keyes.</w:t>
      </w:r>
    </w:p>
    <w:p w14:paraId="4098DDB8" w14:textId="77777777" w:rsidR="00C842F9" w:rsidRDefault="00C842F9" w:rsidP="0014437A">
      <w:pPr>
        <w:spacing w:line="360" w:lineRule="auto"/>
        <w:rPr>
          <w:rFonts w:ascii="Calibri" w:hAnsi="Calibri"/>
        </w:rPr>
      </w:pPr>
    </w:p>
    <w:p w14:paraId="2A67F7D3" w14:textId="77777777" w:rsidR="007F598B" w:rsidRDefault="007F598B" w:rsidP="0014437A">
      <w:pPr>
        <w:spacing w:line="360" w:lineRule="auto"/>
        <w:rPr>
          <w:rFonts w:ascii="Calibri" w:hAnsi="Calibri"/>
        </w:rPr>
      </w:pPr>
    </w:p>
    <w:p w14:paraId="719B172A" w14:textId="77777777" w:rsidR="007F598B" w:rsidRDefault="007F598B" w:rsidP="0014437A">
      <w:pPr>
        <w:spacing w:line="360" w:lineRule="auto"/>
        <w:rPr>
          <w:rFonts w:ascii="Calibri" w:hAnsi="Calibri"/>
        </w:rPr>
      </w:pPr>
    </w:p>
    <w:p w14:paraId="65D4AB54" w14:textId="77777777" w:rsidR="007F598B" w:rsidRPr="00AD2D68" w:rsidRDefault="007F598B" w:rsidP="0014437A">
      <w:pPr>
        <w:spacing w:line="360" w:lineRule="auto"/>
        <w:rPr>
          <w:rFonts w:ascii="Calibri" w:hAnsi="Calibri"/>
        </w:rPr>
      </w:pPr>
    </w:p>
    <w:p w14:paraId="5615B127" w14:textId="2A62027A" w:rsidR="00945141" w:rsidRPr="00AD2D68" w:rsidRDefault="00945141" w:rsidP="0014437A">
      <w:pPr>
        <w:spacing w:line="360" w:lineRule="auto"/>
        <w:rPr>
          <w:rFonts w:ascii="Calibri" w:hAnsi="Calibri"/>
        </w:rPr>
      </w:pPr>
    </w:p>
    <w:p w14:paraId="23C062BB" w14:textId="00DFA8B5" w:rsidR="00B8063F" w:rsidRPr="00AD2D68" w:rsidRDefault="00093A54">
      <w:pPr>
        <w:spacing w:line="360" w:lineRule="auto"/>
        <w:ind w:firstLine="720"/>
        <w:rPr>
          <w:rFonts w:ascii="Calibri" w:hAnsi="Calibri"/>
        </w:rPr>
      </w:pPr>
      <w:r w:rsidRPr="00AD2D68">
        <w:rPr>
          <w:rFonts w:ascii="Calibri" w:hAnsi="Calibri"/>
        </w:rPr>
        <w:lastRenderedPageBreak/>
        <w:t>The current structure of financial aid does not facilitate the kind of flexibility in course</w:t>
      </w:r>
      <w:r w:rsidR="009B64FA" w:rsidRPr="00AD2D68">
        <w:rPr>
          <w:rFonts w:ascii="Calibri" w:hAnsi="Calibri"/>
        </w:rPr>
        <w:t xml:space="preserve"> </w:t>
      </w:r>
      <w:r w:rsidRPr="00AD2D68">
        <w:rPr>
          <w:rFonts w:ascii="Calibri" w:hAnsi="Calibri"/>
        </w:rPr>
        <w:t xml:space="preserve">load that students sometimes need. </w:t>
      </w:r>
      <w:r w:rsidR="00FF509F" w:rsidRPr="00AD2D68">
        <w:rPr>
          <w:rFonts w:ascii="Calibri" w:hAnsi="Calibri"/>
        </w:rPr>
        <w:t>The</w:t>
      </w:r>
      <w:r w:rsidR="00D7090A" w:rsidRPr="00AD2D68">
        <w:rPr>
          <w:rFonts w:ascii="Calibri" w:hAnsi="Calibri"/>
        </w:rPr>
        <w:t xml:space="preserve"> 20</w:t>
      </w:r>
      <w:r w:rsidR="00FF509F" w:rsidRPr="00AD2D68">
        <w:rPr>
          <w:rFonts w:ascii="Calibri" w:hAnsi="Calibri"/>
        </w:rPr>
        <w:t>12</w:t>
      </w:r>
      <w:r w:rsidR="00D7090A" w:rsidRPr="00AD2D68">
        <w:rPr>
          <w:rFonts w:ascii="Calibri" w:hAnsi="Calibri"/>
        </w:rPr>
        <w:t xml:space="preserve"> </w:t>
      </w:r>
      <w:r w:rsidR="00FF509F" w:rsidRPr="00AD2D68">
        <w:rPr>
          <w:rFonts w:ascii="Calibri" w:hAnsi="Calibri"/>
        </w:rPr>
        <w:t>C</w:t>
      </w:r>
      <w:r w:rsidR="00937828" w:rsidRPr="00AD2D68">
        <w:rPr>
          <w:rFonts w:ascii="Calibri" w:hAnsi="Calibri"/>
        </w:rPr>
        <w:t xml:space="preserve">anadian </w:t>
      </w:r>
      <w:r w:rsidR="00FF509F" w:rsidRPr="00AD2D68">
        <w:rPr>
          <w:rFonts w:ascii="Calibri" w:hAnsi="Calibri"/>
        </w:rPr>
        <w:t>S</w:t>
      </w:r>
      <w:r w:rsidR="00937828" w:rsidRPr="00AD2D68">
        <w:rPr>
          <w:rFonts w:ascii="Calibri" w:hAnsi="Calibri"/>
        </w:rPr>
        <w:t xml:space="preserve">urvey on </w:t>
      </w:r>
      <w:r w:rsidR="00FF509F" w:rsidRPr="00AD2D68">
        <w:rPr>
          <w:rFonts w:ascii="Calibri" w:hAnsi="Calibri"/>
        </w:rPr>
        <w:t>D</w:t>
      </w:r>
      <w:r w:rsidR="00937828" w:rsidRPr="00AD2D68">
        <w:rPr>
          <w:rFonts w:ascii="Calibri" w:hAnsi="Calibri"/>
        </w:rPr>
        <w:t>isability</w:t>
      </w:r>
      <w:r w:rsidR="00FF509F" w:rsidRPr="00AD2D68">
        <w:rPr>
          <w:rFonts w:ascii="Calibri" w:hAnsi="Calibri"/>
        </w:rPr>
        <w:t xml:space="preserve"> reports that </w:t>
      </w:r>
      <w:r w:rsidR="00D7090A" w:rsidRPr="00AD2D68">
        <w:rPr>
          <w:rFonts w:ascii="Calibri" w:hAnsi="Calibri"/>
        </w:rPr>
        <w:t xml:space="preserve">more than half of </w:t>
      </w:r>
      <w:r w:rsidR="00FF509F" w:rsidRPr="00AD2D68">
        <w:rPr>
          <w:rFonts w:ascii="Calibri" w:hAnsi="Calibri"/>
        </w:rPr>
        <w:t xml:space="preserve">those over the age of 15 who were surveyed, </w:t>
      </w:r>
      <w:r w:rsidR="00D7090A" w:rsidRPr="00AD2D68">
        <w:rPr>
          <w:rFonts w:ascii="Calibri" w:hAnsi="Calibri"/>
        </w:rPr>
        <w:t>who were</w:t>
      </w:r>
      <w:r w:rsidR="00FF509F" w:rsidRPr="00AD2D68">
        <w:rPr>
          <w:rFonts w:ascii="Calibri" w:hAnsi="Calibri"/>
        </w:rPr>
        <w:t xml:space="preserve"> either</w:t>
      </w:r>
      <w:r w:rsidR="00D7090A" w:rsidRPr="00AD2D68">
        <w:rPr>
          <w:rFonts w:ascii="Calibri" w:hAnsi="Calibri"/>
        </w:rPr>
        <w:t xml:space="preserve"> current or recent</w:t>
      </w:r>
      <w:r w:rsidR="00FF509F" w:rsidRPr="00AD2D68">
        <w:rPr>
          <w:rFonts w:ascii="Calibri" w:hAnsi="Calibri"/>
        </w:rPr>
        <w:t xml:space="preserve"> students,</w:t>
      </w:r>
      <w:r w:rsidR="00D7090A" w:rsidRPr="00AD2D68">
        <w:rPr>
          <w:rFonts w:ascii="Calibri" w:hAnsi="Calibri"/>
        </w:rPr>
        <w:t xml:space="preserve"> took fewer courses and took longer to achieve their degree. Additionally, 45.7% reported having their education disrupted due to disability, and 41% reported discontinuing their education due to disability.</w:t>
      </w:r>
      <w:r w:rsidR="00D7090A" w:rsidRPr="00AD2D68">
        <w:rPr>
          <w:rStyle w:val="FootnoteReference"/>
          <w:rFonts w:ascii="Calibri" w:hAnsi="Calibri"/>
        </w:rPr>
        <w:footnoteReference w:id="80"/>
      </w:r>
      <w:r w:rsidR="00D7090A" w:rsidRPr="00AD2D68">
        <w:rPr>
          <w:rFonts w:ascii="Calibri" w:hAnsi="Calibri"/>
        </w:rPr>
        <w:t xml:space="preserve"> According to a</w:t>
      </w:r>
      <w:r w:rsidR="00FF509F" w:rsidRPr="00AD2D68">
        <w:rPr>
          <w:rFonts w:ascii="Calibri" w:hAnsi="Calibri"/>
        </w:rPr>
        <w:t>n annual</w:t>
      </w:r>
      <w:r w:rsidR="00D7090A" w:rsidRPr="00AD2D68">
        <w:rPr>
          <w:rFonts w:ascii="Calibri" w:hAnsi="Calibri"/>
        </w:rPr>
        <w:t xml:space="preserve"> survey of graduating students, 4% of students</w:t>
      </w:r>
      <w:r w:rsidR="00FF509F" w:rsidRPr="00AD2D68">
        <w:rPr>
          <w:rFonts w:ascii="Calibri" w:hAnsi="Calibri"/>
        </w:rPr>
        <w:t xml:space="preserve"> who graduated in 2015 had</w:t>
      </w:r>
      <w:r w:rsidR="00D7090A" w:rsidRPr="00AD2D68">
        <w:rPr>
          <w:rFonts w:ascii="Calibri" w:hAnsi="Calibri"/>
        </w:rPr>
        <w:t xml:space="preserve"> interrupted their program for at least one term due to illness.</w:t>
      </w:r>
      <w:r w:rsidR="00D7090A" w:rsidRPr="00AD2D68">
        <w:rPr>
          <w:rStyle w:val="FootnoteReference"/>
          <w:rFonts w:ascii="Calibri" w:hAnsi="Calibri"/>
        </w:rPr>
        <w:footnoteReference w:id="81"/>
      </w:r>
      <w:r w:rsidR="00B85FFC" w:rsidRPr="00AD2D68">
        <w:rPr>
          <w:rFonts w:ascii="Calibri" w:hAnsi="Calibri"/>
        </w:rPr>
        <w:t xml:space="preserve"> </w:t>
      </w:r>
      <w:r w:rsidRPr="00AD2D68">
        <w:rPr>
          <w:rFonts w:ascii="Calibri" w:hAnsi="Calibri"/>
        </w:rPr>
        <w:t>S</w:t>
      </w:r>
      <w:r w:rsidR="00FF509F" w:rsidRPr="00AD2D68">
        <w:rPr>
          <w:rFonts w:ascii="Calibri" w:hAnsi="Calibri"/>
        </w:rPr>
        <w:t>tudent</w:t>
      </w:r>
      <w:r w:rsidR="00C40B69" w:rsidRPr="00AD2D68">
        <w:rPr>
          <w:rFonts w:ascii="Calibri" w:hAnsi="Calibri"/>
        </w:rPr>
        <w:t>s</w:t>
      </w:r>
      <w:r w:rsidRPr="00AD2D68">
        <w:rPr>
          <w:rFonts w:ascii="Calibri" w:hAnsi="Calibri"/>
        </w:rPr>
        <w:t xml:space="preserve"> </w:t>
      </w:r>
      <w:r w:rsidR="00614B9B" w:rsidRPr="00AD2D68">
        <w:rPr>
          <w:rFonts w:ascii="Calibri" w:hAnsi="Calibri"/>
        </w:rPr>
        <w:t>receiving</w:t>
      </w:r>
      <w:r w:rsidRPr="00AD2D68">
        <w:rPr>
          <w:rFonts w:ascii="Calibri" w:hAnsi="Calibri"/>
        </w:rPr>
        <w:t xml:space="preserve"> CSLP</w:t>
      </w:r>
      <w:r w:rsidR="00FF509F" w:rsidRPr="00AD2D68">
        <w:rPr>
          <w:rFonts w:ascii="Calibri" w:hAnsi="Calibri"/>
        </w:rPr>
        <w:t xml:space="preserve"> financial aid </w:t>
      </w:r>
      <w:r w:rsidR="00FB4BCC" w:rsidRPr="00AD2D68">
        <w:rPr>
          <w:rFonts w:ascii="Calibri" w:hAnsi="Calibri"/>
        </w:rPr>
        <w:t xml:space="preserve">who </w:t>
      </w:r>
      <w:r w:rsidR="00084AE1" w:rsidRPr="00AD2D68">
        <w:rPr>
          <w:rFonts w:ascii="Calibri" w:hAnsi="Calibri"/>
        </w:rPr>
        <w:t xml:space="preserve">require a reduced course load </w:t>
      </w:r>
      <w:r w:rsidR="00830662" w:rsidRPr="00AD2D68">
        <w:rPr>
          <w:rFonts w:ascii="Calibri" w:hAnsi="Calibri"/>
        </w:rPr>
        <w:t>risk</w:t>
      </w:r>
      <w:r w:rsidR="00084AE1" w:rsidRPr="00AD2D68">
        <w:rPr>
          <w:rFonts w:ascii="Calibri" w:hAnsi="Calibri"/>
        </w:rPr>
        <w:t xml:space="preserve"> </w:t>
      </w:r>
      <w:r w:rsidR="00830662" w:rsidRPr="00AD2D68">
        <w:rPr>
          <w:rFonts w:ascii="Calibri" w:hAnsi="Calibri"/>
        </w:rPr>
        <w:t xml:space="preserve">hitting their lifetime funding limits </w:t>
      </w:r>
      <w:r w:rsidR="00084AE1" w:rsidRPr="00AD2D68">
        <w:rPr>
          <w:rFonts w:ascii="Calibri" w:hAnsi="Calibri"/>
        </w:rPr>
        <w:t>before the</w:t>
      </w:r>
      <w:r w:rsidR="00830662" w:rsidRPr="00AD2D68">
        <w:rPr>
          <w:rFonts w:ascii="Calibri" w:hAnsi="Calibri"/>
        </w:rPr>
        <w:t>y are able to complete their</w:t>
      </w:r>
      <w:r w:rsidR="00084AE1" w:rsidRPr="00AD2D68">
        <w:rPr>
          <w:rFonts w:ascii="Calibri" w:hAnsi="Calibri"/>
        </w:rPr>
        <w:t xml:space="preserve"> </w:t>
      </w:r>
      <w:r w:rsidR="00830662" w:rsidRPr="00AD2D68">
        <w:rPr>
          <w:rFonts w:ascii="Calibri" w:hAnsi="Calibri"/>
        </w:rPr>
        <w:t>studies</w:t>
      </w:r>
      <w:r w:rsidR="003E186F" w:rsidRPr="00AD2D68">
        <w:rPr>
          <w:rFonts w:ascii="Calibri" w:hAnsi="Calibri"/>
        </w:rPr>
        <w:t>.</w:t>
      </w:r>
      <w:r w:rsidR="00FB4BCC" w:rsidRPr="00AD2D68">
        <w:rPr>
          <w:rFonts w:ascii="Calibri" w:hAnsi="Calibri"/>
        </w:rPr>
        <w:t xml:space="preserve"> </w:t>
      </w:r>
      <w:r w:rsidR="00FF509F" w:rsidRPr="00AD2D68">
        <w:rPr>
          <w:rFonts w:ascii="Calibri" w:hAnsi="Calibri"/>
        </w:rPr>
        <w:t xml:space="preserve">As a result, </w:t>
      </w:r>
      <w:r w:rsidR="00FB4BCC" w:rsidRPr="00AD2D68">
        <w:rPr>
          <w:rFonts w:ascii="Calibri" w:hAnsi="Calibri"/>
        </w:rPr>
        <w:t xml:space="preserve">these students </w:t>
      </w:r>
      <w:r w:rsidR="00FF509F" w:rsidRPr="00AD2D68">
        <w:rPr>
          <w:rFonts w:ascii="Calibri" w:hAnsi="Calibri"/>
        </w:rPr>
        <w:t xml:space="preserve">may not have the financial resources </w:t>
      </w:r>
      <w:r w:rsidR="00830662" w:rsidRPr="00AD2D68">
        <w:rPr>
          <w:rFonts w:ascii="Calibri" w:hAnsi="Calibri"/>
        </w:rPr>
        <w:t xml:space="preserve">necessary </w:t>
      </w:r>
      <w:r w:rsidR="00FB4BCC" w:rsidRPr="00AD2D68">
        <w:rPr>
          <w:rFonts w:ascii="Calibri" w:hAnsi="Calibri"/>
        </w:rPr>
        <w:t>to complet</w:t>
      </w:r>
      <w:r w:rsidR="00FF509F" w:rsidRPr="00AD2D68">
        <w:rPr>
          <w:rFonts w:ascii="Calibri" w:hAnsi="Calibri"/>
        </w:rPr>
        <w:t xml:space="preserve">e their </w:t>
      </w:r>
      <w:r w:rsidR="00830662" w:rsidRPr="00AD2D68">
        <w:rPr>
          <w:rFonts w:ascii="Calibri" w:hAnsi="Calibri"/>
        </w:rPr>
        <w:t>programs</w:t>
      </w:r>
      <w:r w:rsidR="00FB4BCC" w:rsidRPr="00AD2D68">
        <w:rPr>
          <w:rFonts w:ascii="Calibri" w:hAnsi="Calibri"/>
        </w:rPr>
        <w:t xml:space="preserve">, or </w:t>
      </w:r>
      <w:r w:rsidR="00FF509F" w:rsidRPr="00AD2D68">
        <w:rPr>
          <w:rFonts w:ascii="Calibri" w:hAnsi="Calibri"/>
        </w:rPr>
        <w:t>may be</w:t>
      </w:r>
      <w:r w:rsidR="00FB4BCC" w:rsidRPr="00AD2D68">
        <w:rPr>
          <w:rFonts w:ascii="Calibri" w:hAnsi="Calibri"/>
        </w:rPr>
        <w:t xml:space="preserve"> unable to pursue additional studies.</w:t>
      </w:r>
      <w:r w:rsidR="00FA4452" w:rsidRPr="00AD2D68">
        <w:rPr>
          <w:rStyle w:val="FootnoteReference"/>
          <w:rFonts w:ascii="Calibri" w:hAnsi="Calibri"/>
        </w:rPr>
        <w:footnoteReference w:id="82"/>
      </w:r>
      <w:r w:rsidR="00FB4BCC" w:rsidRPr="00AD2D68">
        <w:rPr>
          <w:rFonts w:ascii="Calibri" w:hAnsi="Calibri"/>
        </w:rPr>
        <w:t xml:space="preserve"> </w:t>
      </w:r>
      <w:r w:rsidR="00D537F2" w:rsidRPr="00AD2D68">
        <w:rPr>
          <w:rFonts w:ascii="Calibri" w:hAnsi="Calibri"/>
        </w:rPr>
        <w:t xml:space="preserve">Students with mental health problems and illnesses who attempt to maintain a full-time schedule, in spite of the challenges </w:t>
      </w:r>
      <w:r w:rsidR="00614B9B" w:rsidRPr="00AD2D68">
        <w:rPr>
          <w:rFonts w:ascii="Calibri" w:hAnsi="Calibri"/>
        </w:rPr>
        <w:t xml:space="preserve">this </w:t>
      </w:r>
      <w:r w:rsidR="0064293D" w:rsidRPr="00AD2D68">
        <w:rPr>
          <w:rFonts w:ascii="Calibri" w:hAnsi="Calibri"/>
        </w:rPr>
        <w:t>could</w:t>
      </w:r>
      <w:r w:rsidR="00614B9B" w:rsidRPr="00AD2D68">
        <w:rPr>
          <w:rFonts w:ascii="Calibri" w:hAnsi="Calibri"/>
        </w:rPr>
        <w:t xml:space="preserve"> </w:t>
      </w:r>
      <w:r w:rsidR="00D537F2" w:rsidRPr="00AD2D68">
        <w:rPr>
          <w:rFonts w:ascii="Calibri" w:hAnsi="Calibri"/>
        </w:rPr>
        <w:t xml:space="preserve">pose, </w:t>
      </w:r>
      <w:r w:rsidR="00FF509F" w:rsidRPr="00AD2D68">
        <w:rPr>
          <w:rFonts w:ascii="Calibri" w:hAnsi="Calibri"/>
        </w:rPr>
        <w:t xml:space="preserve">might </w:t>
      </w:r>
      <w:r w:rsidR="00B621CD" w:rsidRPr="00AD2D68">
        <w:rPr>
          <w:rFonts w:ascii="Calibri" w:hAnsi="Calibri"/>
        </w:rPr>
        <w:t xml:space="preserve">not have the time or flexibility to </w:t>
      </w:r>
      <w:r w:rsidR="00D537F2" w:rsidRPr="00AD2D68">
        <w:rPr>
          <w:rFonts w:ascii="Calibri" w:hAnsi="Calibri"/>
        </w:rPr>
        <w:t xml:space="preserve">also </w:t>
      </w:r>
      <w:r w:rsidR="00B621CD" w:rsidRPr="00AD2D68">
        <w:rPr>
          <w:rFonts w:ascii="Calibri" w:hAnsi="Calibri"/>
        </w:rPr>
        <w:t>pursue part-time work</w:t>
      </w:r>
      <w:r w:rsidR="00D537F2" w:rsidRPr="00AD2D68">
        <w:rPr>
          <w:rFonts w:ascii="Calibri" w:hAnsi="Calibri"/>
        </w:rPr>
        <w:t>. This means foregoing an import</w:t>
      </w:r>
      <w:r w:rsidR="00B621CD" w:rsidRPr="00AD2D68">
        <w:rPr>
          <w:rFonts w:ascii="Calibri" w:hAnsi="Calibri"/>
        </w:rPr>
        <w:t xml:space="preserve">ant source of funding for </w:t>
      </w:r>
      <w:r w:rsidR="002A0E9C" w:rsidRPr="00AD2D68">
        <w:rPr>
          <w:rFonts w:ascii="Calibri" w:hAnsi="Calibri"/>
        </w:rPr>
        <w:t>a significant proportion of</w:t>
      </w:r>
      <w:r w:rsidR="00B621CD" w:rsidRPr="00AD2D68">
        <w:rPr>
          <w:rFonts w:ascii="Calibri" w:hAnsi="Calibri"/>
        </w:rPr>
        <w:t xml:space="preserve"> post-secondary students.</w:t>
      </w:r>
      <w:r w:rsidR="00B621CD" w:rsidRPr="00AD2D68">
        <w:rPr>
          <w:rStyle w:val="FootnoteReference"/>
          <w:rFonts w:ascii="Calibri" w:hAnsi="Calibri"/>
        </w:rPr>
        <w:footnoteReference w:id="83"/>
      </w:r>
      <w:r w:rsidR="00B621CD" w:rsidRPr="00AD2D68">
        <w:rPr>
          <w:rFonts w:ascii="Calibri" w:hAnsi="Calibri"/>
        </w:rPr>
        <w:t xml:space="preserve"> </w:t>
      </w:r>
      <w:r w:rsidR="00054325" w:rsidRPr="00AD2D68">
        <w:rPr>
          <w:rFonts w:ascii="Calibri" w:hAnsi="Calibri"/>
        </w:rPr>
        <w:t xml:space="preserve">Relatedly, the CSLP does not offer a health-related leave option for students who might need to take time away from their studies for reasons related to health (including mental health). Depending on the length of time away, students taking health-related absences might have their loans enter repayment. This also means their loans start accumulating interest, which does not happen for the duration of a student’s studies.  </w:t>
      </w:r>
    </w:p>
    <w:p w14:paraId="2698597B" w14:textId="77777777" w:rsidR="00B8063F" w:rsidRPr="00AD2D68" w:rsidRDefault="00B8063F" w:rsidP="00B8063F">
      <w:pPr>
        <w:spacing w:line="360" w:lineRule="auto"/>
        <w:ind w:firstLine="720"/>
        <w:rPr>
          <w:rFonts w:ascii="Calibri" w:hAnsi="Calibri"/>
          <w:b/>
          <w:bCs/>
          <w:color w:val="4F81BD" w:themeColor="accent1"/>
          <w:sz w:val="26"/>
          <w:szCs w:val="26"/>
        </w:rPr>
      </w:pPr>
    </w:p>
    <w:p w14:paraId="2B8F27F0" w14:textId="1DED75CC" w:rsidR="00B42870" w:rsidRPr="00AD2D68" w:rsidRDefault="00B8063F" w:rsidP="009B5AF4">
      <w:pPr>
        <w:spacing w:line="360" w:lineRule="auto"/>
        <w:ind w:firstLine="720"/>
        <w:rPr>
          <w:rFonts w:ascii="Calibri" w:hAnsi="Calibri"/>
        </w:rPr>
      </w:pPr>
      <w:r w:rsidRPr="00AD2D68">
        <w:rPr>
          <w:rFonts w:ascii="Calibri" w:hAnsi="Calibri"/>
        </w:rPr>
        <w:t xml:space="preserve">Financial difficulties for students with </w:t>
      </w:r>
      <w:r w:rsidR="0079221F" w:rsidRPr="00AD2D68">
        <w:rPr>
          <w:rFonts w:ascii="Calibri" w:hAnsi="Calibri"/>
        </w:rPr>
        <w:t>mental health problems and illnesses can</w:t>
      </w:r>
      <w:r w:rsidRPr="00AD2D68">
        <w:rPr>
          <w:rFonts w:ascii="Calibri" w:hAnsi="Calibri"/>
        </w:rPr>
        <w:t xml:space="preserve"> continue after graduation. While the government offers a student loan repayment assistance plan for borrowers with permanent disabilities (the RAP-PD), </w:t>
      </w:r>
      <w:r w:rsidR="00FB7B19" w:rsidRPr="00AD2D68">
        <w:rPr>
          <w:rFonts w:ascii="Calibri" w:hAnsi="Calibri"/>
        </w:rPr>
        <w:t xml:space="preserve">similar problems </w:t>
      </w:r>
      <w:r w:rsidR="0079221F" w:rsidRPr="00AD2D68">
        <w:rPr>
          <w:rFonts w:ascii="Calibri" w:hAnsi="Calibri"/>
        </w:rPr>
        <w:t xml:space="preserve">as those discussed above </w:t>
      </w:r>
      <w:r w:rsidR="00FB7B19" w:rsidRPr="00AD2D68">
        <w:rPr>
          <w:rFonts w:ascii="Calibri" w:hAnsi="Calibri"/>
        </w:rPr>
        <w:t xml:space="preserve">arise </w:t>
      </w:r>
      <w:r w:rsidR="0079221F" w:rsidRPr="00AD2D68">
        <w:rPr>
          <w:rFonts w:ascii="Calibri" w:hAnsi="Calibri"/>
        </w:rPr>
        <w:t>around</w:t>
      </w:r>
      <w:r w:rsidR="00FB7B19" w:rsidRPr="00AD2D68">
        <w:rPr>
          <w:rFonts w:ascii="Calibri" w:hAnsi="Calibri"/>
        </w:rPr>
        <w:t xml:space="preserve"> obtaining proof of permanent disability in a timely and financially accessible manner.</w:t>
      </w:r>
      <w:r w:rsidR="00093A54" w:rsidRPr="00AD2D68">
        <w:rPr>
          <w:rFonts w:ascii="Calibri" w:hAnsi="Calibri"/>
        </w:rPr>
        <w:t xml:space="preserve"> As in the discussion above, the “permanent disabilities” definition for RAP does not capture the full spectrum of mental health experiences.</w:t>
      </w:r>
      <w:r w:rsidR="00FB7B19" w:rsidRPr="00AD2D68">
        <w:rPr>
          <w:rFonts w:ascii="Calibri" w:hAnsi="Calibri"/>
        </w:rPr>
        <w:t xml:space="preserve"> In addition, </w:t>
      </w:r>
      <w:r w:rsidR="007C6467" w:rsidRPr="00AD2D68">
        <w:rPr>
          <w:rFonts w:ascii="Calibri" w:hAnsi="Calibri"/>
        </w:rPr>
        <w:t xml:space="preserve">students with </w:t>
      </w:r>
      <w:r w:rsidR="001149A4" w:rsidRPr="00AD2D68">
        <w:rPr>
          <w:rFonts w:ascii="Calibri" w:hAnsi="Calibri"/>
        </w:rPr>
        <w:t xml:space="preserve">mental health </w:t>
      </w:r>
      <w:r w:rsidR="00D87476" w:rsidRPr="00AD2D68">
        <w:rPr>
          <w:rFonts w:ascii="Calibri" w:hAnsi="Calibri"/>
        </w:rPr>
        <w:t xml:space="preserve">problems and illnesses </w:t>
      </w:r>
      <w:r w:rsidR="007C6467" w:rsidRPr="00AD2D68">
        <w:rPr>
          <w:rFonts w:ascii="Calibri" w:hAnsi="Calibri"/>
        </w:rPr>
        <w:t xml:space="preserve">who earn a higher income may </w:t>
      </w:r>
      <w:r w:rsidRPr="00AD2D68">
        <w:rPr>
          <w:rFonts w:ascii="Calibri" w:hAnsi="Calibri"/>
        </w:rPr>
        <w:t xml:space="preserve">not qualify for debt reduction or repayment assistance, </w:t>
      </w:r>
      <w:r w:rsidR="001149A4" w:rsidRPr="00AD2D68">
        <w:rPr>
          <w:rFonts w:ascii="Calibri" w:hAnsi="Calibri"/>
        </w:rPr>
        <w:t>even though</w:t>
      </w:r>
      <w:r w:rsidRPr="00AD2D68">
        <w:rPr>
          <w:rFonts w:ascii="Calibri" w:hAnsi="Calibri"/>
        </w:rPr>
        <w:t xml:space="preserve"> students with disabilities graduate</w:t>
      </w:r>
      <w:r w:rsidR="007C6467" w:rsidRPr="00AD2D68">
        <w:rPr>
          <w:rFonts w:ascii="Calibri" w:hAnsi="Calibri"/>
        </w:rPr>
        <w:t xml:space="preserve"> </w:t>
      </w:r>
      <w:r w:rsidRPr="00AD2D68">
        <w:rPr>
          <w:rFonts w:ascii="Calibri" w:hAnsi="Calibri"/>
        </w:rPr>
        <w:t xml:space="preserve">with 60% more debt </w:t>
      </w:r>
      <w:r w:rsidR="001149A4" w:rsidRPr="00AD2D68">
        <w:rPr>
          <w:rFonts w:ascii="Calibri" w:hAnsi="Calibri"/>
        </w:rPr>
        <w:t>than the</w:t>
      </w:r>
      <w:r w:rsidR="007C6467" w:rsidRPr="00AD2D68">
        <w:rPr>
          <w:rFonts w:ascii="Calibri" w:hAnsi="Calibri"/>
        </w:rPr>
        <w:t xml:space="preserve"> average</w:t>
      </w:r>
      <w:r w:rsidR="00FB7B19" w:rsidRPr="00AD2D68">
        <w:rPr>
          <w:rFonts w:ascii="Calibri" w:hAnsi="Calibri"/>
        </w:rPr>
        <w:t xml:space="preserve">, meaning student loan payments </w:t>
      </w:r>
      <w:r w:rsidR="001149A4" w:rsidRPr="00AD2D68">
        <w:rPr>
          <w:rFonts w:ascii="Calibri" w:hAnsi="Calibri"/>
        </w:rPr>
        <w:t>are</w:t>
      </w:r>
      <w:r w:rsidR="00FB7B19" w:rsidRPr="00AD2D68">
        <w:rPr>
          <w:rFonts w:ascii="Calibri" w:hAnsi="Calibri"/>
        </w:rPr>
        <w:t xml:space="preserve"> significantly higher and take longer to pay off</w:t>
      </w:r>
      <w:r w:rsidRPr="00AD2D68">
        <w:rPr>
          <w:rFonts w:ascii="Calibri" w:hAnsi="Calibri"/>
        </w:rPr>
        <w:t>.</w:t>
      </w:r>
      <w:r w:rsidRPr="00AD2D68">
        <w:rPr>
          <w:rStyle w:val="FootnoteReference"/>
          <w:rFonts w:ascii="Calibri" w:hAnsi="Calibri"/>
        </w:rPr>
        <w:footnoteReference w:id="84"/>
      </w:r>
      <w:r w:rsidRPr="00AD2D68">
        <w:rPr>
          <w:rFonts w:ascii="Calibri" w:hAnsi="Calibri"/>
        </w:rPr>
        <w:t xml:space="preserve"> </w:t>
      </w:r>
    </w:p>
    <w:p w14:paraId="3155FACA" w14:textId="415F1549" w:rsidR="00467298" w:rsidRPr="00AD2D68" w:rsidRDefault="00B42870" w:rsidP="00A329CC">
      <w:p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AD2D68">
        <w:rPr>
          <w:rFonts w:ascii="Calibri" w:hAnsi="Calibri"/>
          <w:b/>
        </w:rPr>
        <w:t>R</w:t>
      </w:r>
      <w:r w:rsidR="00513C42" w:rsidRPr="00AD2D68">
        <w:rPr>
          <w:rFonts w:ascii="Calibri" w:hAnsi="Calibri"/>
          <w:b/>
        </w:rPr>
        <w:t>ecommendations</w:t>
      </w:r>
      <w:r w:rsidRPr="00AD2D68">
        <w:rPr>
          <w:rFonts w:ascii="Calibri" w:hAnsi="Calibri"/>
          <w:b/>
        </w:rPr>
        <w:t>:</w:t>
      </w:r>
    </w:p>
    <w:p w14:paraId="7898EF13" w14:textId="4D4CE782" w:rsidR="00B42870" w:rsidRPr="009B5AF4" w:rsidRDefault="00B42870"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t>The creation of a CSLP grant for students with financial need to he</w:t>
      </w:r>
      <w:r w:rsidR="00F37C94" w:rsidRPr="009B5AF4">
        <w:rPr>
          <w:rFonts w:ascii="Calibri" w:hAnsi="Calibri"/>
          <w:b/>
        </w:rPr>
        <w:t>l</w:t>
      </w:r>
      <w:r w:rsidRPr="009B5AF4">
        <w:rPr>
          <w:rFonts w:ascii="Calibri" w:hAnsi="Calibri"/>
          <w:b/>
        </w:rPr>
        <w:t>p cover the cost of the assessments and documentation necessary to acquire mental health accommodations</w:t>
      </w:r>
    </w:p>
    <w:p w14:paraId="51B66D6A" w14:textId="6A03B5EE" w:rsidR="004B3739" w:rsidRPr="009B5AF4" w:rsidRDefault="00E95E00"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t>Assessment of the interplay between mental health and the “permanent disabilities” definition used by CSLP and post-secondary institutions</w:t>
      </w:r>
      <w:r w:rsidR="004241B1" w:rsidRPr="009B5AF4">
        <w:rPr>
          <w:rFonts w:ascii="Calibri" w:hAnsi="Calibri"/>
          <w:b/>
        </w:rPr>
        <w:t>, in consultation with stakeholders,</w:t>
      </w:r>
      <w:r w:rsidRPr="009B5AF4">
        <w:rPr>
          <w:rFonts w:ascii="Calibri" w:hAnsi="Calibri"/>
          <w:b/>
        </w:rPr>
        <w:t xml:space="preserve"> with the </w:t>
      </w:r>
      <w:r w:rsidR="007B52AC" w:rsidRPr="009B5AF4">
        <w:rPr>
          <w:rFonts w:ascii="Calibri" w:hAnsi="Calibri"/>
          <w:b/>
        </w:rPr>
        <w:t xml:space="preserve">goal </w:t>
      </w:r>
      <w:r w:rsidRPr="009B5AF4">
        <w:rPr>
          <w:rFonts w:ascii="Calibri" w:hAnsi="Calibri"/>
          <w:b/>
        </w:rPr>
        <w:t xml:space="preserve">of improving </w:t>
      </w:r>
      <w:r w:rsidR="00B16367" w:rsidRPr="009B5AF4">
        <w:rPr>
          <w:rFonts w:ascii="Calibri" w:hAnsi="Calibri"/>
          <w:b/>
        </w:rPr>
        <w:t xml:space="preserve">the definition </w:t>
      </w:r>
      <w:r w:rsidR="00602B1D" w:rsidRPr="009B5AF4">
        <w:rPr>
          <w:rFonts w:ascii="Calibri" w:hAnsi="Calibri"/>
          <w:b/>
        </w:rPr>
        <w:t>so that it</w:t>
      </w:r>
      <w:r w:rsidR="00B16367" w:rsidRPr="009B5AF4">
        <w:rPr>
          <w:rFonts w:ascii="Calibri" w:hAnsi="Calibri"/>
          <w:b/>
        </w:rPr>
        <w:t xml:space="preserve"> </w:t>
      </w:r>
      <w:r w:rsidR="00602B1D" w:rsidRPr="009B5AF4">
        <w:rPr>
          <w:rFonts w:ascii="Calibri" w:hAnsi="Calibri"/>
          <w:b/>
        </w:rPr>
        <w:t>better facilitates</w:t>
      </w:r>
      <w:r w:rsidR="00B16367" w:rsidRPr="009B5AF4">
        <w:rPr>
          <w:rFonts w:ascii="Calibri" w:hAnsi="Calibri"/>
          <w:b/>
        </w:rPr>
        <w:t xml:space="preserve"> </w:t>
      </w:r>
      <w:r w:rsidRPr="009B5AF4">
        <w:rPr>
          <w:rFonts w:ascii="Calibri" w:hAnsi="Calibri"/>
          <w:b/>
        </w:rPr>
        <w:t>accessibility for all students</w:t>
      </w:r>
      <w:r w:rsidR="00B16367" w:rsidRPr="009B5AF4">
        <w:rPr>
          <w:rFonts w:ascii="Calibri" w:hAnsi="Calibri"/>
          <w:b/>
        </w:rPr>
        <w:t>. This should include a consideration of adding the term “prolonged” disabilities to the existing definition,</w:t>
      </w:r>
      <w:r w:rsidR="004B3739" w:rsidRPr="009B5AF4">
        <w:rPr>
          <w:rFonts w:ascii="Calibri" w:hAnsi="Calibri"/>
          <w:b/>
        </w:rPr>
        <w:t xml:space="preserve"> in order to address the needs of more students with disabilities and mental health problems and illnesses.</w:t>
      </w:r>
    </w:p>
    <w:p w14:paraId="7178341E" w14:textId="7D5EFA91" w:rsidR="005342F7" w:rsidRPr="009B5AF4" w:rsidRDefault="00B16367"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t xml:space="preserve"> </w:t>
      </w:r>
      <w:r w:rsidR="00602B1D" w:rsidRPr="009B5AF4">
        <w:rPr>
          <w:rFonts w:ascii="Calibri" w:hAnsi="Calibri"/>
          <w:b/>
        </w:rPr>
        <w:t xml:space="preserve">The CSLP assess, in consultation with stakeholders, ways to </w:t>
      </w:r>
      <w:r w:rsidRPr="009B5AF4">
        <w:rPr>
          <w:rFonts w:ascii="Calibri" w:hAnsi="Calibri"/>
          <w:b/>
        </w:rPr>
        <w:t>improv</w:t>
      </w:r>
      <w:r w:rsidR="00602B1D" w:rsidRPr="009B5AF4">
        <w:rPr>
          <w:rFonts w:ascii="Calibri" w:hAnsi="Calibri"/>
          <w:b/>
        </w:rPr>
        <w:t>e</w:t>
      </w:r>
      <w:r w:rsidRPr="009B5AF4">
        <w:rPr>
          <w:rFonts w:ascii="Calibri" w:hAnsi="Calibri"/>
          <w:b/>
        </w:rPr>
        <w:t xml:space="preserve"> program options available to students with disabilities and students with mental health problems and illnesses</w:t>
      </w:r>
      <w:r w:rsidR="00602B1D" w:rsidRPr="009B5AF4">
        <w:rPr>
          <w:rFonts w:ascii="Calibri" w:hAnsi="Calibri"/>
          <w:b/>
        </w:rPr>
        <w:t>.</w:t>
      </w:r>
      <w:r w:rsidRPr="009B5AF4">
        <w:rPr>
          <w:rFonts w:ascii="Calibri" w:hAnsi="Calibri"/>
          <w:b/>
        </w:rPr>
        <w:t xml:space="preserve"> This assessment</w:t>
      </w:r>
      <w:r w:rsidR="00602B1D" w:rsidRPr="009B5AF4">
        <w:rPr>
          <w:rFonts w:ascii="Calibri" w:hAnsi="Calibri"/>
          <w:b/>
        </w:rPr>
        <w:t xml:space="preserve"> should include, but not be limited to,</w:t>
      </w:r>
      <w:r w:rsidRPr="009B5AF4">
        <w:rPr>
          <w:rFonts w:ascii="Calibri" w:hAnsi="Calibri"/>
          <w:b/>
        </w:rPr>
        <w:t xml:space="preserve"> </w:t>
      </w:r>
      <w:r w:rsidR="005342F7" w:rsidRPr="009B5AF4">
        <w:rPr>
          <w:rFonts w:ascii="Calibri" w:hAnsi="Calibri"/>
          <w:b/>
        </w:rPr>
        <w:t>considerations of:</w:t>
      </w:r>
    </w:p>
    <w:p w14:paraId="4953191F" w14:textId="01023B17" w:rsidR="005342F7" w:rsidRPr="009B5AF4" w:rsidRDefault="00602B1D" w:rsidP="006541AE">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lastRenderedPageBreak/>
        <w:t>Improving l</w:t>
      </w:r>
      <w:r w:rsidR="005342F7" w:rsidRPr="009B5AF4">
        <w:rPr>
          <w:rFonts w:ascii="Calibri" w:hAnsi="Calibri"/>
          <w:b/>
        </w:rPr>
        <w:t xml:space="preserve">oan repayment </w:t>
      </w:r>
      <w:r w:rsidR="00AF4A27" w:rsidRPr="009B5AF4">
        <w:rPr>
          <w:rFonts w:ascii="Calibri" w:hAnsi="Calibri"/>
          <w:b/>
        </w:rPr>
        <w:t>options for borrowers with</w:t>
      </w:r>
      <w:r w:rsidR="005342F7" w:rsidRPr="009B5AF4">
        <w:rPr>
          <w:rFonts w:ascii="Calibri" w:hAnsi="Calibri"/>
          <w:b/>
        </w:rPr>
        <w:t xml:space="preserve"> mental health</w:t>
      </w:r>
      <w:r w:rsidR="00AF4A27" w:rsidRPr="009B5AF4">
        <w:rPr>
          <w:rFonts w:ascii="Calibri" w:hAnsi="Calibri"/>
          <w:b/>
        </w:rPr>
        <w:t xml:space="preserve"> problems and illnesses who are unable to follow the regular repayment plan</w:t>
      </w:r>
    </w:p>
    <w:p w14:paraId="3FBF9280" w14:textId="16EFE29D" w:rsidR="00602B1D" w:rsidRPr="009B5AF4" w:rsidRDefault="00602B1D" w:rsidP="006541AE">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t>Providing options for health-related leave from loan repayment and interest accrual in instances where a student must take time away from their studies</w:t>
      </w:r>
    </w:p>
    <w:p w14:paraId="7BC7B74C" w14:textId="23D29B12" w:rsidR="00BA36ED" w:rsidRPr="009B5AF4" w:rsidRDefault="00AF4A27" w:rsidP="00253E37">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rPr>
      </w:pPr>
      <w:r w:rsidRPr="009B5AF4">
        <w:rPr>
          <w:rFonts w:ascii="Calibri" w:hAnsi="Calibri"/>
          <w:b/>
        </w:rPr>
        <w:t>Expanding</w:t>
      </w:r>
      <w:r w:rsidR="005342F7" w:rsidRPr="009B5AF4">
        <w:rPr>
          <w:rFonts w:ascii="Calibri" w:hAnsi="Calibri"/>
          <w:b/>
        </w:rPr>
        <w:t xml:space="preserve"> CSLP</w:t>
      </w:r>
      <w:r w:rsidRPr="009B5AF4">
        <w:rPr>
          <w:rFonts w:ascii="Calibri" w:hAnsi="Calibri"/>
          <w:b/>
        </w:rPr>
        <w:t xml:space="preserve"> lifetime limits for students with disabilities and for students who may require longer study periods related to mental health</w:t>
      </w:r>
    </w:p>
    <w:p w14:paraId="2ABDA622" w14:textId="77777777" w:rsidR="007F598B" w:rsidRDefault="007F598B" w:rsidP="00BB248C">
      <w:pPr>
        <w:spacing w:line="360" w:lineRule="auto"/>
        <w:rPr>
          <w:rFonts w:ascii="Calibri" w:hAnsi="Calibri"/>
          <w:b/>
          <w:bCs/>
          <w:color w:val="4F81BD" w:themeColor="accent1"/>
          <w:sz w:val="40"/>
          <w:szCs w:val="26"/>
        </w:rPr>
      </w:pPr>
    </w:p>
    <w:p w14:paraId="6754A669" w14:textId="73D4ED05" w:rsidR="00BA36ED" w:rsidRPr="00AD2D68" w:rsidRDefault="000166FE" w:rsidP="00BB248C">
      <w:pPr>
        <w:spacing w:line="360" w:lineRule="auto"/>
        <w:rPr>
          <w:rFonts w:ascii="Calibri" w:hAnsi="Calibri"/>
          <w:b/>
          <w:bCs/>
          <w:color w:val="4F81BD" w:themeColor="accent1"/>
          <w:sz w:val="40"/>
          <w:szCs w:val="26"/>
        </w:rPr>
      </w:pPr>
      <w:r w:rsidRPr="00AD2D68">
        <w:rPr>
          <w:rFonts w:ascii="Calibri" w:hAnsi="Calibri"/>
          <w:b/>
          <w:bCs/>
          <w:color w:val="4F81BD" w:themeColor="accent1"/>
          <w:sz w:val="40"/>
          <w:szCs w:val="26"/>
        </w:rPr>
        <w:t xml:space="preserve">Case Study: </w:t>
      </w:r>
      <w:r w:rsidR="00BA36ED" w:rsidRPr="00AD2D68">
        <w:rPr>
          <w:rFonts w:ascii="Calibri" w:hAnsi="Calibri"/>
          <w:b/>
          <w:bCs/>
          <w:color w:val="4F81BD" w:themeColor="accent1"/>
          <w:sz w:val="40"/>
          <w:szCs w:val="26"/>
        </w:rPr>
        <w:t>Recommendations for Best Practices</w:t>
      </w:r>
      <w:r w:rsidR="00055CA8" w:rsidRPr="00AD2D68">
        <w:rPr>
          <w:rFonts w:ascii="Calibri" w:hAnsi="Calibri"/>
          <w:b/>
          <w:bCs/>
          <w:color w:val="4F81BD" w:themeColor="accent1"/>
          <w:sz w:val="40"/>
          <w:szCs w:val="26"/>
        </w:rPr>
        <w:t xml:space="preserve"> from the National Educational Association of Disabled Students (NEADS)</w:t>
      </w:r>
    </w:p>
    <w:p w14:paraId="2FC2092C" w14:textId="7A2F3C99" w:rsidR="00BA36ED" w:rsidRPr="00AD2D68" w:rsidRDefault="00BA36ED" w:rsidP="00BB248C">
      <w:pPr>
        <w:spacing w:line="360" w:lineRule="auto"/>
        <w:rPr>
          <w:rFonts w:ascii="Calibri" w:hAnsi="Calibri"/>
          <w:bCs/>
        </w:rPr>
      </w:pPr>
      <w:r w:rsidRPr="00AD2D68">
        <w:rPr>
          <w:rFonts w:ascii="Calibri" w:hAnsi="Calibri"/>
          <w:b/>
          <w:bCs/>
          <w:color w:val="4F81BD" w:themeColor="accent1"/>
          <w:sz w:val="26"/>
          <w:szCs w:val="26"/>
        </w:rPr>
        <w:tab/>
      </w:r>
      <w:r w:rsidRPr="00AD2D68">
        <w:rPr>
          <w:rFonts w:ascii="Calibri" w:hAnsi="Calibri"/>
          <w:bCs/>
        </w:rPr>
        <w:t xml:space="preserve">In 1999, </w:t>
      </w:r>
      <w:r w:rsidR="00004E22" w:rsidRPr="00AD2D68">
        <w:rPr>
          <w:rFonts w:ascii="Calibri" w:hAnsi="Calibri"/>
          <w:bCs/>
        </w:rPr>
        <w:t>NEADS</w:t>
      </w:r>
      <w:r w:rsidRPr="00AD2D68">
        <w:rPr>
          <w:rFonts w:ascii="Calibri" w:hAnsi="Calibri"/>
          <w:bCs/>
        </w:rPr>
        <w:t xml:space="preserve"> </w:t>
      </w:r>
      <w:r w:rsidR="00D20E38" w:rsidRPr="00AD2D68">
        <w:rPr>
          <w:rFonts w:ascii="Calibri" w:hAnsi="Calibri"/>
          <w:bCs/>
        </w:rPr>
        <w:t>studied</w:t>
      </w:r>
      <w:r w:rsidRPr="00AD2D68">
        <w:rPr>
          <w:rFonts w:ascii="Calibri" w:hAnsi="Calibri"/>
          <w:bCs/>
        </w:rPr>
        <w:t xml:space="preserve"> practices in accessibility on Canadian post-secondary campuses. Surveying both students and </w:t>
      </w:r>
      <w:r w:rsidR="006917A4" w:rsidRPr="00AD2D68">
        <w:rPr>
          <w:rFonts w:ascii="Calibri" w:hAnsi="Calibri"/>
          <w:bCs/>
        </w:rPr>
        <w:t xml:space="preserve">service </w:t>
      </w:r>
      <w:r w:rsidRPr="00AD2D68">
        <w:rPr>
          <w:rFonts w:ascii="Calibri" w:hAnsi="Calibri"/>
          <w:bCs/>
        </w:rPr>
        <w:t xml:space="preserve">providers, the results were published in a </w:t>
      </w:r>
      <w:r w:rsidR="00844BE9" w:rsidRPr="00AD2D68">
        <w:rPr>
          <w:rFonts w:ascii="Calibri" w:hAnsi="Calibri"/>
          <w:bCs/>
        </w:rPr>
        <w:t>report</w:t>
      </w:r>
      <w:r w:rsidRPr="00AD2D68">
        <w:rPr>
          <w:rFonts w:ascii="Calibri" w:hAnsi="Calibri"/>
          <w:bCs/>
        </w:rPr>
        <w:t xml:space="preserve"> entitled </w:t>
      </w:r>
      <w:r w:rsidRPr="00AD2D68">
        <w:rPr>
          <w:rFonts w:ascii="Calibri" w:hAnsi="Calibri"/>
          <w:bCs/>
          <w:i/>
        </w:rPr>
        <w:t>Working Towards a Coordinated National Approach to Services, Accommodations and Policies for Post-Secondary Students with Disabilities</w:t>
      </w:r>
      <w:r w:rsidRPr="00AD2D68">
        <w:rPr>
          <w:rFonts w:ascii="Calibri" w:hAnsi="Calibri"/>
          <w:bCs/>
        </w:rPr>
        <w:t>.</w:t>
      </w:r>
      <w:r w:rsidR="00C75A7C" w:rsidRPr="00AD2D68">
        <w:rPr>
          <w:rStyle w:val="FootnoteReference"/>
          <w:rFonts w:ascii="Calibri" w:hAnsi="Calibri"/>
          <w:bCs/>
        </w:rPr>
        <w:footnoteReference w:id="85"/>
      </w:r>
      <w:r w:rsidRPr="00AD2D68">
        <w:rPr>
          <w:rFonts w:ascii="Calibri" w:hAnsi="Calibri"/>
          <w:bCs/>
        </w:rPr>
        <w:t xml:space="preserve"> Although not specific</w:t>
      </w:r>
      <w:r w:rsidR="007603AC" w:rsidRPr="00AD2D68">
        <w:rPr>
          <w:rFonts w:ascii="Calibri" w:hAnsi="Calibri"/>
          <w:bCs/>
        </w:rPr>
        <w:t>ally focused on mental health</w:t>
      </w:r>
      <w:r w:rsidRPr="00AD2D68">
        <w:rPr>
          <w:rFonts w:ascii="Calibri" w:hAnsi="Calibri"/>
          <w:bCs/>
        </w:rPr>
        <w:t>, this project</w:t>
      </w:r>
      <w:r w:rsidR="006917A4" w:rsidRPr="00AD2D68">
        <w:rPr>
          <w:rFonts w:ascii="Calibri" w:hAnsi="Calibri"/>
          <w:bCs/>
        </w:rPr>
        <w:t xml:space="preserve">’s discussion is highly relevant in its identification of diverse </w:t>
      </w:r>
      <w:r w:rsidRPr="00AD2D68">
        <w:rPr>
          <w:rFonts w:ascii="Calibri" w:hAnsi="Calibri"/>
          <w:bCs/>
        </w:rPr>
        <w:t xml:space="preserve">barriers and </w:t>
      </w:r>
      <w:r w:rsidR="006917A4" w:rsidRPr="00AD2D68">
        <w:rPr>
          <w:rFonts w:ascii="Calibri" w:hAnsi="Calibri"/>
          <w:bCs/>
        </w:rPr>
        <w:t xml:space="preserve">recommendation of </w:t>
      </w:r>
      <w:r w:rsidRPr="00AD2D68">
        <w:rPr>
          <w:rFonts w:ascii="Calibri" w:hAnsi="Calibri"/>
          <w:bCs/>
        </w:rPr>
        <w:t xml:space="preserve">necessary practices that continue to be crucial </w:t>
      </w:r>
      <w:r w:rsidR="006917A4" w:rsidRPr="00AD2D68">
        <w:rPr>
          <w:rFonts w:ascii="Calibri" w:hAnsi="Calibri"/>
          <w:bCs/>
        </w:rPr>
        <w:t>and applicable</w:t>
      </w:r>
      <w:r w:rsidRPr="00AD2D68">
        <w:rPr>
          <w:rFonts w:ascii="Calibri" w:hAnsi="Calibri"/>
          <w:bCs/>
        </w:rPr>
        <w:t>. The project concluded with a list of recommendations for best practices</w:t>
      </w:r>
      <w:r w:rsidR="00C2100E" w:rsidRPr="00AD2D68">
        <w:rPr>
          <w:rFonts w:ascii="Calibri" w:hAnsi="Calibri"/>
          <w:bCs/>
        </w:rPr>
        <w:t>. Relevant suggestions include</w:t>
      </w:r>
      <w:r w:rsidRPr="00AD2D68">
        <w:rPr>
          <w:rFonts w:ascii="Calibri" w:hAnsi="Calibri"/>
          <w:bCs/>
        </w:rPr>
        <w:t>:</w:t>
      </w:r>
    </w:p>
    <w:p w14:paraId="77CDA868" w14:textId="0134C015" w:rsidR="00C2100E" w:rsidRPr="00AD2D68" w:rsidRDefault="00C2100E" w:rsidP="00BB248C">
      <w:pPr>
        <w:pStyle w:val="ListParagraph"/>
        <w:numPr>
          <w:ilvl w:val="0"/>
          <w:numId w:val="5"/>
        </w:numPr>
        <w:spacing w:line="360" w:lineRule="auto"/>
        <w:rPr>
          <w:rFonts w:ascii="Calibri" w:hAnsi="Calibri"/>
          <w:bCs/>
        </w:rPr>
      </w:pPr>
      <w:r w:rsidRPr="00AD2D68">
        <w:rPr>
          <w:rFonts w:ascii="Calibri" w:hAnsi="Calibri"/>
          <w:bCs/>
        </w:rPr>
        <w:t xml:space="preserve">A </w:t>
      </w:r>
      <w:r w:rsidR="003167C4" w:rsidRPr="00AD2D68">
        <w:rPr>
          <w:rFonts w:ascii="Calibri" w:hAnsi="Calibri"/>
          <w:bCs/>
        </w:rPr>
        <w:t xml:space="preserve">system of </w:t>
      </w:r>
      <w:r w:rsidRPr="00AD2D68">
        <w:rPr>
          <w:rFonts w:ascii="Calibri" w:hAnsi="Calibri"/>
          <w:bCs/>
        </w:rPr>
        <w:t xml:space="preserve">flexible funding </w:t>
      </w:r>
      <w:r w:rsidR="003167C4" w:rsidRPr="00AD2D68">
        <w:rPr>
          <w:rFonts w:ascii="Calibri" w:hAnsi="Calibri"/>
          <w:bCs/>
        </w:rPr>
        <w:t>that can be adapted to meet the varied needs of each student and of specific academic program</w:t>
      </w:r>
      <w:r w:rsidR="00844BE9" w:rsidRPr="00AD2D68">
        <w:rPr>
          <w:rFonts w:ascii="Calibri" w:hAnsi="Calibri"/>
          <w:bCs/>
        </w:rPr>
        <w:t>s</w:t>
      </w:r>
      <w:r w:rsidR="003167C4" w:rsidRPr="00AD2D68">
        <w:rPr>
          <w:rFonts w:ascii="Calibri" w:hAnsi="Calibri"/>
          <w:bCs/>
        </w:rPr>
        <w:t>, and</w:t>
      </w:r>
      <w:r w:rsidRPr="00AD2D68">
        <w:rPr>
          <w:rFonts w:ascii="Calibri" w:hAnsi="Calibri"/>
          <w:bCs/>
        </w:rPr>
        <w:t xml:space="preserve"> that </w:t>
      </w:r>
      <w:r w:rsidR="003167C4" w:rsidRPr="00AD2D68">
        <w:rPr>
          <w:rFonts w:ascii="Calibri" w:hAnsi="Calibri"/>
          <w:bCs/>
        </w:rPr>
        <w:t xml:space="preserve">is based on actual, rather than expected or average costs   </w:t>
      </w:r>
    </w:p>
    <w:p w14:paraId="6DF05E2F" w14:textId="758C3AF8" w:rsidR="00C2100E" w:rsidRPr="00AD2D68" w:rsidRDefault="00C2100E" w:rsidP="00BB248C">
      <w:pPr>
        <w:pStyle w:val="ListParagraph"/>
        <w:numPr>
          <w:ilvl w:val="0"/>
          <w:numId w:val="5"/>
        </w:numPr>
        <w:spacing w:line="360" w:lineRule="auto"/>
        <w:rPr>
          <w:rFonts w:ascii="Calibri" w:hAnsi="Calibri"/>
          <w:bCs/>
        </w:rPr>
      </w:pPr>
      <w:r w:rsidRPr="00AD2D68">
        <w:rPr>
          <w:rFonts w:ascii="Calibri" w:hAnsi="Calibri"/>
          <w:bCs/>
        </w:rPr>
        <w:lastRenderedPageBreak/>
        <w:t>Better advertising of services and supports provided by institutions to students with disabilities</w:t>
      </w:r>
    </w:p>
    <w:p w14:paraId="547A5E9B" w14:textId="29C740D6" w:rsidR="00C2100E" w:rsidRPr="00AD2D68" w:rsidRDefault="00C2100E" w:rsidP="00BB248C">
      <w:pPr>
        <w:pStyle w:val="ListParagraph"/>
        <w:numPr>
          <w:ilvl w:val="0"/>
          <w:numId w:val="5"/>
        </w:numPr>
        <w:spacing w:line="360" w:lineRule="auto"/>
        <w:rPr>
          <w:rFonts w:ascii="Calibri" w:hAnsi="Calibri"/>
          <w:bCs/>
        </w:rPr>
      </w:pPr>
      <w:r w:rsidRPr="00AD2D68">
        <w:rPr>
          <w:rFonts w:ascii="Calibri" w:hAnsi="Calibri"/>
          <w:bCs/>
        </w:rPr>
        <w:t xml:space="preserve">The recognition of all students with disabilities and </w:t>
      </w:r>
      <w:r w:rsidR="00CD5387" w:rsidRPr="00AD2D68">
        <w:rPr>
          <w:rFonts w:ascii="Calibri" w:hAnsi="Calibri"/>
          <w:bCs/>
        </w:rPr>
        <w:t xml:space="preserve">the </w:t>
      </w:r>
      <w:r w:rsidRPr="00AD2D68">
        <w:rPr>
          <w:rFonts w:ascii="Calibri" w:hAnsi="Calibri"/>
          <w:bCs/>
        </w:rPr>
        <w:t xml:space="preserve">creation </w:t>
      </w:r>
      <w:r w:rsidR="00C34074" w:rsidRPr="00AD2D68">
        <w:rPr>
          <w:rFonts w:ascii="Calibri" w:hAnsi="Calibri"/>
          <w:bCs/>
        </w:rPr>
        <w:t xml:space="preserve">and provision </w:t>
      </w:r>
      <w:r w:rsidRPr="00AD2D68">
        <w:rPr>
          <w:rFonts w:ascii="Calibri" w:hAnsi="Calibri"/>
          <w:bCs/>
        </w:rPr>
        <w:t xml:space="preserve">of </w:t>
      </w:r>
      <w:r w:rsidR="00CD5387" w:rsidRPr="00AD2D68">
        <w:rPr>
          <w:rFonts w:ascii="Calibri" w:hAnsi="Calibri"/>
          <w:bCs/>
        </w:rPr>
        <w:t xml:space="preserve">diverse types of </w:t>
      </w:r>
      <w:r w:rsidRPr="00AD2D68">
        <w:rPr>
          <w:rFonts w:ascii="Calibri" w:hAnsi="Calibri"/>
          <w:bCs/>
        </w:rPr>
        <w:t xml:space="preserve">supports </w:t>
      </w:r>
      <w:r w:rsidR="00CD5387" w:rsidRPr="00AD2D68">
        <w:rPr>
          <w:rFonts w:ascii="Calibri" w:hAnsi="Calibri"/>
          <w:bCs/>
        </w:rPr>
        <w:t>to address “the range of disability needs”</w:t>
      </w:r>
    </w:p>
    <w:p w14:paraId="1FBF340E" w14:textId="6416BD2C" w:rsidR="00C2100E" w:rsidRPr="00AD2D68" w:rsidRDefault="00C34074" w:rsidP="00BB248C">
      <w:pPr>
        <w:pStyle w:val="ListParagraph"/>
        <w:numPr>
          <w:ilvl w:val="0"/>
          <w:numId w:val="5"/>
        </w:numPr>
        <w:spacing w:line="360" w:lineRule="auto"/>
        <w:rPr>
          <w:rFonts w:ascii="Calibri" w:hAnsi="Calibri"/>
          <w:bCs/>
        </w:rPr>
      </w:pPr>
      <w:r w:rsidRPr="00AD2D68">
        <w:rPr>
          <w:rFonts w:ascii="Calibri" w:hAnsi="Calibri"/>
          <w:bCs/>
        </w:rPr>
        <w:t>Improved</w:t>
      </w:r>
      <w:r w:rsidR="00C2100E" w:rsidRPr="00AD2D68">
        <w:rPr>
          <w:rFonts w:ascii="Calibri" w:hAnsi="Calibri"/>
          <w:bCs/>
        </w:rPr>
        <w:t xml:space="preserve"> access to testing and diagnostic services</w:t>
      </w:r>
      <w:r w:rsidRPr="00AD2D68">
        <w:rPr>
          <w:rFonts w:ascii="Calibri" w:hAnsi="Calibri"/>
          <w:bCs/>
        </w:rPr>
        <w:t xml:space="preserve"> so that all students who need accessibility documentation are able to acquire it </w:t>
      </w:r>
    </w:p>
    <w:p w14:paraId="6406AF06" w14:textId="39D57AC0" w:rsidR="00C2100E" w:rsidRPr="00AD2D68" w:rsidRDefault="009129EE" w:rsidP="00BB248C">
      <w:pPr>
        <w:pStyle w:val="ListParagraph"/>
        <w:numPr>
          <w:ilvl w:val="0"/>
          <w:numId w:val="5"/>
        </w:numPr>
        <w:spacing w:line="360" w:lineRule="auto"/>
        <w:rPr>
          <w:rFonts w:ascii="Calibri" w:hAnsi="Calibri"/>
          <w:bCs/>
        </w:rPr>
      </w:pPr>
      <w:r w:rsidRPr="00AD2D68">
        <w:rPr>
          <w:rFonts w:ascii="Calibri" w:hAnsi="Calibri"/>
          <w:bCs/>
        </w:rPr>
        <w:t>A</w:t>
      </w:r>
      <w:r w:rsidR="00C2100E" w:rsidRPr="00AD2D68">
        <w:rPr>
          <w:rFonts w:ascii="Calibri" w:hAnsi="Calibri"/>
          <w:bCs/>
        </w:rPr>
        <w:t xml:space="preserve">cademic accommodations policies that </w:t>
      </w:r>
      <w:r w:rsidRPr="00AD2D68">
        <w:rPr>
          <w:rFonts w:ascii="Calibri" w:hAnsi="Calibri"/>
          <w:bCs/>
        </w:rPr>
        <w:t>address “problems of a disability-specific nature</w:t>
      </w:r>
      <w:r w:rsidR="007603AC" w:rsidRPr="00AD2D68">
        <w:rPr>
          <w:rFonts w:ascii="Calibri" w:hAnsi="Calibri"/>
          <w:bCs/>
        </w:rPr>
        <w:t>”</w:t>
      </w:r>
      <w:r w:rsidRPr="00AD2D68">
        <w:rPr>
          <w:rFonts w:ascii="Calibri" w:hAnsi="Calibri"/>
          <w:bCs/>
        </w:rPr>
        <w:t xml:space="preserve"> </w:t>
      </w:r>
    </w:p>
    <w:p w14:paraId="0024A9DD" w14:textId="313777C5" w:rsidR="00C2100E" w:rsidRPr="00AD2D68" w:rsidRDefault="00C2100E" w:rsidP="00BB248C">
      <w:pPr>
        <w:pStyle w:val="ListParagraph"/>
        <w:numPr>
          <w:ilvl w:val="0"/>
          <w:numId w:val="5"/>
        </w:numPr>
        <w:spacing w:line="360" w:lineRule="auto"/>
        <w:rPr>
          <w:rFonts w:ascii="Calibri" w:hAnsi="Calibri"/>
          <w:bCs/>
        </w:rPr>
      </w:pPr>
      <w:r w:rsidRPr="00AD2D68">
        <w:rPr>
          <w:rFonts w:ascii="Calibri" w:hAnsi="Calibri"/>
          <w:bCs/>
        </w:rPr>
        <w:t xml:space="preserve">Training for all faculty and staff on disability awareness, </w:t>
      </w:r>
      <w:r w:rsidR="009129EE" w:rsidRPr="00AD2D68">
        <w:rPr>
          <w:rFonts w:ascii="Calibri" w:hAnsi="Calibri"/>
          <w:bCs/>
        </w:rPr>
        <w:t>including training on “</w:t>
      </w:r>
      <w:r w:rsidR="006C7B26" w:rsidRPr="00AD2D68">
        <w:rPr>
          <w:rFonts w:ascii="Calibri" w:hAnsi="Calibri"/>
          <w:bCs/>
        </w:rPr>
        <w:t>invisible disabilities</w:t>
      </w:r>
      <w:r w:rsidR="009129EE" w:rsidRPr="00AD2D68">
        <w:rPr>
          <w:rFonts w:ascii="Calibri" w:hAnsi="Calibri"/>
          <w:bCs/>
        </w:rPr>
        <w:t>”</w:t>
      </w:r>
    </w:p>
    <w:p w14:paraId="3AE07B9D" w14:textId="37FA88DF" w:rsidR="00C2100E" w:rsidRPr="00AD2D68" w:rsidRDefault="009129EE" w:rsidP="00BB248C">
      <w:pPr>
        <w:pStyle w:val="ListParagraph"/>
        <w:numPr>
          <w:ilvl w:val="0"/>
          <w:numId w:val="5"/>
        </w:numPr>
        <w:spacing w:line="360" w:lineRule="auto"/>
        <w:rPr>
          <w:rFonts w:ascii="Calibri" w:hAnsi="Calibri"/>
          <w:bCs/>
        </w:rPr>
      </w:pPr>
      <w:r w:rsidRPr="00AD2D68">
        <w:rPr>
          <w:rFonts w:ascii="Calibri" w:hAnsi="Calibri"/>
          <w:bCs/>
        </w:rPr>
        <w:t>“</w:t>
      </w:r>
      <w:r w:rsidR="00C2100E" w:rsidRPr="00AD2D68">
        <w:rPr>
          <w:rFonts w:ascii="Calibri" w:hAnsi="Calibri"/>
          <w:bCs/>
        </w:rPr>
        <w:t>Organized action to ensure representation and integration of accessibility within all aspects of campus life</w:t>
      </w:r>
      <w:r w:rsidRPr="00AD2D68">
        <w:rPr>
          <w:rFonts w:ascii="Calibri" w:hAnsi="Calibri"/>
          <w:bCs/>
        </w:rPr>
        <w:t>”</w:t>
      </w:r>
      <w:r w:rsidR="00B82035" w:rsidRPr="00AD2D68">
        <w:rPr>
          <w:rStyle w:val="FootnoteReference"/>
          <w:rFonts w:ascii="Calibri" w:hAnsi="Calibri"/>
          <w:bCs/>
        </w:rPr>
        <w:footnoteReference w:id="86"/>
      </w:r>
      <w:r w:rsidR="00C2100E" w:rsidRPr="00AD2D68">
        <w:rPr>
          <w:rFonts w:ascii="Calibri" w:hAnsi="Calibri"/>
          <w:bCs/>
        </w:rPr>
        <w:t xml:space="preserve"> </w:t>
      </w:r>
    </w:p>
    <w:p w14:paraId="33A2E7E2" w14:textId="70F76FE0" w:rsidR="00614A00" w:rsidRPr="00AD2D68" w:rsidRDefault="00C2100E" w:rsidP="00B224B7">
      <w:pPr>
        <w:spacing w:line="360" w:lineRule="auto"/>
        <w:rPr>
          <w:rFonts w:ascii="Calibri" w:hAnsi="Calibri"/>
        </w:rPr>
      </w:pPr>
      <w:r w:rsidRPr="00AD2D68">
        <w:rPr>
          <w:rFonts w:ascii="Calibri" w:hAnsi="Calibri"/>
          <w:bCs/>
        </w:rPr>
        <w:t xml:space="preserve">These are only some of the </w:t>
      </w:r>
      <w:r w:rsidR="009129EE" w:rsidRPr="00AD2D68">
        <w:rPr>
          <w:rFonts w:ascii="Calibri" w:hAnsi="Calibri"/>
          <w:bCs/>
        </w:rPr>
        <w:t xml:space="preserve">important </w:t>
      </w:r>
      <w:r w:rsidRPr="00AD2D68">
        <w:rPr>
          <w:rFonts w:ascii="Calibri" w:hAnsi="Calibri"/>
          <w:bCs/>
        </w:rPr>
        <w:t xml:space="preserve">recommendations made by NEADS </w:t>
      </w:r>
      <w:r w:rsidR="009129EE" w:rsidRPr="00AD2D68">
        <w:rPr>
          <w:rFonts w:ascii="Calibri" w:hAnsi="Calibri"/>
          <w:bCs/>
        </w:rPr>
        <w:t xml:space="preserve">more </w:t>
      </w:r>
      <w:r w:rsidR="00591940" w:rsidRPr="00AD2D68">
        <w:rPr>
          <w:rFonts w:ascii="Calibri" w:hAnsi="Calibri"/>
          <w:bCs/>
        </w:rPr>
        <w:t xml:space="preserve">than </w:t>
      </w:r>
      <w:r w:rsidRPr="00AD2D68">
        <w:rPr>
          <w:rFonts w:ascii="Calibri" w:hAnsi="Calibri"/>
          <w:bCs/>
        </w:rPr>
        <w:t xml:space="preserve">fifteen years ago that highlight continued </w:t>
      </w:r>
      <w:r w:rsidR="009129EE" w:rsidRPr="00AD2D68">
        <w:rPr>
          <w:rFonts w:ascii="Calibri" w:hAnsi="Calibri"/>
          <w:bCs/>
        </w:rPr>
        <w:t xml:space="preserve">barriers to access and </w:t>
      </w:r>
      <w:r w:rsidRPr="00AD2D68">
        <w:rPr>
          <w:rFonts w:ascii="Calibri" w:hAnsi="Calibri"/>
          <w:bCs/>
        </w:rPr>
        <w:t xml:space="preserve">disparities </w:t>
      </w:r>
      <w:r w:rsidR="009129EE" w:rsidRPr="00AD2D68">
        <w:rPr>
          <w:rFonts w:ascii="Calibri" w:hAnsi="Calibri"/>
          <w:bCs/>
        </w:rPr>
        <w:t>in post-secondary exp</w:t>
      </w:r>
      <w:r w:rsidR="007603AC" w:rsidRPr="00AD2D68">
        <w:rPr>
          <w:rFonts w:ascii="Calibri" w:hAnsi="Calibri"/>
          <w:bCs/>
        </w:rPr>
        <w:t>er</w:t>
      </w:r>
      <w:r w:rsidR="009129EE" w:rsidRPr="00AD2D68">
        <w:rPr>
          <w:rFonts w:ascii="Calibri" w:hAnsi="Calibri"/>
          <w:bCs/>
        </w:rPr>
        <w:t xml:space="preserve">iences. Many of the principles around the importance of </w:t>
      </w:r>
      <w:r w:rsidR="00297BA0" w:rsidRPr="00AD2D68">
        <w:rPr>
          <w:rFonts w:ascii="Calibri" w:hAnsi="Calibri"/>
          <w:bCs/>
        </w:rPr>
        <w:t xml:space="preserve">accessibility, </w:t>
      </w:r>
      <w:r w:rsidR="009129EE" w:rsidRPr="00AD2D68">
        <w:rPr>
          <w:rFonts w:ascii="Calibri" w:hAnsi="Calibri"/>
          <w:bCs/>
        </w:rPr>
        <w:t>accommodation, t</w:t>
      </w:r>
      <w:r w:rsidR="00297BA0" w:rsidRPr="00AD2D68">
        <w:rPr>
          <w:rFonts w:ascii="Calibri" w:hAnsi="Calibri"/>
          <w:bCs/>
        </w:rPr>
        <w:t xml:space="preserve">raining, and funding </w:t>
      </w:r>
      <w:r w:rsidR="008C465C" w:rsidRPr="00AD2D68">
        <w:rPr>
          <w:rFonts w:ascii="Calibri" w:hAnsi="Calibri"/>
          <w:bCs/>
        </w:rPr>
        <w:t xml:space="preserve">are applicable </w:t>
      </w:r>
      <w:r w:rsidR="00297BA0" w:rsidRPr="00AD2D68">
        <w:rPr>
          <w:rFonts w:ascii="Calibri" w:hAnsi="Calibri"/>
          <w:bCs/>
        </w:rPr>
        <w:t xml:space="preserve">to the issue of mental health on post-secondary campuses. </w:t>
      </w:r>
    </w:p>
    <w:p w14:paraId="5391296F" w14:textId="5F8BC64E" w:rsidR="00095D04" w:rsidRPr="00AD2D68" w:rsidRDefault="0057217B" w:rsidP="00EA6AD6">
      <w:pPr>
        <w:pStyle w:val="Heading1"/>
        <w:spacing w:line="360" w:lineRule="auto"/>
        <w:rPr>
          <w:rFonts w:ascii="Calibri" w:hAnsi="Calibri"/>
          <w:sz w:val="40"/>
        </w:rPr>
      </w:pPr>
      <w:r w:rsidRPr="00AD2D68">
        <w:rPr>
          <w:rFonts w:ascii="Calibri" w:hAnsi="Calibri"/>
          <w:sz w:val="40"/>
        </w:rPr>
        <w:t>Conclusions and Recommendations</w:t>
      </w:r>
    </w:p>
    <w:p w14:paraId="433183A3" w14:textId="595FC2E5" w:rsidR="00615BCD" w:rsidRPr="00AD2D68" w:rsidRDefault="006C7B26" w:rsidP="00B224B7">
      <w:pPr>
        <w:spacing w:line="360" w:lineRule="auto"/>
        <w:rPr>
          <w:rFonts w:ascii="Calibri" w:hAnsi="Calibri"/>
        </w:rPr>
      </w:pPr>
      <w:r w:rsidRPr="00AD2D68">
        <w:rPr>
          <w:rFonts w:ascii="Calibri" w:hAnsi="Calibri"/>
        </w:rPr>
        <w:tab/>
        <w:t xml:space="preserve">Students with </w:t>
      </w:r>
      <w:r w:rsidR="00775DBC" w:rsidRPr="00AD2D68">
        <w:rPr>
          <w:rFonts w:ascii="Calibri" w:hAnsi="Calibri"/>
        </w:rPr>
        <w:t xml:space="preserve">mental health </w:t>
      </w:r>
      <w:r w:rsidR="00D87476" w:rsidRPr="00AD2D68">
        <w:rPr>
          <w:rFonts w:ascii="Calibri" w:hAnsi="Calibri"/>
        </w:rPr>
        <w:t xml:space="preserve">problems and illnesses </w:t>
      </w:r>
      <w:r w:rsidRPr="00AD2D68">
        <w:rPr>
          <w:rFonts w:ascii="Calibri" w:hAnsi="Calibri"/>
        </w:rPr>
        <w:t xml:space="preserve">are increasingly </w:t>
      </w:r>
      <w:r w:rsidR="00355465" w:rsidRPr="00AD2D68">
        <w:rPr>
          <w:rFonts w:ascii="Calibri" w:hAnsi="Calibri"/>
        </w:rPr>
        <w:t>pursuing</w:t>
      </w:r>
      <w:r w:rsidRPr="00AD2D68">
        <w:rPr>
          <w:rFonts w:ascii="Calibri" w:hAnsi="Calibri"/>
        </w:rPr>
        <w:t xml:space="preserve"> opportuniti</w:t>
      </w:r>
      <w:r w:rsidR="00B74F05" w:rsidRPr="00AD2D68">
        <w:rPr>
          <w:rFonts w:ascii="Calibri" w:hAnsi="Calibri"/>
        </w:rPr>
        <w:t>es in post-secondary education</w:t>
      </w:r>
      <w:r w:rsidR="00775DBC" w:rsidRPr="00AD2D68">
        <w:rPr>
          <w:rFonts w:ascii="Calibri" w:hAnsi="Calibri"/>
        </w:rPr>
        <w:t xml:space="preserve">. </w:t>
      </w:r>
      <w:r w:rsidR="00355465" w:rsidRPr="00AD2D68">
        <w:rPr>
          <w:rFonts w:ascii="Calibri" w:hAnsi="Calibri"/>
        </w:rPr>
        <w:t>B</w:t>
      </w:r>
      <w:r w:rsidR="00B74F05" w:rsidRPr="00AD2D68">
        <w:rPr>
          <w:rFonts w:ascii="Calibri" w:hAnsi="Calibri"/>
        </w:rPr>
        <w:t>arriers to participation and success</w:t>
      </w:r>
      <w:r w:rsidR="00355465" w:rsidRPr="00AD2D68">
        <w:rPr>
          <w:rFonts w:ascii="Calibri" w:hAnsi="Calibri"/>
        </w:rPr>
        <w:t>, however,</w:t>
      </w:r>
      <w:r w:rsidR="00B74F05" w:rsidRPr="00AD2D68">
        <w:rPr>
          <w:rFonts w:ascii="Calibri" w:hAnsi="Calibri"/>
        </w:rPr>
        <w:t xml:space="preserve"> ha</w:t>
      </w:r>
      <w:r w:rsidR="00775DBC" w:rsidRPr="00AD2D68">
        <w:rPr>
          <w:rFonts w:ascii="Calibri" w:hAnsi="Calibri"/>
        </w:rPr>
        <w:t>ve</w:t>
      </w:r>
      <w:r w:rsidR="00B74F05" w:rsidRPr="00AD2D68">
        <w:rPr>
          <w:rFonts w:ascii="Calibri" w:hAnsi="Calibri"/>
        </w:rPr>
        <w:t xml:space="preserve"> </w:t>
      </w:r>
      <w:r w:rsidR="00355465" w:rsidRPr="00AD2D68">
        <w:rPr>
          <w:rFonts w:ascii="Calibri" w:hAnsi="Calibri"/>
        </w:rPr>
        <w:t>resulted in</w:t>
      </w:r>
      <w:r w:rsidR="00B74F05" w:rsidRPr="00AD2D68">
        <w:rPr>
          <w:rFonts w:ascii="Calibri" w:hAnsi="Calibri"/>
        </w:rPr>
        <w:t xml:space="preserve"> </w:t>
      </w:r>
      <w:r w:rsidR="00775DBC" w:rsidRPr="00AD2D68">
        <w:rPr>
          <w:rFonts w:ascii="Calibri" w:hAnsi="Calibri"/>
        </w:rPr>
        <w:t>a range of persistent</w:t>
      </w:r>
      <w:r w:rsidR="00810A2D" w:rsidRPr="00AD2D68">
        <w:rPr>
          <w:rFonts w:ascii="Calibri" w:hAnsi="Calibri"/>
        </w:rPr>
        <w:t xml:space="preserve"> </w:t>
      </w:r>
      <w:r w:rsidR="00775DBC" w:rsidRPr="00AD2D68">
        <w:rPr>
          <w:rFonts w:ascii="Calibri" w:hAnsi="Calibri"/>
        </w:rPr>
        <w:t xml:space="preserve">challenges </w:t>
      </w:r>
      <w:r w:rsidR="00355465" w:rsidRPr="00AD2D68">
        <w:rPr>
          <w:rFonts w:ascii="Calibri" w:hAnsi="Calibri"/>
        </w:rPr>
        <w:t>related</w:t>
      </w:r>
      <w:r w:rsidR="0035335F" w:rsidRPr="00AD2D68">
        <w:rPr>
          <w:rFonts w:ascii="Calibri" w:hAnsi="Calibri"/>
        </w:rPr>
        <w:t xml:space="preserve"> to </w:t>
      </w:r>
      <w:r w:rsidR="000E1EFB" w:rsidRPr="00AD2D68">
        <w:rPr>
          <w:rFonts w:ascii="Calibri" w:hAnsi="Calibri"/>
        </w:rPr>
        <w:t>the accessibility of appropriate services</w:t>
      </w:r>
      <w:r w:rsidR="0035335F" w:rsidRPr="00AD2D68">
        <w:rPr>
          <w:rFonts w:ascii="Calibri" w:hAnsi="Calibri"/>
        </w:rPr>
        <w:t xml:space="preserve"> and stigma</w:t>
      </w:r>
      <w:r w:rsidR="00775DBC" w:rsidRPr="00AD2D68">
        <w:rPr>
          <w:rFonts w:ascii="Calibri" w:hAnsi="Calibri"/>
        </w:rPr>
        <w:t xml:space="preserve">. </w:t>
      </w:r>
      <w:r w:rsidR="00C13190" w:rsidRPr="00AD2D68">
        <w:rPr>
          <w:rFonts w:ascii="Calibri" w:hAnsi="Calibri"/>
        </w:rPr>
        <w:t xml:space="preserve">Many students </w:t>
      </w:r>
      <w:r w:rsidR="00355465" w:rsidRPr="00AD2D68">
        <w:rPr>
          <w:rFonts w:ascii="Calibri" w:hAnsi="Calibri"/>
        </w:rPr>
        <w:t xml:space="preserve">hesitate about </w:t>
      </w:r>
      <w:r w:rsidR="0035335F" w:rsidRPr="00AD2D68">
        <w:rPr>
          <w:rFonts w:ascii="Calibri" w:hAnsi="Calibri"/>
        </w:rPr>
        <w:t>access</w:t>
      </w:r>
      <w:r w:rsidR="00355465" w:rsidRPr="00AD2D68">
        <w:rPr>
          <w:rFonts w:ascii="Calibri" w:hAnsi="Calibri"/>
        </w:rPr>
        <w:t>ing</w:t>
      </w:r>
      <w:r w:rsidR="0035335F" w:rsidRPr="00AD2D68">
        <w:rPr>
          <w:rFonts w:ascii="Calibri" w:hAnsi="Calibri"/>
        </w:rPr>
        <w:t xml:space="preserve"> suppo</w:t>
      </w:r>
      <w:r w:rsidR="00355465" w:rsidRPr="00AD2D68">
        <w:rPr>
          <w:rFonts w:ascii="Calibri" w:hAnsi="Calibri"/>
        </w:rPr>
        <w:t>rts related to mental health,</w:t>
      </w:r>
      <w:r w:rsidR="0035335F" w:rsidRPr="00AD2D68">
        <w:rPr>
          <w:rFonts w:ascii="Calibri" w:hAnsi="Calibri"/>
        </w:rPr>
        <w:t xml:space="preserve"> perhaps in part due to negative attitudes from peers and professors</w:t>
      </w:r>
      <w:r w:rsidR="00355465" w:rsidRPr="00AD2D68">
        <w:rPr>
          <w:rFonts w:ascii="Calibri" w:hAnsi="Calibri"/>
        </w:rPr>
        <w:t>,</w:t>
      </w:r>
      <w:r w:rsidR="0035335F" w:rsidRPr="00AD2D68">
        <w:rPr>
          <w:rFonts w:ascii="Calibri" w:hAnsi="Calibri"/>
        </w:rPr>
        <w:t xml:space="preserve"> who </w:t>
      </w:r>
      <w:r w:rsidR="00822A5F" w:rsidRPr="00AD2D68">
        <w:rPr>
          <w:rFonts w:ascii="Calibri" w:hAnsi="Calibri"/>
        </w:rPr>
        <w:t xml:space="preserve">too </w:t>
      </w:r>
      <w:r w:rsidR="00C13190" w:rsidRPr="00AD2D68">
        <w:rPr>
          <w:rFonts w:ascii="Calibri" w:hAnsi="Calibri"/>
        </w:rPr>
        <w:t>often</w:t>
      </w:r>
      <w:r w:rsidR="0035335F" w:rsidRPr="00AD2D68">
        <w:rPr>
          <w:rFonts w:ascii="Calibri" w:hAnsi="Calibri"/>
        </w:rPr>
        <w:t xml:space="preserve"> react with skepticism to requests for accommodation </w:t>
      </w:r>
      <w:r w:rsidR="00775DBC" w:rsidRPr="00AD2D68">
        <w:rPr>
          <w:rFonts w:ascii="Calibri" w:hAnsi="Calibri"/>
        </w:rPr>
        <w:t>related to mental health</w:t>
      </w:r>
      <w:r w:rsidR="0035335F" w:rsidRPr="00AD2D68">
        <w:rPr>
          <w:rFonts w:ascii="Calibri" w:hAnsi="Calibri"/>
        </w:rPr>
        <w:t xml:space="preserve">. </w:t>
      </w:r>
      <w:r w:rsidR="00615BCD" w:rsidRPr="00AD2D68">
        <w:rPr>
          <w:rFonts w:ascii="Calibri" w:hAnsi="Calibri"/>
        </w:rPr>
        <w:t xml:space="preserve">Financial aid options </w:t>
      </w:r>
      <w:r w:rsidR="00BC5B3C" w:rsidRPr="00AD2D68">
        <w:rPr>
          <w:rFonts w:ascii="Calibri" w:hAnsi="Calibri"/>
        </w:rPr>
        <w:t>exist but are too</w:t>
      </w:r>
      <w:r w:rsidR="00615BCD" w:rsidRPr="00AD2D68">
        <w:rPr>
          <w:rFonts w:ascii="Calibri" w:hAnsi="Calibri"/>
        </w:rPr>
        <w:t xml:space="preserve"> limited, and campus mental </w:t>
      </w:r>
      <w:r w:rsidR="00615BCD" w:rsidRPr="00AD2D68">
        <w:rPr>
          <w:rFonts w:ascii="Calibri" w:hAnsi="Calibri"/>
        </w:rPr>
        <w:lastRenderedPageBreak/>
        <w:t>health services are strained. It is deeply concerning that s</w:t>
      </w:r>
      <w:r w:rsidR="0035335F" w:rsidRPr="00AD2D68">
        <w:rPr>
          <w:rFonts w:ascii="Calibri" w:hAnsi="Calibri"/>
        </w:rPr>
        <w:t xml:space="preserve">tudents with </w:t>
      </w:r>
      <w:r w:rsidR="00775DBC" w:rsidRPr="00AD2D68">
        <w:rPr>
          <w:rFonts w:ascii="Calibri" w:hAnsi="Calibri"/>
        </w:rPr>
        <w:t xml:space="preserve">mental health problems and illnesses </w:t>
      </w:r>
      <w:r w:rsidR="00810A2D" w:rsidRPr="00AD2D68">
        <w:rPr>
          <w:rFonts w:ascii="Calibri" w:hAnsi="Calibri"/>
        </w:rPr>
        <w:t>have some of the highest non-completion rates of all post</w:t>
      </w:r>
      <w:r w:rsidR="00CF1465" w:rsidRPr="00AD2D68">
        <w:rPr>
          <w:rFonts w:ascii="Calibri" w:hAnsi="Calibri"/>
        </w:rPr>
        <w:t>-</w:t>
      </w:r>
      <w:r w:rsidR="00810A2D" w:rsidRPr="00AD2D68">
        <w:rPr>
          <w:rFonts w:ascii="Calibri" w:hAnsi="Calibri"/>
        </w:rPr>
        <w:t>secondary students</w:t>
      </w:r>
      <w:r w:rsidR="00775DBC" w:rsidRPr="00AD2D68">
        <w:rPr>
          <w:rFonts w:ascii="Calibri" w:hAnsi="Calibri"/>
        </w:rPr>
        <w:t>.</w:t>
      </w:r>
      <w:r w:rsidR="00810A2D" w:rsidRPr="00AD2D68">
        <w:rPr>
          <w:rStyle w:val="FootnoteReference"/>
          <w:rFonts w:ascii="Calibri" w:hAnsi="Calibri"/>
        </w:rPr>
        <w:footnoteReference w:id="87"/>
      </w:r>
      <w:r w:rsidR="00CB71B6" w:rsidRPr="00AD2D68">
        <w:rPr>
          <w:rFonts w:ascii="Calibri" w:hAnsi="Calibri"/>
        </w:rPr>
        <w:t xml:space="preserve"> </w:t>
      </w:r>
    </w:p>
    <w:p w14:paraId="0BFCD94C" w14:textId="77777777" w:rsidR="00615BCD" w:rsidRPr="00AD2D68" w:rsidRDefault="00615BCD" w:rsidP="00B224B7">
      <w:pPr>
        <w:spacing w:line="360" w:lineRule="auto"/>
        <w:rPr>
          <w:rFonts w:ascii="Calibri" w:hAnsi="Calibri"/>
        </w:rPr>
      </w:pPr>
    </w:p>
    <w:p w14:paraId="3BACF4EB" w14:textId="5D086946" w:rsidR="00B74F05" w:rsidRPr="00AD2D68" w:rsidRDefault="00615BCD" w:rsidP="00CD4EFC">
      <w:pPr>
        <w:spacing w:line="360" w:lineRule="auto"/>
        <w:ind w:firstLine="720"/>
        <w:rPr>
          <w:rFonts w:ascii="Calibri" w:hAnsi="Calibri"/>
        </w:rPr>
      </w:pPr>
      <w:r w:rsidRPr="00AD2D68">
        <w:rPr>
          <w:rFonts w:ascii="Calibri" w:hAnsi="Calibri"/>
        </w:rPr>
        <w:t>M</w:t>
      </w:r>
      <w:r w:rsidR="00775DBC" w:rsidRPr="00AD2D68">
        <w:rPr>
          <w:rFonts w:ascii="Calibri" w:hAnsi="Calibri"/>
        </w:rPr>
        <w:t xml:space="preserve">ental health problems </w:t>
      </w:r>
      <w:r w:rsidR="008D2C13" w:rsidRPr="00AD2D68">
        <w:rPr>
          <w:rFonts w:ascii="Calibri" w:hAnsi="Calibri"/>
        </w:rPr>
        <w:t xml:space="preserve">and illnesses </w:t>
      </w:r>
      <w:r w:rsidR="00775DBC" w:rsidRPr="00AD2D68">
        <w:rPr>
          <w:rFonts w:ascii="Calibri" w:hAnsi="Calibri"/>
        </w:rPr>
        <w:t>are</w:t>
      </w:r>
      <w:r w:rsidRPr="00AD2D68">
        <w:rPr>
          <w:rFonts w:ascii="Calibri" w:hAnsi="Calibri"/>
        </w:rPr>
        <w:t xml:space="preserve"> made more complex through interconnected issues of </w:t>
      </w:r>
      <w:r w:rsidR="00F30BF8" w:rsidRPr="00AD2D68">
        <w:rPr>
          <w:rFonts w:ascii="Calibri" w:hAnsi="Calibri"/>
        </w:rPr>
        <w:t xml:space="preserve">poverty, unemployment and workplace discrimination. </w:t>
      </w:r>
      <w:r w:rsidR="00353C0D" w:rsidRPr="00AD2D68">
        <w:rPr>
          <w:rFonts w:ascii="Calibri" w:hAnsi="Calibri"/>
        </w:rPr>
        <w:t xml:space="preserve">To </w:t>
      </w:r>
      <w:r w:rsidR="00C36FA2" w:rsidRPr="00AD2D68">
        <w:rPr>
          <w:rFonts w:ascii="Calibri" w:hAnsi="Calibri"/>
        </w:rPr>
        <w:t xml:space="preserve">help students </w:t>
      </w:r>
      <w:r w:rsidR="0003702F" w:rsidRPr="00AD2D68">
        <w:rPr>
          <w:rFonts w:ascii="Calibri" w:hAnsi="Calibri"/>
        </w:rPr>
        <w:t>develop</w:t>
      </w:r>
      <w:r w:rsidR="00BB089F" w:rsidRPr="00AD2D68">
        <w:rPr>
          <w:rFonts w:ascii="Calibri" w:hAnsi="Calibri"/>
        </w:rPr>
        <w:t xml:space="preserve"> lifelong</w:t>
      </w:r>
      <w:r w:rsidR="0003702F" w:rsidRPr="00AD2D68">
        <w:rPr>
          <w:rFonts w:ascii="Calibri" w:hAnsi="Calibri"/>
        </w:rPr>
        <w:t xml:space="preserve"> resilience</w:t>
      </w:r>
      <w:r w:rsidR="00D8083C" w:rsidRPr="00AD2D68">
        <w:rPr>
          <w:rFonts w:ascii="Calibri" w:hAnsi="Calibri"/>
        </w:rPr>
        <w:t xml:space="preserve"> and strength</w:t>
      </w:r>
      <w:r w:rsidR="00775DBC" w:rsidRPr="00AD2D68">
        <w:rPr>
          <w:rFonts w:ascii="Calibri" w:hAnsi="Calibri"/>
        </w:rPr>
        <w:t xml:space="preserve">, mental health </w:t>
      </w:r>
      <w:r w:rsidR="0033059E" w:rsidRPr="00AD2D68">
        <w:rPr>
          <w:rFonts w:ascii="Calibri" w:hAnsi="Calibri"/>
        </w:rPr>
        <w:t>must be supported in a comprehensive fashion</w:t>
      </w:r>
      <w:r w:rsidR="00775DBC" w:rsidRPr="00AD2D68">
        <w:rPr>
          <w:rFonts w:ascii="Calibri" w:hAnsi="Calibri"/>
        </w:rPr>
        <w:t xml:space="preserve"> during post-secondary studies, when</w:t>
      </w:r>
      <w:r w:rsidR="0033059E" w:rsidRPr="00AD2D68">
        <w:rPr>
          <w:rFonts w:ascii="Calibri" w:hAnsi="Calibri"/>
        </w:rPr>
        <w:t xml:space="preserve"> symptoms are most likely to manifest and when </w:t>
      </w:r>
      <w:r w:rsidRPr="00AD2D68">
        <w:rPr>
          <w:rFonts w:ascii="Calibri" w:hAnsi="Calibri"/>
        </w:rPr>
        <w:t>timely support can lead to lifelong</w:t>
      </w:r>
      <w:r w:rsidR="0033059E" w:rsidRPr="00AD2D68">
        <w:rPr>
          <w:rFonts w:ascii="Calibri" w:hAnsi="Calibri"/>
        </w:rPr>
        <w:t xml:space="preserve"> benefit</w:t>
      </w:r>
      <w:r w:rsidRPr="00AD2D68">
        <w:rPr>
          <w:rFonts w:ascii="Calibri" w:hAnsi="Calibri"/>
        </w:rPr>
        <w:t>s</w:t>
      </w:r>
      <w:r w:rsidR="0033059E" w:rsidRPr="00AD2D68">
        <w:rPr>
          <w:rFonts w:ascii="Calibri" w:hAnsi="Calibri"/>
        </w:rPr>
        <w:t xml:space="preserve">. </w:t>
      </w:r>
    </w:p>
    <w:p w14:paraId="26BB997E" w14:textId="77777777" w:rsidR="00CD4EFC" w:rsidRPr="00AD2D68" w:rsidRDefault="00CD4EFC" w:rsidP="00CD4EFC">
      <w:pPr>
        <w:spacing w:line="360" w:lineRule="auto"/>
        <w:ind w:firstLine="720"/>
        <w:rPr>
          <w:rFonts w:ascii="Calibri" w:hAnsi="Calibri"/>
        </w:rPr>
      </w:pPr>
    </w:p>
    <w:p w14:paraId="67AF6851" w14:textId="30E1149F" w:rsidR="0094174C" w:rsidRPr="00AD2D68" w:rsidRDefault="00B74F05">
      <w:pPr>
        <w:spacing w:line="360" w:lineRule="auto"/>
        <w:rPr>
          <w:rFonts w:ascii="Calibri" w:hAnsi="Calibri"/>
        </w:rPr>
      </w:pPr>
      <w:r w:rsidRPr="00AD2D68">
        <w:rPr>
          <w:rFonts w:ascii="Calibri" w:hAnsi="Calibri"/>
        </w:rPr>
        <w:tab/>
      </w:r>
      <w:r w:rsidR="005856E2" w:rsidRPr="00AD2D68">
        <w:rPr>
          <w:rFonts w:ascii="Calibri" w:hAnsi="Calibri"/>
        </w:rPr>
        <w:t>Several</w:t>
      </w:r>
      <w:r w:rsidRPr="00AD2D68">
        <w:rPr>
          <w:rFonts w:ascii="Calibri" w:hAnsi="Calibri"/>
        </w:rPr>
        <w:t xml:space="preserve"> promising research and policy initiatives in Canada and abroad can inform </w:t>
      </w:r>
      <w:r w:rsidR="00615BCD" w:rsidRPr="00AD2D68">
        <w:rPr>
          <w:rFonts w:ascii="Calibri" w:hAnsi="Calibri"/>
        </w:rPr>
        <w:t xml:space="preserve">CASA’s </w:t>
      </w:r>
      <w:r w:rsidRPr="00AD2D68">
        <w:rPr>
          <w:rFonts w:ascii="Calibri" w:hAnsi="Calibri"/>
        </w:rPr>
        <w:t xml:space="preserve">approach to reducing barriers </w:t>
      </w:r>
      <w:r w:rsidR="00615BCD" w:rsidRPr="00AD2D68">
        <w:rPr>
          <w:rFonts w:ascii="Calibri" w:hAnsi="Calibri"/>
        </w:rPr>
        <w:t>and improving student mental health</w:t>
      </w:r>
      <w:r w:rsidR="0034098F" w:rsidRPr="00AD2D68">
        <w:rPr>
          <w:rFonts w:ascii="Calibri" w:hAnsi="Calibri"/>
        </w:rPr>
        <w:t>.</w:t>
      </w:r>
      <w:r w:rsidR="00EA6AD6" w:rsidRPr="00AD2D68">
        <w:rPr>
          <w:rFonts w:ascii="Calibri" w:hAnsi="Calibri"/>
        </w:rPr>
        <w:t xml:space="preserve"> </w:t>
      </w:r>
      <w:r w:rsidR="00445C5A" w:rsidRPr="00AD2D68">
        <w:rPr>
          <w:rFonts w:ascii="Calibri" w:hAnsi="Calibri"/>
        </w:rPr>
        <w:t xml:space="preserve">In order to </w:t>
      </w:r>
      <w:r w:rsidR="0016588A" w:rsidRPr="00AD2D68">
        <w:rPr>
          <w:rFonts w:ascii="Calibri" w:hAnsi="Calibri"/>
        </w:rPr>
        <w:t>better address and promote mental health on campus</w:t>
      </w:r>
      <w:r w:rsidR="00445C5A" w:rsidRPr="00AD2D68">
        <w:rPr>
          <w:rFonts w:ascii="Calibri" w:hAnsi="Calibri"/>
        </w:rPr>
        <w:t xml:space="preserve">, </w:t>
      </w:r>
      <w:r w:rsidR="0016588A" w:rsidRPr="00AD2D68">
        <w:rPr>
          <w:rFonts w:ascii="Calibri" w:hAnsi="Calibri"/>
        </w:rPr>
        <w:t xml:space="preserve">CASA </w:t>
      </w:r>
      <w:r w:rsidR="00FD0960" w:rsidRPr="00AD2D68">
        <w:rPr>
          <w:rFonts w:ascii="Calibri" w:hAnsi="Calibri"/>
        </w:rPr>
        <w:t xml:space="preserve">recommend the following </w:t>
      </w:r>
      <w:r w:rsidR="005856E2" w:rsidRPr="00AD2D68">
        <w:rPr>
          <w:rFonts w:ascii="Calibri" w:hAnsi="Calibri"/>
        </w:rPr>
        <w:t>measures</w:t>
      </w:r>
      <w:r w:rsidR="00FD0960" w:rsidRPr="00AD2D68">
        <w:rPr>
          <w:rFonts w:ascii="Calibri" w:hAnsi="Calibri"/>
        </w:rPr>
        <w:t>:</w:t>
      </w:r>
    </w:p>
    <w:p w14:paraId="5883DFA0" w14:textId="45E0EE9B" w:rsidR="00C20E50" w:rsidRPr="00EB0C1C" w:rsidRDefault="00C20E50" w:rsidP="005C02E2">
      <w:pPr>
        <w:pStyle w:val="ListParagraph"/>
        <w:numPr>
          <w:ilvl w:val="0"/>
          <w:numId w:val="15"/>
        </w:numPr>
        <w:spacing w:line="360" w:lineRule="auto"/>
        <w:rPr>
          <w:rFonts w:ascii="Calibri" w:hAnsi="Calibri"/>
          <w:b/>
        </w:rPr>
      </w:pPr>
      <w:r w:rsidRPr="00EB0C1C">
        <w:rPr>
          <w:rFonts w:ascii="Calibri" w:hAnsi="Calibri"/>
          <w:b/>
        </w:rPr>
        <w:t>The creation of a national working group</w:t>
      </w:r>
      <w:r w:rsidR="00E95E00" w:rsidRPr="00EB0C1C">
        <w:rPr>
          <w:rFonts w:ascii="Calibri" w:hAnsi="Calibri"/>
          <w:b/>
        </w:rPr>
        <w:t>,</w:t>
      </w:r>
      <w:r w:rsidRPr="00EB0C1C">
        <w:rPr>
          <w:rFonts w:ascii="Calibri" w:hAnsi="Calibri"/>
          <w:b/>
        </w:rPr>
        <w:t xml:space="preserve"> involving diverse representation from students and other post-secondary stakeholders in Canada, </w:t>
      </w:r>
      <w:r w:rsidR="00DD6678" w:rsidRPr="00EB0C1C">
        <w:rPr>
          <w:rFonts w:ascii="Calibri" w:hAnsi="Calibri"/>
          <w:b/>
        </w:rPr>
        <w:t>to</w:t>
      </w:r>
      <w:r w:rsidRPr="00EB0C1C">
        <w:rPr>
          <w:rFonts w:ascii="Calibri" w:hAnsi="Calibri"/>
          <w:b/>
        </w:rPr>
        <w:t xml:space="preserve"> establish</w:t>
      </w:r>
      <w:r w:rsidR="0094174C" w:rsidRPr="00EB0C1C">
        <w:rPr>
          <w:rFonts w:ascii="Calibri" w:hAnsi="Calibri"/>
          <w:b/>
        </w:rPr>
        <w:t xml:space="preserve"> </w:t>
      </w:r>
      <w:r w:rsidRPr="00EB0C1C">
        <w:rPr>
          <w:rFonts w:ascii="Calibri" w:hAnsi="Calibri"/>
          <w:b/>
        </w:rPr>
        <w:t xml:space="preserve">best practices for promoting mental health and </w:t>
      </w:r>
      <w:r w:rsidR="00615BCD" w:rsidRPr="00EB0C1C">
        <w:rPr>
          <w:rFonts w:ascii="Calibri" w:hAnsi="Calibri"/>
          <w:b/>
        </w:rPr>
        <w:t xml:space="preserve">facilitating </w:t>
      </w:r>
      <w:r w:rsidR="00A05F36" w:rsidRPr="00EB0C1C">
        <w:rPr>
          <w:rFonts w:ascii="Calibri" w:hAnsi="Calibri"/>
          <w:b/>
        </w:rPr>
        <w:t xml:space="preserve">consistent </w:t>
      </w:r>
      <w:r w:rsidR="00615BCD" w:rsidRPr="00EB0C1C">
        <w:rPr>
          <w:rFonts w:ascii="Calibri" w:hAnsi="Calibri"/>
          <w:b/>
        </w:rPr>
        <w:t xml:space="preserve">and effective </w:t>
      </w:r>
      <w:r w:rsidR="00E95E00" w:rsidRPr="00EB0C1C">
        <w:rPr>
          <w:rFonts w:ascii="Calibri" w:hAnsi="Calibri"/>
          <w:b/>
        </w:rPr>
        <w:t xml:space="preserve">accommodations and </w:t>
      </w:r>
      <w:r w:rsidRPr="00EB0C1C">
        <w:rPr>
          <w:rFonts w:ascii="Calibri" w:hAnsi="Calibri"/>
          <w:b/>
        </w:rPr>
        <w:t xml:space="preserve">accessibility </w:t>
      </w:r>
      <w:r w:rsidR="00A05F36" w:rsidRPr="00EB0C1C">
        <w:rPr>
          <w:rFonts w:ascii="Calibri" w:hAnsi="Calibri"/>
          <w:b/>
        </w:rPr>
        <w:t xml:space="preserve">practices </w:t>
      </w:r>
      <w:r w:rsidRPr="00EB0C1C">
        <w:rPr>
          <w:rFonts w:ascii="Calibri" w:hAnsi="Calibri"/>
          <w:b/>
        </w:rPr>
        <w:t>across Canadian post-secondary institutions.</w:t>
      </w:r>
    </w:p>
    <w:p w14:paraId="193B2C09" w14:textId="4EB66529" w:rsidR="00E95E00" w:rsidRPr="00EB0C1C" w:rsidRDefault="00E95E00" w:rsidP="00E95E00">
      <w:pPr>
        <w:pStyle w:val="ListParagraph"/>
        <w:numPr>
          <w:ilvl w:val="0"/>
          <w:numId w:val="15"/>
        </w:numPr>
        <w:spacing w:line="360" w:lineRule="auto"/>
        <w:rPr>
          <w:rFonts w:ascii="Calibri" w:hAnsi="Calibri"/>
          <w:b/>
        </w:rPr>
      </w:pPr>
      <w:r w:rsidRPr="00EB0C1C">
        <w:rPr>
          <w:rFonts w:ascii="Calibri" w:hAnsi="Calibri" w:cs="Times New Roman"/>
          <w:b/>
        </w:rPr>
        <w:t xml:space="preserve">Federal funding targeted at existing and new mental health initiatives, supports and accessibility tools on Canadian campuses. </w:t>
      </w:r>
    </w:p>
    <w:p w14:paraId="17C0C3D4" w14:textId="4653BB7F" w:rsidR="00E95E00" w:rsidRPr="00EB0C1C" w:rsidRDefault="00E95E00" w:rsidP="00E95E00">
      <w:pPr>
        <w:pStyle w:val="ListParagraph"/>
        <w:numPr>
          <w:ilvl w:val="0"/>
          <w:numId w:val="15"/>
        </w:numPr>
        <w:spacing w:line="360" w:lineRule="auto"/>
        <w:rPr>
          <w:rFonts w:ascii="Calibri" w:hAnsi="Calibri"/>
          <w:b/>
        </w:rPr>
      </w:pPr>
      <w:r w:rsidRPr="00EB0C1C">
        <w:rPr>
          <w:rFonts w:ascii="Calibri" w:hAnsi="Calibri"/>
          <w:b/>
        </w:rPr>
        <w:t>Active support by the federal government of campaigns at post-secondary institutions across the country aimed at decreasing stigma and increasing knowledge o</w:t>
      </w:r>
      <w:r w:rsidR="00615BCD" w:rsidRPr="00EB0C1C">
        <w:rPr>
          <w:rFonts w:ascii="Calibri" w:hAnsi="Calibri"/>
          <w:b/>
        </w:rPr>
        <w:t xml:space="preserve">f </w:t>
      </w:r>
      <w:r w:rsidRPr="00EB0C1C">
        <w:rPr>
          <w:rFonts w:ascii="Calibri" w:hAnsi="Calibri"/>
          <w:b/>
        </w:rPr>
        <w:t>mental health</w:t>
      </w:r>
      <w:r w:rsidR="00615BCD" w:rsidRPr="00EB0C1C">
        <w:rPr>
          <w:rFonts w:ascii="Calibri" w:hAnsi="Calibri"/>
          <w:b/>
        </w:rPr>
        <w:t xml:space="preserve"> and the rights of students</w:t>
      </w:r>
      <w:r w:rsidRPr="00EB0C1C">
        <w:rPr>
          <w:rFonts w:ascii="Calibri" w:hAnsi="Calibri"/>
          <w:b/>
        </w:rPr>
        <w:t>.</w:t>
      </w:r>
    </w:p>
    <w:p w14:paraId="0CA5F751" w14:textId="3C7F801D" w:rsidR="0094174C" w:rsidRPr="00EB0C1C" w:rsidRDefault="00615BCD" w:rsidP="0094174C">
      <w:pPr>
        <w:pStyle w:val="ListParagraph"/>
        <w:numPr>
          <w:ilvl w:val="0"/>
          <w:numId w:val="15"/>
        </w:numPr>
        <w:spacing w:line="360" w:lineRule="auto"/>
        <w:rPr>
          <w:rFonts w:ascii="Calibri" w:hAnsi="Calibri"/>
          <w:b/>
        </w:rPr>
      </w:pPr>
      <w:r w:rsidRPr="00EB0C1C">
        <w:rPr>
          <w:rFonts w:ascii="Calibri" w:hAnsi="Calibri"/>
          <w:b/>
        </w:rPr>
        <w:t>A</w:t>
      </w:r>
      <w:r w:rsidR="00FD0960" w:rsidRPr="00EB0C1C">
        <w:rPr>
          <w:rFonts w:ascii="Calibri" w:hAnsi="Calibri"/>
          <w:b/>
        </w:rPr>
        <w:t xml:space="preserve"> national body</w:t>
      </w:r>
      <w:r w:rsidR="0094174C" w:rsidRPr="00EB0C1C">
        <w:rPr>
          <w:rFonts w:ascii="Calibri" w:hAnsi="Calibri"/>
          <w:b/>
        </w:rPr>
        <w:t xml:space="preserve"> </w:t>
      </w:r>
      <w:r w:rsidR="00FD0960" w:rsidRPr="00EB0C1C">
        <w:rPr>
          <w:rFonts w:ascii="Calibri" w:hAnsi="Calibri"/>
          <w:b/>
        </w:rPr>
        <w:t xml:space="preserve">to </w:t>
      </w:r>
      <w:r w:rsidR="0094174C" w:rsidRPr="00EB0C1C">
        <w:rPr>
          <w:rFonts w:ascii="Calibri" w:hAnsi="Calibri"/>
          <w:b/>
        </w:rPr>
        <w:t xml:space="preserve">collect data on mental health in post-secondary education. Responsibilities should include identifying topics needing further research, </w:t>
      </w:r>
      <w:r w:rsidR="0094174C" w:rsidRPr="00EB0C1C">
        <w:rPr>
          <w:rFonts w:ascii="Calibri" w:hAnsi="Calibri"/>
          <w:b/>
        </w:rPr>
        <w:lastRenderedPageBreak/>
        <w:t>collecting and assessing new data and assembl</w:t>
      </w:r>
      <w:r w:rsidR="00A05F36" w:rsidRPr="00EB0C1C">
        <w:rPr>
          <w:rFonts w:ascii="Calibri" w:hAnsi="Calibri"/>
          <w:b/>
        </w:rPr>
        <w:t>ing</w:t>
      </w:r>
      <w:r w:rsidR="00DD63CA" w:rsidRPr="00EB0C1C">
        <w:rPr>
          <w:rFonts w:ascii="Calibri" w:hAnsi="Calibri"/>
          <w:b/>
        </w:rPr>
        <w:t xml:space="preserve"> and analyzing</w:t>
      </w:r>
      <w:r w:rsidR="00FD0960" w:rsidRPr="00EB0C1C">
        <w:rPr>
          <w:rFonts w:ascii="Calibri" w:hAnsi="Calibri"/>
          <w:b/>
        </w:rPr>
        <w:t xml:space="preserve"> the </w:t>
      </w:r>
      <w:r w:rsidR="0094174C" w:rsidRPr="00EB0C1C">
        <w:rPr>
          <w:rFonts w:ascii="Calibri" w:hAnsi="Calibri"/>
          <w:b/>
        </w:rPr>
        <w:t xml:space="preserve">diverse </w:t>
      </w:r>
      <w:r w:rsidR="00FD0960" w:rsidRPr="00EB0C1C">
        <w:rPr>
          <w:rFonts w:ascii="Calibri" w:hAnsi="Calibri"/>
          <w:b/>
        </w:rPr>
        <w:t xml:space="preserve">data </w:t>
      </w:r>
      <w:r w:rsidR="0094174C" w:rsidRPr="00EB0C1C">
        <w:rPr>
          <w:rFonts w:ascii="Calibri" w:hAnsi="Calibri"/>
          <w:b/>
        </w:rPr>
        <w:t>already</w:t>
      </w:r>
      <w:r w:rsidR="00FD0960" w:rsidRPr="00EB0C1C">
        <w:rPr>
          <w:rFonts w:ascii="Calibri" w:hAnsi="Calibri"/>
          <w:b/>
        </w:rPr>
        <w:t xml:space="preserve"> amassed by stakeholders</w:t>
      </w:r>
      <w:r w:rsidR="00203653" w:rsidRPr="00EB0C1C">
        <w:rPr>
          <w:rFonts w:ascii="Calibri" w:hAnsi="Calibri"/>
          <w:b/>
        </w:rPr>
        <w:t xml:space="preserve">. </w:t>
      </w:r>
    </w:p>
    <w:p w14:paraId="6DE17F34" w14:textId="7378D4C2" w:rsidR="003E186F" w:rsidRPr="00EB0C1C" w:rsidRDefault="00A05F36" w:rsidP="003E186F">
      <w:pPr>
        <w:pStyle w:val="ListParagraph"/>
        <w:numPr>
          <w:ilvl w:val="0"/>
          <w:numId w:val="15"/>
        </w:numPr>
        <w:spacing w:line="360" w:lineRule="auto"/>
        <w:rPr>
          <w:rFonts w:ascii="Calibri" w:hAnsi="Calibri"/>
          <w:b/>
        </w:rPr>
      </w:pPr>
      <w:r w:rsidRPr="00EB0C1C">
        <w:rPr>
          <w:rFonts w:ascii="Calibri" w:hAnsi="Calibri" w:cs="Times New Roman"/>
          <w:b/>
        </w:rPr>
        <w:t>The creation</w:t>
      </w:r>
      <w:r w:rsidR="003E186F" w:rsidRPr="00EB0C1C">
        <w:rPr>
          <w:rFonts w:ascii="Calibri" w:hAnsi="Calibri" w:cs="Times New Roman"/>
          <w:b/>
        </w:rPr>
        <w:t xml:space="preserve"> </w:t>
      </w:r>
      <w:r w:rsidRPr="00EB0C1C">
        <w:rPr>
          <w:rFonts w:ascii="Calibri" w:hAnsi="Calibri" w:cs="Times New Roman"/>
          <w:b/>
        </w:rPr>
        <w:t>of a CSLP</w:t>
      </w:r>
      <w:r w:rsidR="00B56B82" w:rsidRPr="00EB0C1C">
        <w:rPr>
          <w:rFonts w:ascii="Calibri" w:hAnsi="Calibri" w:cs="Times New Roman"/>
          <w:b/>
        </w:rPr>
        <w:t xml:space="preserve"> </w:t>
      </w:r>
      <w:r w:rsidR="003E186F" w:rsidRPr="00EB0C1C">
        <w:rPr>
          <w:rFonts w:ascii="Calibri" w:hAnsi="Calibri" w:cs="Times New Roman"/>
          <w:b/>
        </w:rPr>
        <w:t xml:space="preserve">grant for students </w:t>
      </w:r>
      <w:r w:rsidR="005342F7" w:rsidRPr="00EB0C1C">
        <w:rPr>
          <w:rFonts w:ascii="Calibri" w:hAnsi="Calibri" w:cs="Times New Roman"/>
          <w:b/>
        </w:rPr>
        <w:t xml:space="preserve">living with mental health problems and illnesses </w:t>
      </w:r>
      <w:r w:rsidRPr="00EB0C1C">
        <w:rPr>
          <w:rFonts w:ascii="Calibri" w:hAnsi="Calibri" w:cs="Times New Roman"/>
          <w:b/>
        </w:rPr>
        <w:t>with</w:t>
      </w:r>
      <w:r w:rsidR="003E186F" w:rsidRPr="00EB0C1C">
        <w:rPr>
          <w:rFonts w:ascii="Calibri" w:hAnsi="Calibri" w:cs="Times New Roman"/>
          <w:b/>
        </w:rPr>
        <w:t xml:space="preserve"> </w:t>
      </w:r>
      <w:r w:rsidR="009A5C38" w:rsidRPr="00EB0C1C">
        <w:rPr>
          <w:rFonts w:ascii="Calibri" w:hAnsi="Calibri" w:cs="Times New Roman"/>
          <w:b/>
        </w:rPr>
        <w:t>financial need</w:t>
      </w:r>
      <w:r w:rsidR="0068145C" w:rsidRPr="00EB0C1C">
        <w:rPr>
          <w:rFonts w:ascii="Calibri" w:hAnsi="Calibri" w:cs="Times New Roman"/>
          <w:b/>
        </w:rPr>
        <w:t xml:space="preserve"> to</w:t>
      </w:r>
      <w:r w:rsidRPr="00EB0C1C">
        <w:rPr>
          <w:rFonts w:ascii="Calibri" w:hAnsi="Calibri" w:cs="Times New Roman"/>
          <w:b/>
        </w:rPr>
        <w:t xml:space="preserve"> help</w:t>
      </w:r>
      <w:r w:rsidR="0068145C" w:rsidRPr="00EB0C1C">
        <w:rPr>
          <w:rFonts w:ascii="Calibri" w:hAnsi="Calibri" w:cs="Times New Roman"/>
          <w:b/>
        </w:rPr>
        <w:t xml:space="preserve"> cover the cost of </w:t>
      </w:r>
      <w:r w:rsidR="009A5C38" w:rsidRPr="00EB0C1C">
        <w:rPr>
          <w:rFonts w:ascii="Calibri" w:hAnsi="Calibri" w:cs="Times New Roman"/>
          <w:b/>
        </w:rPr>
        <w:t>mental health assessment</w:t>
      </w:r>
      <w:r w:rsidR="0068145C" w:rsidRPr="00EB0C1C">
        <w:rPr>
          <w:rFonts w:ascii="Calibri" w:hAnsi="Calibri" w:cs="Times New Roman"/>
          <w:b/>
        </w:rPr>
        <w:t>s required to obtain academic accommodations</w:t>
      </w:r>
      <w:r w:rsidR="009A5C38" w:rsidRPr="00EB0C1C">
        <w:rPr>
          <w:rFonts w:ascii="Calibri" w:hAnsi="Calibri" w:cs="Times New Roman"/>
          <w:b/>
        </w:rPr>
        <w:t>.</w:t>
      </w:r>
    </w:p>
    <w:p w14:paraId="772D5BE9" w14:textId="7AA1F97A" w:rsidR="00F44818" w:rsidRPr="00EB0C1C" w:rsidRDefault="008758C0" w:rsidP="003E186F">
      <w:pPr>
        <w:pStyle w:val="ListParagraph"/>
        <w:numPr>
          <w:ilvl w:val="0"/>
          <w:numId w:val="15"/>
        </w:numPr>
        <w:spacing w:line="360" w:lineRule="auto"/>
        <w:rPr>
          <w:rFonts w:ascii="Calibri" w:hAnsi="Calibri"/>
          <w:b/>
        </w:rPr>
      </w:pPr>
      <w:r w:rsidRPr="00EB0C1C">
        <w:rPr>
          <w:rFonts w:ascii="Calibri" w:hAnsi="Calibri" w:cs="Times New Roman"/>
          <w:b/>
        </w:rPr>
        <w:t xml:space="preserve">The CSLP work with stakeholders </w:t>
      </w:r>
      <w:r w:rsidR="002675BB" w:rsidRPr="00EB0C1C">
        <w:rPr>
          <w:rFonts w:ascii="Calibri" w:hAnsi="Calibri" w:cs="Times New Roman"/>
          <w:b/>
        </w:rPr>
        <w:t xml:space="preserve">to </w:t>
      </w:r>
      <w:r w:rsidR="008752FD" w:rsidRPr="00EB0C1C">
        <w:rPr>
          <w:rFonts w:ascii="Calibri" w:hAnsi="Calibri" w:cs="Times New Roman"/>
          <w:b/>
        </w:rPr>
        <w:t>ensure that its</w:t>
      </w:r>
      <w:r w:rsidRPr="00EB0C1C">
        <w:rPr>
          <w:rFonts w:ascii="Calibri" w:hAnsi="Calibri" w:cs="Times New Roman"/>
          <w:b/>
        </w:rPr>
        <w:t xml:space="preserve"> definition o</w:t>
      </w:r>
      <w:r w:rsidR="002A6965" w:rsidRPr="00EB0C1C">
        <w:rPr>
          <w:rFonts w:ascii="Calibri" w:hAnsi="Calibri" w:cs="Times New Roman"/>
          <w:b/>
        </w:rPr>
        <w:t>f permanent disabilities</w:t>
      </w:r>
      <w:r w:rsidR="007130F9" w:rsidRPr="00EB0C1C">
        <w:rPr>
          <w:rFonts w:ascii="Calibri" w:hAnsi="Calibri" w:cs="Times New Roman"/>
          <w:b/>
        </w:rPr>
        <w:t xml:space="preserve"> </w:t>
      </w:r>
      <w:r w:rsidR="00F44818" w:rsidRPr="00EB0C1C">
        <w:rPr>
          <w:rFonts w:ascii="Calibri" w:hAnsi="Calibri" w:cs="Times New Roman"/>
          <w:b/>
        </w:rPr>
        <w:t xml:space="preserve">reflects and </w:t>
      </w:r>
      <w:r w:rsidR="00F666C1" w:rsidRPr="00EB0C1C">
        <w:rPr>
          <w:rFonts w:ascii="Calibri" w:hAnsi="Calibri" w:cs="Times New Roman"/>
          <w:b/>
        </w:rPr>
        <w:t xml:space="preserve">responds to </w:t>
      </w:r>
      <w:r w:rsidR="007130F9" w:rsidRPr="00EB0C1C">
        <w:rPr>
          <w:rFonts w:ascii="Calibri" w:hAnsi="Calibri" w:cs="Times New Roman"/>
          <w:b/>
        </w:rPr>
        <w:t xml:space="preserve">the </w:t>
      </w:r>
      <w:r w:rsidR="00A84D17" w:rsidRPr="00EB0C1C">
        <w:rPr>
          <w:rFonts w:ascii="Calibri" w:hAnsi="Calibri" w:cs="Times New Roman"/>
          <w:b/>
        </w:rPr>
        <w:t xml:space="preserve">diverse </w:t>
      </w:r>
      <w:r w:rsidR="00D333DF" w:rsidRPr="00EB0C1C">
        <w:rPr>
          <w:rFonts w:ascii="Calibri" w:hAnsi="Calibri" w:cs="Times New Roman"/>
          <w:b/>
        </w:rPr>
        <w:t xml:space="preserve">situations </w:t>
      </w:r>
      <w:r w:rsidR="007130F9" w:rsidRPr="00EB0C1C">
        <w:rPr>
          <w:rFonts w:ascii="Calibri" w:hAnsi="Calibri" w:cs="Times New Roman"/>
          <w:b/>
        </w:rPr>
        <w:t>of students</w:t>
      </w:r>
      <w:r w:rsidR="00F44818" w:rsidRPr="00EB0C1C">
        <w:rPr>
          <w:rFonts w:ascii="Calibri" w:hAnsi="Calibri" w:cs="Times New Roman"/>
          <w:b/>
        </w:rPr>
        <w:t>, including</w:t>
      </w:r>
      <w:r w:rsidR="008752FD" w:rsidRPr="00EB0C1C">
        <w:rPr>
          <w:rFonts w:ascii="Calibri" w:hAnsi="Calibri" w:cs="Times New Roman"/>
          <w:b/>
        </w:rPr>
        <w:t xml:space="preserve"> the accommodation needs of</w:t>
      </w:r>
      <w:r w:rsidR="00F44818" w:rsidRPr="00EB0C1C">
        <w:rPr>
          <w:rFonts w:ascii="Calibri" w:hAnsi="Calibri" w:cs="Times New Roman"/>
          <w:b/>
        </w:rPr>
        <w:t xml:space="preserve"> students with mental health problems and illnesses</w:t>
      </w:r>
      <w:r w:rsidR="0034192E" w:rsidRPr="00EB0C1C">
        <w:rPr>
          <w:rFonts w:ascii="Calibri" w:hAnsi="Calibri" w:cs="Times New Roman"/>
          <w:b/>
        </w:rPr>
        <w:t>.</w:t>
      </w:r>
      <w:r w:rsidR="00CB2404" w:rsidRPr="00EB0C1C">
        <w:rPr>
          <w:rFonts w:ascii="Calibri" w:hAnsi="Calibri" w:cs="Times New Roman"/>
          <w:b/>
        </w:rPr>
        <w:t xml:space="preserve"> </w:t>
      </w:r>
    </w:p>
    <w:p w14:paraId="6F090FCB" w14:textId="5BB89E9E" w:rsidR="00CB2404" w:rsidRPr="00EB0C1C" w:rsidRDefault="00F44818" w:rsidP="003E186F">
      <w:pPr>
        <w:pStyle w:val="ListParagraph"/>
        <w:numPr>
          <w:ilvl w:val="0"/>
          <w:numId w:val="15"/>
        </w:numPr>
        <w:spacing w:line="360" w:lineRule="auto"/>
        <w:rPr>
          <w:rFonts w:ascii="Calibri" w:hAnsi="Calibri"/>
          <w:b/>
        </w:rPr>
      </w:pPr>
      <w:r w:rsidRPr="00EB0C1C">
        <w:rPr>
          <w:rFonts w:ascii="Calibri" w:hAnsi="Calibri" w:cs="Times New Roman"/>
          <w:b/>
        </w:rPr>
        <w:t>The CSLP develop improved program options for students with disabilities and students with mental health problems and illnesses, including improved loan repayment options, health-related leave options and expanded lifetime repayment limits.</w:t>
      </w:r>
    </w:p>
    <w:p w14:paraId="06E2972E" w14:textId="246FF583" w:rsidR="00B74F05" w:rsidRPr="00EB0C1C" w:rsidRDefault="00205AEE" w:rsidP="00B224B7">
      <w:pPr>
        <w:pStyle w:val="ListParagraph"/>
        <w:numPr>
          <w:ilvl w:val="0"/>
          <w:numId w:val="15"/>
        </w:numPr>
        <w:spacing w:line="360" w:lineRule="auto"/>
        <w:rPr>
          <w:rFonts w:ascii="Calibri" w:hAnsi="Calibri"/>
          <w:b/>
        </w:rPr>
      </w:pPr>
      <w:r w:rsidRPr="00EB0C1C">
        <w:rPr>
          <w:rFonts w:ascii="Calibri" w:hAnsi="Calibri" w:cs="Times New Roman"/>
          <w:b/>
        </w:rPr>
        <w:t>A commitment by the federal government to increasing mental health investments in accordance with the MHCC’s funding proposal</w:t>
      </w:r>
      <w:r w:rsidR="00A740F2" w:rsidRPr="00EB0C1C">
        <w:rPr>
          <w:rFonts w:ascii="Calibri" w:hAnsi="Calibri" w:cs="Times New Roman"/>
          <w:b/>
        </w:rPr>
        <w:t>s</w:t>
      </w:r>
      <w:r w:rsidR="00AD7DFF" w:rsidRPr="00EB0C1C">
        <w:rPr>
          <w:rFonts w:ascii="Calibri" w:hAnsi="Calibri" w:cs="Times New Roman"/>
          <w:b/>
        </w:rPr>
        <w:t xml:space="preserve"> outlined in its Canadian mental health strategy.</w:t>
      </w:r>
      <w:r w:rsidRPr="00EB0C1C">
        <w:rPr>
          <w:rStyle w:val="FootnoteReference"/>
          <w:rFonts w:ascii="Calibri" w:hAnsi="Calibri" w:cs="Times New Roman"/>
          <w:b/>
          <w:i/>
        </w:rPr>
        <w:footnoteReference w:id="88"/>
      </w:r>
    </w:p>
    <w:p w14:paraId="2AD77456" w14:textId="77777777" w:rsidR="00662503" w:rsidRPr="00EB0C1C" w:rsidRDefault="00662503" w:rsidP="00662503">
      <w:pPr>
        <w:spacing w:line="360" w:lineRule="auto"/>
        <w:rPr>
          <w:rFonts w:ascii="Calibri" w:hAnsi="Calibri"/>
          <w:b/>
        </w:rPr>
      </w:pPr>
    </w:p>
    <w:p w14:paraId="3C491EB7" w14:textId="77777777" w:rsidR="00662503" w:rsidRPr="00AD2D68" w:rsidRDefault="00662503" w:rsidP="00662503">
      <w:pPr>
        <w:spacing w:line="360" w:lineRule="auto"/>
        <w:rPr>
          <w:rFonts w:ascii="Calibri" w:hAnsi="Calibri"/>
        </w:rPr>
      </w:pPr>
    </w:p>
    <w:p w14:paraId="5C2C1697" w14:textId="77777777" w:rsidR="00662503" w:rsidRPr="00AD2D68" w:rsidRDefault="00662503" w:rsidP="00662503">
      <w:pPr>
        <w:spacing w:line="360" w:lineRule="auto"/>
        <w:rPr>
          <w:rFonts w:ascii="Calibri" w:hAnsi="Calibri"/>
        </w:rPr>
      </w:pPr>
    </w:p>
    <w:p w14:paraId="226B7CF8" w14:textId="77777777" w:rsidR="00662503" w:rsidRPr="00AD2D68" w:rsidRDefault="00662503" w:rsidP="00662503">
      <w:pPr>
        <w:spacing w:line="360" w:lineRule="auto"/>
        <w:rPr>
          <w:rFonts w:ascii="Calibri" w:hAnsi="Calibri"/>
        </w:rPr>
      </w:pPr>
    </w:p>
    <w:p w14:paraId="10A5EEF8" w14:textId="77777777" w:rsidR="00662503" w:rsidRPr="00AD2D68" w:rsidRDefault="00662503" w:rsidP="00662503">
      <w:pPr>
        <w:spacing w:line="360" w:lineRule="auto"/>
        <w:rPr>
          <w:rFonts w:ascii="Calibri" w:hAnsi="Calibri"/>
        </w:rPr>
      </w:pPr>
    </w:p>
    <w:p w14:paraId="48CD4E66" w14:textId="77777777" w:rsidR="00662503" w:rsidRPr="00AD2D68" w:rsidRDefault="00662503" w:rsidP="00662503">
      <w:pPr>
        <w:spacing w:line="360" w:lineRule="auto"/>
        <w:rPr>
          <w:rFonts w:ascii="Calibri" w:hAnsi="Calibri"/>
        </w:rPr>
      </w:pPr>
    </w:p>
    <w:p w14:paraId="074582A3" w14:textId="77777777" w:rsidR="00662503" w:rsidRDefault="00662503" w:rsidP="00662503">
      <w:pPr>
        <w:spacing w:line="360" w:lineRule="auto"/>
        <w:rPr>
          <w:rFonts w:ascii="Calibri" w:hAnsi="Calibri"/>
        </w:rPr>
      </w:pPr>
    </w:p>
    <w:p w14:paraId="6193D502" w14:textId="77777777" w:rsidR="00253E37" w:rsidRDefault="00253E37" w:rsidP="00662503">
      <w:pPr>
        <w:spacing w:line="360" w:lineRule="auto"/>
        <w:rPr>
          <w:rFonts w:ascii="Calibri" w:hAnsi="Calibri"/>
        </w:rPr>
      </w:pPr>
    </w:p>
    <w:p w14:paraId="7F5F94E6" w14:textId="77777777" w:rsidR="00253E37" w:rsidRDefault="00253E37" w:rsidP="00662503">
      <w:pPr>
        <w:spacing w:line="360" w:lineRule="auto"/>
        <w:rPr>
          <w:rFonts w:ascii="Calibri" w:hAnsi="Calibri"/>
        </w:rPr>
      </w:pPr>
    </w:p>
    <w:p w14:paraId="10E04055" w14:textId="77777777" w:rsidR="00253E37" w:rsidRDefault="00253E37" w:rsidP="00662503">
      <w:pPr>
        <w:spacing w:line="360" w:lineRule="auto"/>
        <w:rPr>
          <w:rFonts w:ascii="Calibri" w:hAnsi="Calibri"/>
        </w:rPr>
      </w:pPr>
    </w:p>
    <w:p w14:paraId="100792AD" w14:textId="77777777" w:rsidR="00253E37" w:rsidRPr="00AD2D68" w:rsidRDefault="00253E37" w:rsidP="00662503">
      <w:pPr>
        <w:spacing w:line="360" w:lineRule="auto"/>
        <w:rPr>
          <w:rFonts w:ascii="Calibri" w:hAnsi="Calibri"/>
        </w:rPr>
      </w:pPr>
      <w:bookmarkStart w:id="0" w:name="_GoBack"/>
      <w:bookmarkEnd w:id="0"/>
    </w:p>
    <w:p w14:paraId="10B16A0E" w14:textId="4E7B3A6F" w:rsidR="00662503" w:rsidRPr="00AD2D68" w:rsidRDefault="00662503" w:rsidP="00253E37">
      <w:pPr>
        <w:pStyle w:val="Heading1"/>
      </w:pPr>
      <w:r w:rsidRPr="00AD2D68">
        <w:lastRenderedPageBreak/>
        <w:t>Our Members</w:t>
      </w:r>
    </w:p>
    <w:p w14:paraId="013E4F77" w14:textId="77777777" w:rsidR="00662503" w:rsidRDefault="00662503" w:rsidP="00662503">
      <w:pPr>
        <w:spacing w:line="360" w:lineRule="auto"/>
        <w:rPr>
          <w:rFonts w:ascii="Calibri" w:hAnsi="Calibri"/>
        </w:rPr>
      </w:pPr>
    </w:p>
    <w:p w14:paraId="4A9FD6B2" w14:textId="77777777" w:rsidR="0020304E" w:rsidRDefault="0020304E" w:rsidP="0020304E">
      <w:pPr>
        <w:rPr>
          <w:rFonts w:ascii="Calibri" w:hAnsi="Calibri"/>
          <w:lang w:val="en-CA"/>
        </w:rPr>
      </w:pPr>
      <w:r>
        <w:rPr>
          <w:rFonts w:ascii="Calibri" w:hAnsi="Calibri"/>
          <w:lang w:val="en-CA"/>
        </w:rPr>
        <w:t>Acadia Students' Union</w:t>
      </w:r>
    </w:p>
    <w:p w14:paraId="70FC489F" w14:textId="77777777" w:rsidR="0020304E" w:rsidRDefault="0020304E" w:rsidP="0020304E">
      <w:pPr>
        <w:rPr>
          <w:rFonts w:ascii="Calibri" w:hAnsi="Calibri"/>
          <w:lang w:val="en-CA"/>
        </w:rPr>
      </w:pPr>
      <w:r>
        <w:rPr>
          <w:rFonts w:ascii="Calibri" w:hAnsi="Calibri"/>
          <w:lang w:val="en-CA"/>
        </w:rPr>
        <w:t>Athabasca University Graduate Students’ Association</w:t>
      </w:r>
    </w:p>
    <w:p w14:paraId="197AF36D" w14:textId="77777777" w:rsidR="0020304E" w:rsidRDefault="0020304E" w:rsidP="0020304E">
      <w:pPr>
        <w:rPr>
          <w:rFonts w:ascii="Calibri" w:hAnsi="Calibri"/>
          <w:lang w:val="en-CA"/>
        </w:rPr>
      </w:pPr>
      <w:r>
        <w:rPr>
          <w:rFonts w:ascii="Calibri" w:hAnsi="Calibri"/>
          <w:lang w:val="en-CA"/>
        </w:rPr>
        <w:t>Athabasca University Students’ Union</w:t>
      </w:r>
    </w:p>
    <w:p w14:paraId="1CD95339" w14:textId="77777777" w:rsidR="0020304E" w:rsidRDefault="0020304E" w:rsidP="0020304E">
      <w:pPr>
        <w:rPr>
          <w:rFonts w:ascii="Calibri" w:hAnsi="Calibri"/>
          <w:lang w:val="en-CA"/>
        </w:rPr>
      </w:pPr>
      <w:r>
        <w:rPr>
          <w:rFonts w:ascii="Calibri" w:hAnsi="Calibri"/>
          <w:lang w:val="en-CA"/>
        </w:rPr>
        <w:t>Brock University Students’ Union</w:t>
      </w:r>
    </w:p>
    <w:p w14:paraId="585A7524" w14:textId="77777777" w:rsidR="0020304E" w:rsidRDefault="0020304E" w:rsidP="0020304E">
      <w:pPr>
        <w:rPr>
          <w:rFonts w:ascii="Calibri" w:hAnsi="Calibri"/>
          <w:lang w:val="en-CA"/>
        </w:rPr>
      </w:pPr>
      <w:r>
        <w:rPr>
          <w:rFonts w:ascii="Calibri" w:hAnsi="Calibri"/>
          <w:lang w:val="en-CA"/>
        </w:rPr>
        <w:t>Capilano Students’ Union</w:t>
      </w:r>
    </w:p>
    <w:p w14:paraId="214CD234" w14:textId="77777777" w:rsidR="0020304E" w:rsidRDefault="0020304E" w:rsidP="0020304E">
      <w:pPr>
        <w:rPr>
          <w:rFonts w:ascii="Calibri" w:hAnsi="Calibri"/>
          <w:lang w:val="en-CA"/>
        </w:rPr>
      </w:pPr>
      <w:r>
        <w:rPr>
          <w:rFonts w:ascii="Calibri" w:hAnsi="Calibri"/>
          <w:lang w:val="en-CA"/>
        </w:rPr>
        <w:t>Graduate Student Association, University of Waterloo</w:t>
      </w:r>
    </w:p>
    <w:p w14:paraId="1B28CC7D" w14:textId="77777777" w:rsidR="0020304E" w:rsidRDefault="0020304E" w:rsidP="0020304E">
      <w:pPr>
        <w:rPr>
          <w:rFonts w:ascii="Calibri" w:hAnsi="Calibri"/>
          <w:lang w:val="en-CA"/>
        </w:rPr>
      </w:pPr>
      <w:r>
        <w:rPr>
          <w:rFonts w:ascii="Calibri" w:hAnsi="Calibri"/>
          <w:lang w:val="en-CA"/>
        </w:rPr>
        <w:t>Graduate Student Society, UBC Vancouver</w:t>
      </w:r>
    </w:p>
    <w:p w14:paraId="0739A8B6" w14:textId="77777777" w:rsidR="0020304E" w:rsidRDefault="0020304E" w:rsidP="0020304E">
      <w:pPr>
        <w:rPr>
          <w:rFonts w:ascii="Calibri" w:hAnsi="Calibri"/>
          <w:lang w:val="en-CA"/>
        </w:rPr>
      </w:pPr>
      <w:r>
        <w:rPr>
          <w:rFonts w:ascii="Calibri" w:hAnsi="Calibri"/>
          <w:lang w:val="en-CA"/>
        </w:rPr>
        <w:t>Mount Allison Students’ Union</w:t>
      </w:r>
    </w:p>
    <w:p w14:paraId="4A0A04AA" w14:textId="77777777" w:rsidR="0020304E" w:rsidRDefault="0020304E" w:rsidP="0020304E">
      <w:pPr>
        <w:rPr>
          <w:rFonts w:ascii="Calibri" w:hAnsi="Calibri"/>
          <w:lang w:val="en-CA"/>
        </w:rPr>
      </w:pPr>
      <w:r>
        <w:rPr>
          <w:rFonts w:ascii="Calibri" w:hAnsi="Calibri"/>
          <w:lang w:val="en-CA"/>
        </w:rPr>
        <w:t>Red River College Students’ Association</w:t>
      </w:r>
    </w:p>
    <w:p w14:paraId="7D61D096" w14:textId="77777777" w:rsidR="0020304E" w:rsidRDefault="0020304E" w:rsidP="0020304E">
      <w:pPr>
        <w:rPr>
          <w:rFonts w:ascii="Calibri" w:hAnsi="Calibri"/>
          <w:lang w:val="en-CA"/>
        </w:rPr>
      </w:pPr>
      <w:r>
        <w:rPr>
          <w:rFonts w:ascii="Calibri" w:hAnsi="Calibri"/>
          <w:lang w:val="en-CA"/>
        </w:rPr>
        <w:t>Saint Mary’s University Students’ Association</w:t>
      </w:r>
    </w:p>
    <w:p w14:paraId="2C8BFABC" w14:textId="77777777" w:rsidR="0020304E" w:rsidRDefault="0020304E" w:rsidP="0020304E">
      <w:pPr>
        <w:rPr>
          <w:rFonts w:ascii="Calibri" w:hAnsi="Calibri"/>
          <w:lang w:val="en-CA"/>
        </w:rPr>
      </w:pPr>
      <w:r>
        <w:rPr>
          <w:rFonts w:ascii="Calibri" w:hAnsi="Calibri"/>
          <w:lang w:val="en-CA"/>
        </w:rPr>
        <w:t>Southern Alberta Institute of Technology Students’ Association</w:t>
      </w:r>
    </w:p>
    <w:p w14:paraId="111EDC09" w14:textId="77777777" w:rsidR="0020304E" w:rsidRDefault="0020304E" w:rsidP="0020304E">
      <w:pPr>
        <w:rPr>
          <w:rFonts w:ascii="Calibri" w:hAnsi="Calibri"/>
          <w:lang w:val="en-CA"/>
        </w:rPr>
      </w:pPr>
      <w:r>
        <w:rPr>
          <w:rFonts w:ascii="Calibri" w:hAnsi="Calibri"/>
          <w:lang w:val="en-CA"/>
        </w:rPr>
        <w:t>StFX Students’ Union</w:t>
      </w:r>
    </w:p>
    <w:p w14:paraId="67EC01A9" w14:textId="77777777" w:rsidR="0020304E" w:rsidRDefault="0020304E" w:rsidP="0020304E">
      <w:pPr>
        <w:rPr>
          <w:rFonts w:ascii="Calibri" w:hAnsi="Calibri"/>
          <w:lang w:val="en-CA"/>
        </w:rPr>
      </w:pPr>
      <w:r>
        <w:rPr>
          <w:rFonts w:ascii="Calibri" w:hAnsi="Calibri"/>
          <w:lang w:val="en-CA"/>
        </w:rPr>
        <w:t>St. Thomas University Students’ Union</w:t>
      </w:r>
    </w:p>
    <w:p w14:paraId="640899AB" w14:textId="77777777" w:rsidR="0020304E" w:rsidRDefault="0020304E" w:rsidP="0020304E">
      <w:pPr>
        <w:rPr>
          <w:rFonts w:ascii="Calibri" w:hAnsi="Calibri"/>
          <w:lang w:val="en-CA"/>
        </w:rPr>
      </w:pPr>
      <w:r>
        <w:rPr>
          <w:rFonts w:ascii="Calibri" w:hAnsi="Calibri"/>
          <w:lang w:val="en-CA"/>
        </w:rPr>
        <w:t>Students’ Association of Mount Royal University</w:t>
      </w:r>
    </w:p>
    <w:p w14:paraId="38FC16D4" w14:textId="77777777" w:rsidR="0020304E" w:rsidRDefault="0020304E" w:rsidP="0020304E">
      <w:pPr>
        <w:rPr>
          <w:rFonts w:ascii="Calibri" w:hAnsi="Calibri"/>
          <w:lang w:val="en-CA"/>
        </w:rPr>
      </w:pPr>
      <w:r>
        <w:rPr>
          <w:rFonts w:ascii="Calibri" w:hAnsi="Calibri"/>
          <w:lang w:val="en-CA"/>
        </w:rPr>
        <w:t>Students’ Association of MacEwan University</w:t>
      </w:r>
    </w:p>
    <w:p w14:paraId="3A049776" w14:textId="77777777" w:rsidR="0020304E" w:rsidRDefault="0020304E" w:rsidP="0020304E">
      <w:pPr>
        <w:rPr>
          <w:rFonts w:ascii="Calibri" w:hAnsi="Calibri"/>
          <w:lang w:val="en-CA"/>
        </w:rPr>
      </w:pPr>
      <w:r>
        <w:rPr>
          <w:rFonts w:ascii="Calibri" w:hAnsi="Calibri"/>
          <w:lang w:val="en-CA"/>
        </w:rPr>
        <w:t>University of Alberta Students’ Union</w:t>
      </w:r>
    </w:p>
    <w:p w14:paraId="5D33588A" w14:textId="77777777" w:rsidR="0020304E" w:rsidRDefault="0020304E" w:rsidP="0020304E">
      <w:pPr>
        <w:rPr>
          <w:rFonts w:ascii="Calibri" w:hAnsi="Calibri"/>
          <w:lang w:val="en-CA"/>
        </w:rPr>
      </w:pPr>
      <w:r>
        <w:rPr>
          <w:rFonts w:ascii="Calibri" w:hAnsi="Calibri"/>
          <w:lang w:val="en-CA"/>
        </w:rPr>
        <w:t>Students’ Union, University of Calgary</w:t>
      </w:r>
    </w:p>
    <w:p w14:paraId="15D89BB3" w14:textId="77777777" w:rsidR="0020304E" w:rsidRDefault="0020304E" w:rsidP="0020304E">
      <w:pPr>
        <w:rPr>
          <w:rFonts w:ascii="Calibri" w:hAnsi="Calibri"/>
          <w:lang w:val="en-CA"/>
        </w:rPr>
      </w:pPr>
      <w:r>
        <w:rPr>
          <w:rFonts w:ascii="Calibri" w:hAnsi="Calibri"/>
          <w:lang w:val="en-CA"/>
        </w:rPr>
        <w:t>University of Lethbridge Students’ Union</w:t>
      </w:r>
    </w:p>
    <w:p w14:paraId="31D9D548" w14:textId="77777777" w:rsidR="0020304E" w:rsidRDefault="0020304E" w:rsidP="0020304E">
      <w:pPr>
        <w:rPr>
          <w:rFonts w:ascii="Calibri" w:hAnsi="Calibri"/>
          <w:lang w:val="en-CA"/>
        </w:rPr>
      </w:pPr>
      <w:r>
        <w:rPr>
          <w:rFonts w:ascii="Calibri" w:hAnsi="Calibri"/>
          <w:lang w:val="en-CA"/>
        </w:rPr>
        <w:t>UNB Saint John Students’ Representative Council</w:t>
      </w:r>
    </w:p>
    <w:p w14:paraId="0CD7E7ED" w14:textId="77777777" w:rsidR="0020304E" w:rsidRDefault="0020304E" w:rsidP="0020304E">
      <w:pPr>
        <w:rPr>
          <w:rFonts w:ascii="Calibri" w:hAnsi="Calibri"/>
          <w:lang w:val="en-CA"/>
        </w:rPr>
      </w:pPr>
      <w:r>
        <w:rPr>
          <w:rFonts w:ascii="Calibri" w:hAnsi="Calibri"/>
          <w:lang w:val="en-CA"/>
        </w:rPr>
        <w:t>University of New Brunswick Student Union</w:t>
      </w:r>
    </w:p>
    <w:p w14:paraId="51E92E7C" w14:textId="77777777" w:rsidR="0020304E" w:rsidRDefault="0020304E" w:rsidP="0020304E">
      <w:pPr>
        <w:rPr>
          <w:rFonts w:ascii="Calibri" w:hAnsi="Calibri"/>
          <w:lang w:val="en-CA"/>
        </w:rPr>
      </w:pPr>
      <w:r>
        <w:rPr>
          <w:rFonts w:ascii="Calibri" w:hAnsi="Calibri"/>
          <w:lang w:val="en-CA"/>
        </w:rPr>
        <w:t>University of Prince Edward Island Student Union</w:t>
      </w:r>
    </w:p>
    <w:p w14:paraId="0D92ACF3" w14:textId="4F84D116" w:rsidR="00253E37" w:rsidRPr="0020304E" w:rsidRDefault="0020304E" w:rsidP="00AD1BEF">
      <w:pPr>
        <w:rPr>
          <w:rFonts w:ascii="Calibri" w:hAnsi="Calibri"/>
          <w:lang w:val="en-CA"/>
        </w:rPr>
      </w:pPr>
      <w:r>
        <w:rPr>
          <w:rFonts w:ascii="Calibri" w:hAnsi="Calibri"/>
          <w:lang w:val="en-CA"/>
        </w:rPr>
        <w:t>University of the Fraser Valley Student Union Society</w:t>
      </w:r>
    </w:p>
    <w:p w14:paraId="687D82A0" w14:textId="211046E7" w:rsidR="00662503" w:rsidRPr="00AD2D68" w:rsidRDefault="00662503" w:rsidP="00253E37">
      <w:pPr>
        <w:pStyle w:val="Heading1"/>
      </w:pPr>
      <w:r w:rsidRPr="00AD2D68">
        <w:t>About CASA</w:t>
      </w:r>
    </w:p>
    <w:p w14:paraId="32091250" w14:textId="77777777" w:rsidR="00662503" w:rsidRPr="00AD2D68" w:rsidRDefault="00662503" w:rsidP="00662503">
      <w:pPr>
        <w:spacing w:line="360" w:lineRule="auto"/>
        <w:rPr>
          <w:rFonts w:ascii="Calibri" w:hAnsi="Calibri"/>
        </w:rPr>
      </w:pPr>
    </w:p>
    <w:p w14:paraId="371A33EE" w14:textId="5D978F9F" w:rsidR="00662503" w:rsidRPr="00AD2D68" w:rsidRDefault="00662503" w:rsidP="00662503">
      <w:pPr>
        <w:rPr>
          <w:rFonts w:ascii="Calibri" w:eastAsia="Times New Roman" w:hAnsi="Calibri" w:cs="Times New Roman"/>
        </w:rPr>
      </w:pPr>
      <w:r w:rsidRPr="00AD2D68">
        <w:rPr>
          <w:rFonts w:ascii="Calibri" w:eastAsia="Times New Roman" w:hAnsi="Calibri" w:cs="Times New Roman"/>
        </w:rPr>
        <w:t>Established in 1995, the Canadian Alliance of Student Associations (CASA) is a nonpartisan, not-for-profit, student organization composed of 21 student associations representing 250,000 post-secondary students from coast to coast. Through its partnership with the Quebec Students Union (QSU) a</w:t>
      </w:r>
      <w:r w:rsidR="00751198">
        <w:rPr>
          <w:rFonts w:ascii="Calibri" w:eastAsia="Times New Roman" w:hAnsi="Calibri" w:cs="Times New Roman"/>
        </w:rPr>
        <w:t>nd its 8 members representing 79</w:t>
      </w:r>
      <w:r w:rsidRPr="00AD2D68">
        <w:rPr>
          <w:rFonts w:ascii="Calibri" w:eastAsia="Times New Roman" w:hAnsi="Calibri" w:cs="Times New Roman"/>
        </w:rPr>
        <w:t>,000 students, CASA presents a national student voice to the federal government. CASA advocates for a Canadian post-secondary education system that is accessible, affordable, innovative and of the highest quality.</w:t>
      </w:r>
    </w:p>
    <w:p w14:paraId="087CDC78" w14:textId="77777777" w:rsidR="00662503" w:rsidRPr="00AD2D68" w:rsidRDefault="00662503" w:rsidP="00662503">
      <w:pPr>
        <w:spacing w:line="360" w:lineRule="auto"/>
        <w:rPr>
          <w:rFonts w:ascii="Calibri" w:hAnsi="Calibri"/>
        </w:rPr>
      </w:pPr>
    </w:p>
    <w:p w14:paraId="03470FCD" w14:textId="5835D2E2" w:rsidR="00662503" w:rsidRPr="00AD2D68" w:rsidRDefault="00662503" w:rsidP="00AD1BEF">
      <w:pPr>
        <w:rPr>
          <w:rFonts w:ascii="Calibri" w:hAnsi="Calibri"/>
        </w:rPr>
      </w:pPr>
      <w:r w:rsidRPr="00AD2D68">
        <w:rPr>
          <w:rFonts w:ascii="Calibri" w:hAnsi="Calibri"/>
        </w:rPr>
        <w:t>130 Slater Street, Suite 410, Ottawa ON, K1P 6E2</w:t>
      </w:r>
    </w:p>
    <w:p w14:paraId="23E816C6" w14:textId="3C257600" w:rsidR="00662503" w:rsidRPr="00AD2D68" w:rsidRDefault="00662503" w:rsidP="00AD1BEF">
      <w:pPr>
        <w:rPr>
          <w:rFonts w:ascii="Calibri" w:hAnsi="Calibri"/>
        </w:rPr>
      </w:pPr>
      <w:r w:rsidRPr="00AD2D68">
        <w:rPr>
          <w:rFonts w:ascii="Calibri" w:hAnsi="Calibri"/>
        </w:rPr>
        <w:t>casa-acae.com</w:t>
      </w:r>
    </w:p>
    <w:p w14:paraId="19BE7F47" w14:textId="3F53EA48" w:rsidR="00662503" w:rsidRPr="00AD2D68" w:rsidRDefault="00662503" w:rsidP="00AD1BEF">
      <w:pPr>
        <w:rPr>
          <w:rFonts w:ascii="Calibri" w:hAnsi="Calibri"/>
        </w:rPr>
      </w:pPr>
      <w:r w:rsidRPr="00AD2D68">
        <w:rPr>
          <w:rFonts w:ascii="Calibri" w:hAnsi="Calibri"/>
        </w:rPr>
        <w:t>613-236-3457</w:t>
      </w:r>
    </w:p>
    <w:p w14:paraId="042CA21D" w14:textId="2033E4D8" w:rsidR="00662503" w:rsidRPr="00AD2D68" w:rsidRDefault="006903BB" w:rsidP="00AD1BEF">
      <w:pPr>
        <w:rPr>
          <w:rFonts w:ascii="Calibri" w:hAnsi="Calibri"/>
        </w:rPr>
      </w:pPr>
      <w:hyperlink r:id="rId10" w:history="1">
        <w:r w:rsidR="00662503" w:rsidRPr="00AD2D68">
          <w:rPr>
            <w:rStyle w:val="Hyperlink"/>
            <w:rFonts w:ascii="Calibri" w:hAnsi="Calibri"/>
          </w:rPr>
          <w:t>info@casa.ca</w:t>
        </w:r>
      </w:hyperlink>
    </w:p>
    <w:p w14:paraId="114FAB65" w14:textId="5F5364A5" w:rsidR="00662503" w:rsidRPr="00AD2D68" w:rsidRDefault="00662503" w:rsidP="00AD1BEF">
      <w:pPr>
        <w:rPr>
          <w:rFonts w:ascii="Calibri" w:hAnsi="Calibri"/>
        </w:rPr>
      </w:pPr>
      <w:r w:rsidRPr="00AD2D68">
        <w:rPr>
          <w:rFonts w:ascii="Calibri" w:hAnsi="Calibri"/>
        </w:rPr>
        <w:t>@CASAACAE</w:t>
      </w:r>
    </w:p>
    <w:sectPr w:rsidR="00662503" w:rsidRPr="00AD2D68" w:rsidSect="00253E37">
      <w:headerReference w:type="even" r:id="rId11"/>
      <w:headerReference w:type="default" r:id="rId12"/>
      <w:footerReference w:type="even" r:id="rId13"/>
      <w:footerReference w:type="default" r:id="rId14"/>
      <w:type w:val="continuous"/>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12CF5" w14:textId="77777777" w:rsidR="006903BB" w:rsidRDefault="006903BB" w:rsidP="00CA6BA4">
      <w:r>
        <w:separator/>
      </w:r>
    </w:p>
  </w:endnote>
  <w:endnote w:type="continuationSeparator" w:id="0">
    <w:p w14:paraId="22E2D727" w14:textId="77777777" w:rsidR="006903BB" w:rsidRDefault="006903BB" w:rsidP="00CA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05A4" w14:textId="77777777" w:rsidR="00253E37" w:rsidRDefault="00253E37" w:rsidP="008D4C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19729" w14:textId="77777777" w:rsidR="00253E37" w:rsidRDefault="00253E37" w:rsidP="00253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5CFC" w14:textId="77777777" w:rsidR="00253E37" w:rsidRDefault="00253E37" w:rsidP="008D4C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98B">
      <w:rPr>
        <w:rStyle w:val="PageNumber"/>
        <w:noProof/>
      </w:rPr>
      <w:t>37</w:t>
    </w:r>
    <w:r>
      <w:rPr>
        <w:rStyle w:val="PageNumber"/>
      </w:rPr>
      <w:fldChar w:fldCharType="end"/>
    </w:r>
  </w:p>
  <w:p w14:paraId="2A749149" w14:textId="77777777" w:rsidR="00253E37" w:rsidRDefault="00253E37" w:rsidP="00253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75D7F" w14:textId="77777777" w:rsidR="006903BB" w:rsidRDefault="006903BB" w:rsidP="00CA6BA4">
      <w:r>
        <w:separator/>
      </w:r>
    </w:p>
  </w:footnote>
  <w:footnote w:type="continuationSeparator" w:id="0">
    <w:p w14:paraId="1EF72CA3" w14:textId="77777777" w:rsidR="006903BB" w:rsidRDefault="006903BB" w:rsidP="00CA6BA4">
      <w:r>
        <w:continuationSeparator/>
      </w:r>
    </w:p>
  </w:footnote>
  <w:footnote w:id="1">
    <w:p w14:paraId="0B5C0E00" w14:textId="184365F2" w:rsidR="00541534" w:rsidRPr="00253E37" w:rsidRDefault="00541534" w:rsidP="0083373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American College Health Association. </w:t>
      </w:r>
      <w:r w:rsidRPr="00253E37">
        <w:rPr>
          <w:rFonts w:ascii="Calibri" w:hAnsi="Calibri"/>
          <w:i/>
          <w:sz w:val="20"/>
          <w:szCs w:val="20"/>
        </w:rPr>
        <w:t>National College Health Assessment II: Canadian Reference Group Executive Summary</w:t>
      </w:r>
      <w:r w:rsidRPr="00253E37">
        <w:rPr>
          <w:rFonts w:ascii="Calibri" w:hAnsi="Calibri"/>
          <w:sz w:val="20"/>
          <w:szCs w:val="20"/>
        </w:rPr>
        <w:t xml:space="preserve"> (Hanover, MD: American College Health Association, 2016). Accessed online: http://www.acha-ncha.org/docs/NCHA-II%20SPRING%202016%20CANADIAN%20REFERENCE%20GROUP%20EXECUTIVE%20SUMMARY.pdf</w:t>
      </w:r>
    </w:p>
  </w:footnote>
  <w:footnote w:id="2">
    <w:p w14:paraId="1087C675" w14:textId="68A5DF6B" w:rsidR="00541534" w:rsidRPr="00253E37" w:rsidRDefault="00541534" w:rsidP="0083373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M. Condra, M. Dineen, S. Gauthier, H. Gills, A Jack-Davies &amp; E. Condra, “Academic Accommodations for postsecondary students with mental health disabilities in Ontario, Canada: A review of the literature and reflections on emerging issues</w:t>
      </w:r>
      <w:r w:rsidRPr="00253E37">
        <w:rPr>
          <w:rFonts w:ascii="Calibri" w:hAnsi="Calibri"/>
          <w:i/>
          <w:sz w:val="20"/>
          <w:szCs w:val="20"/>
        </w:rPr>
        <w:t>,” Journal of Postsecondary Education and Disability 28</w:t>
      </w:r>
      <w:r w:rsidRPr="00253E37">
        <w:rPr>
          <w:rFonts w:ascii="Calibri" w:hAnsi="Calibri"/>
          <w:sz w:val="20"/>
          <w:szCs w:val="20"/>
        </w:rPr>
        <w:t xml:space="preserve"> no. 3 (2015): 278.</w:t>
      </w:r>
    </w:p>
  </w:footnote>
  <w:footnote w:id="3">
    <w:p w14:paraId="0C7A26BC" w14:textId="1D343451"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See for example </w:t>
      </w:r>
      <w:r w:rsidRPr="00253E37">
        <w:rPr>
          <w:rFonts w:ascii="Calibri" w:hAnsi="Calibri"/>
          <w:i/>
          <w:sz w:val="20"/>
          <w:szCs w:val="20"/>
          <w:lang w:val="en-CA"/>
        </w:rPr>
        <w:t>Postsecondary: The Pathway to Prosperity</w:t>
      </w:r>
      <w:r w:rsidRPr="00253E37">
        <w:rPr>
          <w:rFonts w:ascii="Calibri" w:hAnsi="Calibri"/>
          <w:sz w:val="20"/>
          <w:szCs w:val="20"/>
          <w:lang w:val="en-CA"/>
        </w:rPr>
        <w:t xml:space="preserve"> (New Brunswick Student Alliance, 2016). Accessed online: https://aenbnbsa.files.wordpress.com/2016/11/nbsa-2016_2017-lobby-doc_final-1.pdf; </w:t>
      </w:r>
      <w:r w:rsidRPr="00253E37">
        <w:rPr>
          <w:rFonts w:ascii="Calibri" w:hAnsi="Calibri"/>
          <w:i/>
          <w:sz w:val="20"/>
          <w:szCs w:val="20"/>
          <w:lang w:val="en-CA"/>
        </w:rPr>
        <w:t xml:space="preserve">Mental Health </w:t>
      </w:r>
      <w:r w:rsidRPr="00253E37">
        <w:rPr>
          <w:rFonts w:ascii="Calibri" w:hAnsi="Calibri"/>
          <w:sz w:val="20"/>
          <w:szCs w:val="20"/>
          <w:lang w:val="en-CA"/>
        </w:rPr>
        <w:t xml:space="preserve">(Council of Alberta University Students). Accessed online: </w:t>
      </w:r>
      <w:hyperlink r:id="rId1" w:history="1">
        <w:r w:rsidRPr="00253E37">
          <w:rPr>
            <w:rStyle w:val="Hyperlink"/>
            <w:rFonts w:ascii="Calibri" w:hAnsi="Calibri"/>
            <w:sz w:val="20"/>
            <w:szCs w:val="20"/>
            <w:lang w:val="en-CA"/>
          </w:rPr>
          <w:t>http://caus.net/advocacy/mental-health/</w:t>
        </w:r>
      </w:hyperlink>
      <w:r w:rsidRPr="00253E37">
        <w:rPr>
          <w:rFonts w:ascii="Calibri" w:hAnsi="Calibri"/>
          <w:sz w:val="20"/>
          <w:szCs w:val="20"/>
          <w:lang w:val="en-CA"/>
        </w:rPr>
        <w:t xml:space="preserve">; </w:t>
      </w:r>
      <w:r w:rsidRPr="00253E37">
        <w:rPr>
          <w:rFonts w:ascii="Calibri" w:hAnsi="Calibri"/>
          <w:i/>
          <w:sz w:val="20"/>
          <w:szCs w:val="20"/>
          <w:lang w:val="en-CA"/>
        </w:rPr>
        <w:t>Inclusivity and Innovation</w:t>
      </w:r>
      <w:r w:rsidRPr="00253E37">
        <w:rPr>
          <w:rFonts w:ascii="Calibri" w:hAnsi="Calibri"/>
          <w:sz w:val="20"/>
          <w:szCs w:val="20"/>
          <w:lang w:val="en-CA"/>
        </w:rPr>
        <w:t xml:space="preserve"> (Canadian Alliance of Student Associations, 2016). Accessed online: </w:t>
      </w:r>
      <w:hyperlink r:id="rId2" w:history="1">
        <w:r w:rsidRPr="00253E37">
          <w:rPr>
            <w:rStyle w:val="Hyperlink"/>
            <w:rFonts w:ascii="Calibri" w:hAnsi="Calibri"/>
            <w:sz w:val="20"/>
            <w:szCs w:val="20"/>
            <w:lang w:val="en-CA"/>
          </w:rPr>
          <w:t>https://d3n8a8pro7vhmx.cloudfront.net/casaacae/pages/1162/attachments/original/1479056144/2016_Advocacy_Week_Document.pdf?1479056144</w:t>
        </w:r>
      </w:hyperlink>
      <w:r w:rsidRPr="00253E37">
        <w:rPr>
          <w:rFonts w:ascii="Calibri" w:hAnsi="Calibri"/>
          <w:sz w:val="20"/>
          <w:szCs w:val="20"/>
          <w:lang w:val="en-CA"/>
        </w:rPr>
        <w:t xml:space="preserve">; </w:t>
      </w:r>
      <w:r w:rsidRPr="00253E37">
        <w:rPr>
          <w:rFonts w:ascii="Calibri" w:hAnsi="Calibri"/>
          <w:i/>
          <w:sz w:val="20"/>
          <w:szCs w:val="20"/>
          <w:lang w:val="en-CA"/>
        </w:rPr>
        <w:t xml:space="preserve">“Shared Perspectives”: A Joint Publication on Student Mental Health </w:t>
      </w:r>
      <w:r w:rsidRPr="00253E37">
        <w:rPr>
          <w:rFonts w:ascii="Calibri" w:hAnsi="Calibri"/>
          <w:sz w:val="20"/>
          <w:szCs w:val="20"/>
          <w:lang w:val="en-CA"/>
        </w:rPr>
        <w:t>(StudentsNS, CAUS, NBSA, OUSA, August 2017). Accessed online:  https://d3n8a8pro7vhmx.cloudfront.net/ousa/pages/464/attachments/original/1501593637/Shared_Perspectives_Joint_Publication_on_Student_Mental_Health_document.pdf?1501593637</w:t>
      </w:r>
    </w:p>
  </w:footnote>
  <w:footnote w:id="4">
    <w:p w14:paraId="46961339" w14:textId="450DDA4B"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Strengthening the Case for Investing in Canada’s Mental Health System: Economic Considerations </w:t>
      </w:r>
      <w:r w:rsidRPr="00253E37">
        <w:rPr>
          <w:rFonts w:ascii="Calibri" w:hAnsi="Calibri"/>
          <w:sz w:val="20"/>
          <w:szCs w:val="20"/>
          <w:lang w:val="en-CA"/>
        </w:rPr>
        <w:t>(Mental Health Commission of Canada, March 2017). Accessed online: https://www.mentalhealthcommission.ca/sites/default/files/2017-03/case_for_investment_eng.pdf</w:t>
      </w:r>
    </w:p>
  </w:footnote>
  <w:footnote w:id="5">
    <w:p w14:paraId="21930489" w14:textId="76C7D14D"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Consensus Statement on the Mental Health of Emerging Adults: Making Transitions a Priority in Canada</w:t>
      </w:r>
      <w:r w:rsidRPr="00253E37">
        <w:rPr>
          <w:rFonts w:ascii="Calibri" w:hAnsi="Calibri"/>
          <w:sz w:val="20"/>
          <w:szCs w:val="20"/>
        </w:rPr>
        <w:t xml:space="preserve"> (Mental Health Commission of Canada), 2017. Accessed online: https://www.mentalhealthcommission.ca/English/mental-health-emerging-adults</w:t>
      </w:r>
    </w:p>
  </w:footnote>
  <w:footnote w:id="6">
    <w:p w14:paraId="66589E47" w14:textId="0A257DDC" w:rsidR="00541534" w:rsidRPr="00253E37" w:rsidRDefault="00541534" w:rsidP="0092507D">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w:t>
      </w:r>
      <w:r w:rsidRPr="00253E37">
        <w:rPr>
          <w:rFonts w:ascii="Calibri" w:hAnsi="Calibri"/>
          <w:i/>
          <w:sz w:val="20"/>
          <w:szCs w:val="20"/>
        </w:rPr>
        <w:t>,” Journal of Postsecondary Education and Disability 28</w:t>
      </w:r>
      <w:r w:rsidRPr="00253E37">
        <w:rPr>
          <w:rFonts w:ascii="Calibri" w:hAnsi="Calibri"/>
          <w:sz w:val="20"/>
          <w:szCs w:val="20"/>
        </w:rPr>
        <w:t>, no. 3 (2015): 278.</w:t>
      </w:r>
    </w:p>
  </w:footnote>
  <w:footnote w:id="7">
    <w:p w14:paraId="74D34E1F" w14:textId="6CA1E69B" w:rsidR="00541534" w:rsidRPr="00253E37" w:rsidRDefault="00541534" w:rsidP="00F3162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Changing directions, changing lives: The mental health strategy for Canada </w:t>
      </w:r>
      <w:r w:rsidRPr="00253E37">
        <w:rPr>
          <w:rFonts w:ascii="Calibri" w:hAnsi="Calibri"/>
          <w:sz w:val="20"/>
          <w:szCs w:val="20"/>
        </w:rPr>
        <w:t>(Mental Health Commission of Canada, 2012). Accessed online: http://strategy.mentalhealthcommission.ca/pdf/strategy-images-en.pdf</w:t>
      </w:r>
    </w:p>
    <w:p w14:paraId="6A4FDBCB" w14:textId="77777777" w:rsidR="00541534" w:rsidRPr="00253E37" w:rsidRDefault="00541534" w:rsidP="00F3162E">
      <w:pPr>
        <w:pStyle w:val="FootnoteText"/>
        <w:rPr>
          <w:rFonts w:ascii="Calibri" w:hAnsi="Calibri"/>
          <w:sz w:val="20"/>
          <w:szCs w:val="20"/>
        </w:rPr>
      </w:pPr>
    </w:p>
    <w:p w14:paraId="70F16B3D" w14:textId="77777777" w:rsidR="00541534" w:rsidRPr="00253E37" w:rsidRDefault="00541534" w:rsidP="00F3162E">
      <w:pPr>
        <w:pStyle w:val="FootnoteText"/>
        <w:rPr>
          <w:rFonts w:ascii="Calibri" w:hAnsi="Calibri"/>
          <w:sz w:val="20"/>
          <w:szCs w:val="20"/>
        </w:rPr>
      </w:pPr>
    </w:p>
  </w:footnote>
  <w:footnote w:id="8">
    <w:p w14:paraId="0C1EC435" w14:textId="03131E3B" w:rsidR="00541534" w:rsidRPr="00253E37" w:rsidRDefault="00541534" w:rsidP="00F3162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Viviane Bartlett, </w:t>
      </w:r>
      <w:r w:rsidRPr="00253E37">
        <w:rPr>
          <w:rFonts w:ascii="Calibri" w:hAnsi="Calibri"/>
          <w:i/>
          <w:sz w:val="20"/>
          <w:szCs w:val="20"/>
        </w:rPr>
        <w:t xml:space="preserve">A Roadmap for Federal Action on Student Mental Health </w:t>
      </w:r>
      <w:r w:rsidRPr="00253E37">
        <w:rPr>
          <w:rFonts w:ascii="Calibri" w:hAnsi="Calibri"/>
          <w:sz w:val="20"/>
          <w:szCs w:val="20"/>
        </w:rPr>
        <w:t>(Canadian Alliance of Student Associations, 2014). Accessed online:</w:t>
      </w:r>
      <w:r w:rsidRPr="00253E37">
        <w:rPr>
          <w:rFonts w:ascii="Calibri" w:hAnsi="Calibri"/>
          <w:sz w:val="20"/>
          <w:szCs w:val="20"/>
        </w:rPr>
        <w:br/>
      </w:r>
      <w:hyperlink r:id="rId3" w:history="1">
        <w:r w:rsidRPr="00253E37">
          <w:rPr>
            <w:rStyle w:val="Hyperlink"/>
            <w:rFonts w:ascii="Calibri" w:hAnsi="Calibri"/>
            <w:sz w:val="20"/>
            <w:szCs w:val="20"/>
          </w:rPr>
          <w:t>http://casa-acae.com/wp-content/uploads/2014/10/CASA-A-Roadmap-for-Federal-Action-on-Student-Mental-Health.pdf</w:t>
        </w:r>
      </w:hyperlink>
    </w:p>
  </w:footnote>
  <w:footnote w:id="9">
    <w:p w14:paraId="696C8E69" w14:textId="0F6B10F5"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w:t>
      </w:r>
      <w:r w:rsidRPr="00253E37">
        <w:rPr>
          <w:rFonts w:ascii="Calibri" w:hAnsi="Calibri"/>
          <w:i/>
          <w:sz w:val="20"/>
          <w:szCs w:val="20"/>
        </w:rPr>
        <w:t>,” Journal of Postsecondary Education and Disability 28</w:t>
      </w:r>
      <w:r w:rsidRPr="00253E37">
        <w:rPr>
          <w:rFonts w:ascii="Calibri" w:hAnsi="Calibri"/>
          <w:sz w:val="20"/>
          <w:szCs w:val="20"/>
        </w:rPr>
        <w:t>, no. 3 (2015).</w:t>
      </w:r>
    </w:p>
  </w:footnote>
  <w:footnote w:id="10">
    <w:p w14:paraId="67150A47" w14:textId="30FADFBF" w:rsidR="00541534" w:rsidRPr="00253E37" w:rsidRDefault="00541534" w:rsidP="004341FF">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 Mental Health: a state of well-</w:t>
      </w:r>
      <w:r w:rsidRPr="00253E37">
        <w:rPr>
          <w:rFonts w:ascii="Calibri" w:hAnsi="Calibri"/>
          <w:sz w:val="20"/>
          <w:szCs w:val="20"/>
        </w:rPr>
        <w:t xml:space="preserve">being (World Health Organization, August 2014). Accessed online: http://www.who.int/features/factfiles/mental_health/en/ </w:t>
      </w:r>
    </w:p>
  </w:footnote>
  <w:footnote w:id="11">
    <w:p w14:paraId="2D38379C" w14:textId="552F536C" w:rsidR="00541534" w:rsidRPr="00253E37" w:rsidRDefault="00541534" w:rsidP="004341FF">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Changing directions, changing lives: The mental health strategy for Canada </w:t>
      </w:r>
      <w:r w:rsidRPr="00253E37">
        <w:rPr>
          <w:rFonts w:ascii="Calibri" w:hAnsi="Calibri"/>
          <w:sz w:val="20"/>
          <w:szCs w:val="20"/>
        </w:rPr>
        <w:t xml:space="preserve">(Mental Health Commission of Canada, 2012). Accessed online: </w:t>
      </w:r>
      <w:hyperlink r:id="rId4" w:history="1">
        <w:r w:rsidRPr="00253E37">
          <w:rPr>
            <w:rStyle w:val="Hyperlink"/>
            <w:rFonts w:ascii="Calibri" w:hAnsi="Calibri"/>
            <w:sz w:val="20"/>
            <w:szCs w:val="20"/>
          </w:rPr>
          <w:t>http://strategy.mentalhealthcommission.ca/pdf/strategy-images-en.pdf</w:t>
        </w:r>
      </w:hyperlink>
    </w:p>
  </w:footnote>
  <w:footnote w:id="12">
    <w:p w14:paraId="60BA3223" w14:textId="066377EB" w:rsidR="00541534" w:rsidRPr="00253E37" w:rsidRDefault="00541534" w:rsidP="004341FF">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Christine Bizier, Carley Marshall and Gail Fawcett, </w:t>
      </w:r>
      <w:r w:rsidRPr="00253E37">
        <w:rPr>
          <w:rFonts w:ascii="Calibri" w:hAnsi="Calibri"/>
          <w:i/>
          <w:sz w:val="20"/>
          <w:szCs w:val="20"/>
        </w:rPr>
        <w:t>Canadian Survey on Disability, 2012: Mental health-related disabilities among Canadians aged 15 years and older, 2012</w:t>
      </w:r>
      <w:r w:rsidRPr="00253E37">
        <w:rPr>
          <w:rFonts w:ascii="Calibri" w:hAnsi="Calibri"/>
          <w:sz w:val="20"/>
          <w:szCs w:val="20"/>
        </w:rPr>
        <w:t xml:space="preserve"> (Statistics Canada, 2014). Accessed online: http://www.statcan.gc.ca/pub/89-654-x/89-654-x2014002-eng.htm</w:t>
      </w:r>
    </w:p>
  </w:footnote>
  <w:footnote w:id="13">
    <w:p w14:paraId="0491A0AA" w14:textId="77777777"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Federal Spending on Postsecondary Education </w:t>
      </w:r>
      <w:r w:rsidRPr="00253E37">
        <w:rPr>
          <w:rFonts w:ascii="Calibri" w:hAnsi="Calibri"/>
          <w:sz w:val="20"/>
          <w:szCs w:val="20"/>
          <w:lang w:val="en-CA"/>
        </w:rPr>
        <w:t xml:space="preserve">(Ottawa: Office of the Parliamentary Budget Officer, 2016). Accessed online: </w:t>
      </w:r>
      <w:hyperlink r:id="rId5" w:history="1">
        <w:r w:rsidRPr="00253E37">
          <w:rPr>
            <w:rStyle w:val="Hyperlink"/>
            <w:rFonts w:ascii="Calibri" w:hAnsi="Calibri"/>
            <w:sz w:val="20"/>
            <w:szCs w:val="20"/>
            <w:lang w:val="en-CA"/>
          </w:rPr>
          <w:t>http://www.pbo-dpb.gc.ca/web/default/files/Documents/Reports/2016/PSE/PSE_EN.pdf</w:t>
        </w:r>
      </w:hyperlink>
      <w:r w:rsidRPr="00253E37">
        <w:rPr>
          <w:rFonts w:ascii="Calibri" w:hAnsi="Calibri"/>
          <w:sz w:val="20"/>
          <w:szCs w:val="20"/>
          <w:lang w:val="en-CA"/>
        </w:rPr>
        <w:t xml:space="preserve"> </w:t>
      </w:r>
    </w:p>
  </w:footnote>
  <w:footnote w:id="14">
    <w:p w14:paraId="61CD41FE" w14:textId="77777777"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sz w:val="20"/>
          <w:szCs w:val="20"/>
          <w:lang w:val="en-CA"/>
        </w:rPr>
        <w:t xml:space="preserve">Martha Butler and Karin Phillips, </w:t>
      </w:r>
      <w:r w:rsidRPr="00253E37">
        <w:rPr>
          <w:rFonts w:ascii="Calibri" w:hAnsi="Calibri"/>
          <w:i/>
          <w:sz w:val="20"/>
          <w:szCs w:val="20"/>
          <w:lang w:val="en-CA"/>
        </w:rPr>
        <w:t xml:space="preserve">Current Issues in Mental Health: The Federal Role in Mental Health </w:t>
      </w:r>
      <w:r w:rsidRPr="00253E37">
        <w:rPr>
          <w:rFonts w:ascii="Calibri" w:hAnsi="Calibri"/>
          <w:sz w:val="20"/>
          <w:szCs w:val="20"/>
          <w:lang w:val="en-CA"/>
        </w:rPr>
        <w:t xml:space="preserve">(Library of Parliament, August 2013). Accessed online: </w:t>
      </w:r>
      <w:hyperlink r:id="rId6" w:history="1">
        <w:r w:rsidRPr="00253E37">
          <w:rPr>
            <w:rStyle w:val="Hyperlink"/>
            <w:rFonts w:ascii="Calibri" w:hAnsi="Calibri"/>
            <w:sz w:val="20"/>
            <w:szCs w:val="20"/>
            <w:lang w:val="en-CA"/>
          </w:rPr>
          <w:t>https://lop.parl.ca/Content/LOP/ResearchPublications/2013-76-e.htm</w:t>
        </w:r>
      </w:hyperlink>
      <w:r w:rsidRPr="00253E37">
        <w:rPr>
          <w:rFonts w:ascii="Calibri" w:hAnsi="Calibri"/>
          <w:sz w:val="20"/>
          <w:szCs w:val="20"/>
          <w:lang w:val="en-CA"/>
        </w:rPr>
        <w:t xml:space="preserve"> </w:t>
      </w:r>
    </w:p>
  </w:footnote>
  <w:footnote w:id="15">
    <w:p w14:paraId="1A699BDF" w14:textId="77777777"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sz w:val="20"/>
          <w:szCs w:val="20"/>
          <w:lang w:val="en-CA"/>
        </w:rPr>
        <w:t xml:space="preserve">Kelly Grant, “What you need to know about the Canada Health Transfer,” </w:t>
      </w:r>
      <w:r w:rsidRPr="00253E37">
        <w:rPr>
          <w:rFonts w:ascii="Calibri" w:hAnsi="Calibri"/>
          <w:i/>
          <w:sz w:val="20"/>
          <w:szCs w:val="20"/>
          <w:lang w:val="en-CA"/>
        </w:rPr>
        <w:t xml:space="preserve">Globe and Mail </w:t>
      </w:r>
      <w:r w:rsidRPr="00253E37">
        <w:rPr>
          <w:rFonts w:ascii="Calibri" w:hAnsi="Calibri"/>
          <w:sz w:val="20"/>
          <w:szCs w:val="20"/>
          <w:lang w:val="en-CA"/>
        </w:rPr>
        <w:t xml:space="preserve">(December 18, 2016). Accessed online: </w:t>
      </w:r>
      <w:hyperlink r:id="rId7" w:history="1">
        <w:r w:rsidRPr="00253E37">
          <w:rPr>
            <w:rStyle w:val="Hyperlink"/>
            <w:rFonts w:ascii="Calibri" w:hAnsi="Calibri"/>
            <w:sz w:val="20"/>
            <w:szCs w:val="20"/>
            <w:lang w:val="en-CA"/>
          </w:rPr>
          <w:t>https://www.theglobeandmail.com/news/politics/what-you-need-to-know-about-the-canada-health-transfer/article33360624/</w:t>
        </w:r>
      </w:hyperlink>
      <w:r w:rsidRPr="00253E37">
        <w:rPr>
          <w:rFonts w:ascii="Calibri" w:hAnsi="Calibri"/>
          <w:sz w:val="20"/>
          <w:szCs w:val="20"/>
          <w:lang w:val="en-CA"/>
        </w:rPr>
        <w:t xml:space="preserve"> </w:t>
      </w:r>
    </w:p>
  </w:footnote>
  <w:footnote w:id="16">
    <w:p w14:paraId="608D7162" w14:textId="77777777"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sz w:val="20"/>
          <w:szCs w:val="20"/>
          <w:lang w:val="en-CA"/>
        </w:rPr>
        <w:t xml:space="preserve">Martha Butler and Karin Phillips, </w:t>
      </w:r>
      <w:r w:rsidRPr="00253E37">
        <w:rPr>
          <w:rFonts w:ascii="Calibri" w:hAnsi="Calibri"/>
          <w:i/>
          <w:sz w:val="20"/>
          <w:szCs w:val="20"/>
          <w:lang w:val="en-CA"/>
        </w:rPr>
        <w:t xml:space="preserve">Current Issues in Mental Health: The Federal Role in Mental Health </w:t>
      </w:r>
      <w:r w:rsidRPr="00253E37">
        <w:rPr>
          <w:rFonts w:ascii="Calibri" w:hAnsi="Calibri"/>
          <w:sz w:val="20"/>
          <w:szCs w:val="20"/>
          <w:lang w:val="en-CA"/>
        </w:rPr>
        <w:t xml:space="preserve">(Library of Parliament, August 2013). Accessed online: </w:t>
      </w:r>
      <w:hyperlink r:id="rId8" w:history="1">
        <w:r w:rsidRPr="00253E37">
          <w:rPr>
            <w:rStyle w:val="Hyperlink"/>
            <w:rFonts w:ascii="Calibri" w:hAnsi="Calibri"/>
            <w:sz w:val="20"/>
            <w:szCs w:val="20"/>
            <w:lang w:val="en-CA"/>
          </w:rPr>
          <w:t>https://lop.parl.ca/Content/LOP/ResearchPublications/2013-76-e.htm</w:t>
        </w:r>
      </w:hyperlink>
    </w:p>
  </w:footnote>
  <w:footnote w:id="17">
    <w:p w14:paraId="2D439F5C" w14:textId="77777777"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About Us </w:t>
      </w:r>
      <w:r w:rsidRPr="00253E37">
        <w:rPr>
          <w:rFonts w:ascii="Calibri" w:hAnsi="Calibri"/>
          <w:sz w:val="20"/>
          <w:szCs w:val="20"/>
          <w:lang w:val="en-CA"/>
        </w:rPr>
        <w:t>(Mental Health Commission of Canada). Accessed online: https://www.mentalhealthcommission.ca/English/about</w:t>
      </w:r>
    </w:p>
  </w:footnote>
  <w:footnote w:id="18">
    <w:p w14:paraId="16454F56" w14:textId="30FC2D7E" w:rsidR="00541534" w:rsidRPr="00253E37" w:rsidRDefault="00541534" w:rsidP="00694E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About the Agency </w:t>
      </w:r>
      <w:r w:rsidRPr="00253E37">
        <w:rPr>
          <w:rFonts w:ascii="Calibri" w:hAnsi="Calibri"/>
          <w:sz w:val="20"/>
          <w:szCs w:val="20"/>
          <w:lang w:val="en-CA"/>
        </w:rPr>
        <w:t>(Public Health Agency of Canada). Accessed online: http://www.phac-aspc.gc.ca/about_apropos/index-eng.php</w:t>
      </w:r>
    </w:p>
  </w:footnote>
  <w:footnote w:id="19">
    <w:p w14:paraId="47B381A6" w14:textId="5569FA50"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For more information on a “mild to moderate condition,” see </w:t>
      </w:r>
      <w:r w:rsidRPr="00253E37">
        <w:rPr>
          <w:rFonts w:ascii="Calibri" w:hAnsi="Calibri"/>
          <w:i/>
          <w:sz w:val="20"/>
          <w:szCs w:val="20"/>
        </w:rPr>
        <w:t xml:space="preserve">Strengthening the Case for Investing – Backgrounder </w:t>
      </w:r>
      <w:r w:rsidRPr="00253E37">
        <w:rPr>
          <w:rFonts w:ascii="Calibri" w:hAnsi="Calibri"/>
          <w:sz w:val="20"/>
          <w:szCs w:val="20"/>
        </w:rPr>
        <w:t>(Mental Health Commission of Canada). Accessed online: http://www.mentalhealthcommission.ca/English/case-for-investing-backgrounder</w:t>
      </w:r>
    </w:p>
  </w:footnote>
  <w:footnote w:id="20">
    <w:p w14:paraId="41AE9C78" w14:textId="76EE7584"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2015 Graduating University Student Survey</w:t>
      </w:r>
      <w:r w:rsidRPr="00253E37">
        <w:rPr>
          <w:rFonts w:ascii="Calibri" w:hAnsi="Calibri"/>
          <w:sz w:val="20"/>
          <w:szCs w:val="20"/>
        </w:rPr>
        <w:t xml:space="preserve"> (Canadian University Survey Consortium, July 2015), I. Accessed online: http://www.cusc-ccreu.ca/CUSC_2015_Graduating_Master%20Report_English.pdf</w:t>
      </w:r>
    </w:p>
  </w:footnote>
  <w:footnote w:id="21">
    <w:p w14:paraId="17218374" w14:textId="244E898E" w:rsidR="00541534" w:rsidRPr="00253E37" w:rsidRDefault="00541534" w:rsidP="00F13B7A">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Ursula McCloy &amp; Lindsay DeClou, </w:t>
      </w:r>
      <w:r w:rsidRPr="00253E37">
        <w:rPr>
          <w:rFonts w:ascii="Calibri" w:hAnsi="Calibri"/>
          <w:i/>
          <w:sz w:val="20"/>
          <w:szCs w:val="20"/>
        </w:rPr>
        <w:t xml:space="preserve">Disability in Ontario: Postsecondary education participation rates, student experience and labour market outcomes </w:t>
      </w:r>
      <w:r w:rsidRPr="00253E37">
        <w:rPr>
          <w:rFonts w:ascii="Calibri" w:hAnsi="Calibri"/>
          <w:sz w:val="20"/>
          <w:szCs w:val="20"/>
        </w:rPr>
        <w:t>(Toronto: Higher Education Quality Council of Ontario,</w:t>
      </w:r>
      <w:r w:rsidRPr="00253E37">
        <w:rPr>
          <w:rFonts w:ascii="Calibri" w:hAnsi="Calibri"/>
          <w:i/>
          <w:sz w:val="20"/>
          <w:szCs w:val="20"/>
        </w:rPr>
        <w:t xml:space="preserve"> </w:t>
      </w:r>
      <w:r w:rsidRPr="00253E37">
        <w:rPr>
          <w:rFonts w:ascii="Calibri" w:hAnsi="Calibri"/>
          <w:sz w:val="20"/>
          <w:szCs w:val="20"/>
        </w:rPr>
        <w:t>2013), 14. Accessed online: http://www.heqco.ca/SiteCollectionDocuments/At%20Issue%20-%20Disability%20in%20ON_ENG.pdf</w:t>
      </w:r>
    </w:p>
  </w:footnote>
  <w:footnote w:id="22">
    <w:p w14:paraId="18E55455" w14:textId="73FFD75D"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Postsecondary: The Pathway to Prosperity </w:t>
      </w:r>
      <w:r w:rsidRPr="00253E37">
        <w:rPr>
          <w:rFonts w:ascii="Calibri" w:hAnsi="Calibri"/>
          <w:sz w:val="20"/>
          <w:szCs w:val="20"/>
        </w:rPr>
        <w:t>(New Brunswick Student Alliance, 2016). Accessed online: https://aenbnbsa.files.wordpress.com/2016/11/nbsa-2016_2017-lobby-doc_references.pdf</w:t>
      </w:r>
    </w:p>
  </w:footnote>
  <w:footnote w:id="23">
    <w:p w14:paraId="0ED441C5" w14:textId="38F5EF44"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Strengthening the Case for Investing – Backgrounder </w:t>
      </w:r>
      <w:r w:rsidRPr="00253E37">
        <w:rPr>
          <w:rFonts w:ascii="Calibri" w:hAnsi="Calibri"/>
          <w:sz w:val="20"/>
          <w:szCs w:val="20"/>
        </w:rPr>
        <w:t xml:space="preserve">(Mental Health Commission of Canada). Accessed online: </w:t>
      </w:r>
      <w:hyperlink r:id="rId9" w:history="1">
        <w:r w:rsidRPr="00253E37">
          <w:rPr>
            <w:rStyle w:val="Hyperlink"/>
            <w:rFonts w:ascii="Calibri" w:hAnsi="Calibri"/>
            <w:sz w:val="20"/>
            <w:szCs w:val="20"/>
          </w:rPr>
          <w:t>http://www.mentalhealthcommission.ca/English/case-for-investing-backgrounder</w:t>
        </w:r>
      </w:hyperlink>
      <w:r w:rsidRPr="00253E37">
        <w:rPr>
          <w:rFonts w:ascii="Calibri" w:hAnsi="Calibri"/>
          <w:sz w:val="20"/>
          <w:szCs w:val="20"/>
        </w:rPr>
        <w:t xml:space="preserve">; For data on “levels and intensity of need” see </w:t>
      </w:r>
      <w:r w:rsidRPr="00253E37">
        <w:rPr>
          <w:rFonts w:ascii="Calibri" w:hAnsi="Calibri"/>
          <w:i/>
          <w:sz w:val="20"/>
          <w:szCs w:val="20"/>
        </w:rPr>
        <w:t xml:space="preserve">Strengthening the Case for Investing in Canada’s Mental Health System: Economic Considerations </w:t>
      </w:r>
      <w:r w:rsidRPr="00253E37">
        <w:rPr>
          <w:rFonts w:ascii="Calibri" w:hAnsi="Calibri"/>
          <w:sz w:val="20"/>
          <w:szCs w:val="20"/>
        </w:rPr>
        <w:t>(Mental Health Commission of Canada, March 2017), 23. Accessed online: https://www.mentalhealthcommission.ca/sites/default/files/2017-03/case_for_investment_eng.pdf</w:t>
      </w:r>
    </w:p>
  </w:footnote>
  <w:footnote w:id="24">
    <w:p w14:paraId="56F463DD" w14:textId="24941C00" w:rsidR="00541534" w:rsidRPr="00253E37" w:rsidRDefault="00541534" w:rsidP="00404DE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The Price of Knowledge: Access and Student Finance in Canada</w:t>
      </w:r>
      <w:r w:rsidRPr="00253E37">
        <w:rPr>
          <w:rFonts w:ascii="Calibri" w:hAnsi="Calibri"/>
          <w:sz w:val="20"/>
          <w:szCs w:val="20"/>
        </w:rPr>
        <w:t xml:space="preserve"> (Montreal: Millennium Scholarship Foundation, 2009), </w:t>
      </w:r>
      <w:r w:rsidRPr="00253E37">
        <w:rPr>
          <w:rFonts w:ascii="Calibri" w:hAnsi="Calibri"/>
          <w:sz w:val="20"/>
          <w:szCs w:val="20"/>
          <w:lang w:val="en-CA"/>
        </w:rPr>
        <w:t>9. Accessed online: http://www.yorku.ca/pathways/literature/Access/The%20Price%20of%20Knowledge%202009.pdf</w:t>
      </w:r>
    </w:p>
  </w:footnote>
  <w:footnote w:id="25">
    <w:p w14:paraId="25EC9F1F" w14:textId="6A6E88A1" w:rsidR="00541534" w:rsidRPr="00253E37" w:rsidRDefault="00541534" w:rsidP="00404DE6">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Christine Bizier, Carley Marshall and Gail Fawcett, </w:t>
      </w:r>
      <w:r w:rsidRPr="00253E37">
        <w:rPr>
          <w:rFonts w:ascii="Calibri" w:hAnsi="Calibri"/>
          <w:i/>
          <w:sz w:val="20"/>
          <w:szCs w:val="20"/>
        </w:rPr>
        <w:t>Canadian Survey on Disability, 2012: Mental health-related disabilities among Canadians aged 15 years and older, 2012</w:t>
      </w:r>
      <w:r w:rsidRPr="00253E37">
        <w:rPr>
          <w:rFonts w:ascii="Calibri" w:hAnsi="Calibri"/>
          <w:sz w:val="20"/>
          <w:szCs w:val="20"/>
        </w:rPr>
        <w:t xml:space="preserve"> (Statistics Canada, 2014). Accessed online: http://www.statcan.gc.ca/pub/89-654-x/89-654-x2014002-eng.htm</w:t>
      </w:r>
    </w:p>
  </w:footnote>
  <w:footnote w:id="26">
    <w:p w14:paraId="374A45E3" w14:textId="1DF0BBD6" w:rsidR="00541534" w:rsidRPr="00253E37" w:rsidRDefault="00541534" w:rsidP="000E72CD">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sz w:val="20"/>
          <w:szCs w:val="20"/>
          <w:lang w:val="en-CA"/>
        </w:rPr>
        <w:t xml:space="preserve">Martin Turcotte, </w:t>
      </w:r>
      <w:r w:rsidRPr="00253E37">
        <w:rPr>
          <w:rFonts w:ascii="Calibri" w:hAnsi="Calibri"/>
          <w:i/>
          <w:sz w:val="20"/>
          <w:szCs w:val="20"/>
          <w:lang w:val="en-CA"/>
        </w:rPr>
        <w:t>Persons with disabilities and employment</w:t>
      </w:r>
      <w:r w:rsidRPr="00253E37">
        <w:rPr>
          <w:rFonts w:ascii="Calibri" w:hAnsi="Calibri"/>
          <w:sz w:val="20"/>
          <w:szCs w:val="20"/>
          <w:lang w:val="en-CA"/>
        </w:rPr>
        <w:t xml:space="preserve"> (Ottawa: Statistics Canada, 2014). Accessed online: http://www.statcan.gc.ca/pub/75-006-x/2014001/article/14115-eng.htm#a3</w:t>
      </w:r>
    </w:p>
  </w:footnote>
  <w:footnote w:id="27">
    <w:p w14:paraId="64AE1110" w14:textId="37706061" w:rsidR="00541534" w:rsidRPr="00253E37" w:rsidRDefault="00541534" w:rsidP="000E72CD">
      <w:pPr>
        <w:pStyle w:val="FootnoteText"/>
        <w:rPr>
          <w:rFonts w:ascii="Calibri" w:hAnsi="Calibri"/>
          <w:sz w:val="20"/>
          <w:szCs w:val="20"/>
        </w:rPr>
      </w:pPr>
      <w:r w:rsidRPr="00253E37">
        <w:rPr>
          <w:rStyle w:val="FootnoteReference"/>
          <w:rFonts w:ascii="Calibri" w:hAnsi="Calibri"/>
          <w:sz w:val="20"/>
          <w:szCs w:val="20"/>
        </w:rPr>
        <w:footnoteRef/>
      </w:r>
      <w:r w:rsidR="00074365" w:rsidRPr="00253E37">
        <w:rPr>
          <w:rFonts w:ascii="Calibri" w:hAnsi="Calibri"/>
          <w:sz w:val="20"/>
          <w:szCs w:val="20"/>
        </w:rPr>
        <w:t xml:space="preserve"> </w:t>
      </w:r>
      <w:r w:rsidRPr="00253E37">
        <w:rPr>
          <w:rFonts w:ascii="Calibri" w:hAnsi="Calibri"/>
          <w:sz w:val="20"/>
          <w:szCs w:val="20"/>
        </w:rPr>
        <w:t xml:space="preserve">Christine Bizier, Carley Marshall and Gail Fawcett, </w:t>
      </w:r>
      <w:r w:rsidRPr="00253E37">
        <w:rPr>
          <w:rFonts w:ascii="Calibri" w:hAnsi="Calibri"/>
          <w:i/>
          <w:sz w:val="20"/>
          <w:szCs w:val="20"/>
        </w:rPr>
        <w:t>Canadian Survey on Disability, 2012: Mental health-related disabilities among Canadians aged 15 years and older, 2012</w:t>
      </w:r>
      <w:r w:rsidRPr="00253E37">
        <w:rPr>
          <w:rFonts w:ascii="Calibri" w:hAnsi="Calibri"/>
          <w:sz w:val="20"/>
          <w:szCs w:val="20"/>
        </w:rPr>
        <w:t xml:space="preserve"> (Statistics Canada, 2014). Accessed online: http://www.statcan.gc.ca/pub/89-654-x/89-654-x2014002-eng.htm</w:t>
      </w:r>
    </w:p>
  </w:footnote>
  <w:footnote w:id="28">
    <w:p w14:paraId="04D19079" w14:textId="541ED9E0" w:rsidR="00541534" w:rsidRPr="00253E37" w:rsidRDefault="00541534" w:rsidP="000E72CD">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Christine Bizier, Carley Marshall and Gail Fawcett, </w:t>
      </w:r>
      <w:r w:rsidRPr="00253E37">
        <w:rPr>
          <w:rFonts w:ascii="Calibri" w:hAnsi="Calibri"/>
          <w:i/>
          <w:sz w:val="20"/>
          <w:szCs w:val="20"/>
        </w:rPr>
        <w:t>Canadian Survey on Disability, 2012: Mental health-related disabilities among Canadians aged 15 years and older, 2012</w:t>
      </w:r>
      <w:r w:rsidRPr="00253E37">
        <w:rPr>
          <w:rFonts w:ascii="Calibri" w:hAnsi="Calibri"/>
          <w:sz w:val="20"/>
          <w:szCs w:val="20"/>
        </w:rPr>
        <w:t xml:space="preserve"> (Statistics Canada, 2014). Accessed online: http://www.statcan.gc.ca/pub/89-654-x/89-654-x2014002-eng.htm</w:t>
      </w:r>
    </w:p>
  </w:footnote>
  <w:footnote w:id="29">
    <w:p w14:paraId="1FABB110" w14:textId="1DEABA51" w:rsidR="00541534" w:rsidRPr="00253E37" w:rsidRDefault="00541534" w:rsidP="00404DE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Making the Case for Investing in Mental Health in Canada</w:t>
      </w:r>
      <w:r w:rsidRPr="00253E37">
        <w:rPr>
          <w:rFonts w:ascii="Calibri" w:hAnsi="Calibri"/>
          <w:sz w:val="20"/>
          <w:szCs w:val="20"/>
        </w:rPr>
        <w:t xml:space="preserve"> (Mental Health Commission of Canada), 1. Accessed online: </w:t>
      </w:r>
      <w:hyperlink r:id="rId10" w:history="1">
        <w:r w:rsidRPr="00253E37">
          <w:rPr>
            <w:rStyle w:val="Hyperlink"/>
            <w:rFonts w:ascii="Calibri" w:hAnsi="Calibri"/>
            <w:sz w:val="20"/>
            <w:szCs w:val="20"/>
          </w:rPr>
          <w:t>http://www.mentalhealthcommission.ca/sites/default/files/2016-06/Investing_in_Mental_Health_FINAL_Version_ENG.pdf</w:t>
        </w:r>
      </w:hyperlink>
      <w:r w:rsidRPr="00253E37">
        <w:rPr>
          <w:rFonts w:ascii="Calibri" w:hAnsi="Calibri"/>
          <w:sz w:val="20"/>
          <w:szCs w:val="20"/>
        </w:rPr>
        <w:t xml:space="preserve">; see also </w:t>
      </w:r>
      <w:r w:rsidRPr="00253E37">
        <w:rPr>
          <w:rFonts w:ascii="Calibri" w:hAnsi="Calibri"/>
          <w:i/>
          <w:sz w:val="20"/>
          <w:szCs w:val="20"/>
        </w:rPr>
        <w:t xml:space="preserve">Strengthening the Case for Investing in Canada’s Mental Health System: Economic Considerations </w:t>
      </w:r>
      <w:r w:rsidRPr="00253E37">
        <w:rPr>
          <w:rFonts w:ascii="Calibri" w:hAnsi="Calibri"/>
          <w:sz w:val="20"/>
          <w:szCs w:val="20"/>
        </w:rPr>
        <w:t>(Mental Health Commission of Canada, March 2017). Accessed online: https://www.mentalhealthcommission.ca/sites/default/files/2017-03/case_for_investment_eng.pdf</w:t>
      </w:r>
    </w:p>
  </w:footnote>
  <w:footnote w:id="30">
    <w:p w14:paraId="18B47A4C" w14:textId="13DD9AEB" w:rsidR="00541534" w:rsidRPr="00253E37" w:rsidRDefault="00541534" w:rsidP="00404DE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Making the Case for Investing in Mental Health in Canada</w:t>
      </w:r>
      <w:r w:rsidRPr="00253E37">
        <w:rPr>
          <w:rFonts w:ascii="Calibri" w:hAnsi="Calibri"/>
          <w:sz w:val="20"/>
          <w:szCs w:val="20"/>
        </w:rPr>
        <w:t xml:space="preserve"> (Mental Health Commission of Canada), </w:t>
      </w:r>
      <w:r w:rsidRPr="00253E37">
        <w:rPr>
          <w:rFonts w:ascii="Calibri" w:hAnsi="Calibri"/>
          <w:sz w:val="20"/>
          <w:szCs w:val="20"/>
          <w:lang w:val="en-CA"/>
        </w:rPr>
        <w:t xml:space="preserve">17. </w:t>
      </w:r>
      <w:r w:rsidRPr="00253E37">
        <w:rPr>
          <w:rFonts w:ascii="Calibri" w:hAnsi="Calibri"/>
          <w:sz w:val="20"/>
          <w:szCs w:val="20"/>
        </w:rPr>
        <w:t>Accessed online: http://www.mentalhealthcommission.ca/sites/default/files/2016-06/Investing_in_Mental_Health_FINAL_Version_ENG.pdf</w:t>
      </w:r>
    </w:p>
  </w:footnote>
  <w:footnote w:id="31">
    <w:p w14:paraId="5EC47F86" w14:textId="34A3DD27" w:rsidR="00541534" w:rsidRPr="00253E37" w:rsidRDefault="00541534" w:rsidP="00404DE6">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Eric Diotte, </w:t>
      </w:r>
      <w:r w:rsidRPr="00253E37">
        <w:rPr>
          <w:rFonts w:ascii="Calibri" w:hAnsi="Calibri"/>
          <w:i/>
          <w:sz w:val="20"/>
          <w:szCs w:val="20"/>
        </w:rPr>
        <w:t>Mental Health and Equality Rights: Mood disorders</w:t>
      </w:r>
      <w:r w:rsidRPr="00253E37">
        <w:rPr>
          <w:rFonts w:ascii="Calibri" w:hAnsi="Calibri"/>
          <w:sz w:val="20"/>
          <w:szCs w:val="20"/>
        </w:rPr>
        <w:t xml:space="preserve"> (Ottawa: Canadian Human Rights Commission, 2012), 9. Accessed online: https://www.chrc-ccdp.gc.ca/sites/default/files/report_on_mood_disorders_0.pdf</w:t>
      </w:r>
    </w:p>
  </w:footnote>
  <w:footnote w:id="32">
    <w:p w14:paraId="6304DDD2" w14:textId="62F2E42F" w:rsidR="00541534" w:rsidRPr="00253E37" w:rsidRDefault="00541534" w:rsidP="00404DE6">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H.L. Provencher, R. Gregg, S. Mead, &amp; K.T. Mueser, “The role of work in the recovery of persons with psychiatric disabilities,</w:t>
      </w:r>
      <w:r w:rsidRPr="00253E37">
        <w:rPr>
          <w:rFonts w:ascii="Calibri" w:hAnsi="Calibri"/>
          <w:i/>
          <w:sz w:val="20"/>
          <w:szCs w:val="20"/>
        </w:rPr>
        <w:t>” Psychiatric Rehabilitation Journal 26</w:t>
      </w:r>
      <w:r w:rsidRPr="00253E37">
        <w:rPr>
          <w:rFonts w:ascii="Calibri" w:hAnsi="Calibri"/>
          <w:sz w:val="20"/>
          <w:szCs w:val="20"/>
        </w:rPr>
        <w:t xml:space="preserve"> no. 2 (2002): 142.</w:t>
      </w:r>
    </w:p>
  </w:footnote>
  <w:footnote w:id="33">
    <w:p w14:paraId="4CBEB5BA" w14:textId="73EDA594" w:rsidR="00541534" w:rsidRPr="00253E37" w:rsidRDefault="00541534" w:rsidP="00404DE6">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L.S. Steele, C.S. Dewa, E. Lin, K.L.K. Lee, “Education level, income level and mental health services use in Canada: Associations and policy implications,”</w:t>
      </w:r>
      <w:r w:rsidRPr="00253E37">
        <w:rPr>
          <w:rFonts w:ascii="Calibri" w:hAnsi="Calibri"/>
          <w:i/>
          <w:sz w:val="20"/>
          <w:szCs w:val="20"/>
        </w:rPr>
        <w:t xml:space="preserve"> Healthcare Policy 3 </w:t>
      </w:r>
      <w:r w:rsidRPr="00253E37">
        <w:rPr>
          <w:rFonts w:ascii="Calibri" w:hAnsi="Calibri"/>
          <w:sz w:val="20"/>
          <w:szCs w:val="20"/>
        </w:rPr>
        <w:t>no. 1 (2007).</w:t>
      </w:r>
      <w:r w:rsidRPr="00253E37">
        <w:rPr>
          <w:rFonts w:ascii="Calibri" w:hAnsi="Calibri"/>
          <w:i/>
          <w:sz w:val="20"/>
          <w:szCs w:val="20"/>
        </w:rPr>
        <w:t xml:space="preserve"> </w:t>
      </w:r>
      <w:r w:rsidRPr="00253E37">
        <w:rPr>
          <w:rFonts w:ascii="Calibri" w:hAnsi="Calibri"/>
          <w:sz w:val="20"/>
          <w:szCs w:val="20"/>
        </w:rPr>
        <w:t xml:space="preserve"> </w:t>
      </w:r>
    </w:p>
  </w:footnote>
  <w:footnote w:id="34">
    <w:p w14:paraId="51DEE8CF" w14:textId="1103D99E"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Jenny Carver, Mario Cappelli, Simon Davidson, Warren Caldwell, Marc-André Bélair and Melissa Vloet, </w:t>
      </w:r>
      <w:r w:rsidRPr="00253E37">
        <w:rPr>
          <w:rFonts w:ascii="Calibri" w:hAnsi="Calibri"/>
          <w:i/>
          <w:sz w:val="20"/>
          <w:szCs w:val="20"/>
        </w:rPr>
        <w:t xml:space="preserve">Taking the Next Step Forward: Building a Responsive Mental Health and Addictions System for Emerging Adults </w:t>
      </w:r>
      <w:r w:rsidRPr="00253E37">
        <w:rPr>
          <w:rFonts w:ascii="Calibri" w:hAnsi="Calibri"/>
          <w:sz w:val="20"/>
          <w:szCs w:val="20"/>
        </w:rPr>
        <w:t xml:space="preserve">(Mental Health Commission of Canada, 2015), 11. Accessed online: </w:t>
      </w:r>
      <w:hyperlink r:id="rId11" w:history="1">
        <w:r w:rsidRPr="00253E37">
          <w:rPr>
            <w:rStyle w:val="Hyperlink"/>
            <w:rFonts w:ascii="Calibri" w:hAnsi="Calibri"/>
            <w:sz w:val="20"/>
            <w:szCs w:val="20"/>
          </w:rPr>
          <w:t>https://www.mentalhealthcommission.ca/sites/default/files/Taking%252520the%252520Next%252520Step%252520Forward_0.pdf</w:t>
        </w:r>
      </w:hyperlink>
    </w:p>
  </w:footnote>
  <w:footnote w:id="35">
    <w:p w14:paraId="2811E423" w14:textId="628C295D"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Darcy Gruttadaro and Dana Crudo, </w:t>
      </w:r>
      <w:r w:rsidRPr="00253E37">
        <w:rPr>
          <w:rFonts w:ascii="Calibri" w:hAnsi="Calibri"/>
          <w:i/>
          <w:sz w:val="20"/>
          <w:szCs w:val="20"/>
        </w:rPr>
        <w:t xml:space="preserve">College Students Speak: A Survey Report on Mental Health </w:t>
      </w:r>
      <w:r w:rsidRPr="00253E37">
        <w:rPr>
          <w:rFonts w:ascii="Calibri" w:hAnsi="Calibri"/>
          <w:sz w:val="20"/>
          <w:szCs w:val="20"/>
        </w:rPr>
        <w:t>(Arlington, VA: National Alliance on Mental Illness, 2012), 13. Accessed online: https://www.nami.org/getattachment/About-NAMI/Publications-Reports/Survey-Reports/College-Students-Speak_A-Survey-Report-on-Mental-Health-NAMI-2012.pdf</w:t>
      </w:r>
    </w:p>
  </w:footnote>
  <w:footnote w:id="36">
    <w:p w14:paraId="190BDEC6" w14:textId="6D1B8D0F"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S.A. Thompson &amp; W. Lyons, </w:t>
      </w:r>
      <w:r w:rsidRPr="00253E37">
        <w:rPr>
          <w:rFonts w:ascii="Calibri" w:hAnsi="Calibri"/>
          <w:i/>
          <w:sz w:val="20"/>
          <w:szCs w:val="20"/>
        </w:rPr>
        <w:t xml:space="preserve">Review of literature on education and disability </w:t>
      </w:r>
      <w:r w:rsidRPr="00253E37">
        <w:rPr>
          <w:rFonts w:ascii="Calibri" w:hAnsi="Calibri"/>
          <w:sz w:val="20"/>
          <w:szCs w:val="20"/>
        </w:rPr>
        <w:t xml:space="preserve">(Canadian Disability Policy Alliance, 2009). </w:t>
      </w:r>
    </w:p>
  </w:footnote>
  <w:footnote w:id="37">
    <w:p w14:paraId="776E2206" w14:textId="67D95017"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P. Silver, A. Bourke &amp; K.C. Strehorn, “Universal design in higher education: An approach for inclusion,” </w:t>
      </w:r>
      <w:r w:rsidRPr="00253E37">
        <w:rPr>
          <w:rFonts w:ascii="Calibri" w:hAnsi="Calibri"/>
          <w:i/>
          <w:sz w:val="20"/>
          <w:szCs w:val="20"/>
        </w:rPr>
        <w:t>Equity &amp; Excellence in Education 31</w:t>
      </w:r>
      <w:r w:rsidRPr="00253E37">
        <w:rPr>
          <w:rFonts w:ascii="Calibri" w:hAnsi="Calibri"/>
          <w:sz w:val="20"/>
          <w:szCs w:val="20"/>
        </w:rPr>
        <w:t>, no. 2 (1998): 48.</w:t>
      </w:r>
    </w:p>
  </w:footnote>
  <w:footnote w:id="38">
    <w:p w14:paraId="571C470D" w14:textId="41E38368"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C.M. Kreider, R.M. Bendixen &amp; B.J. Lutz, “Holistic Needs of University Students with Invisible Disabilities: A Qualitative Study,”</w:t>
      </w:r>
      <w:r w:rsidRPr="00253E37">
        <w:rPr>
          <w:rFonts w:ascii="Calibri" w:hAnsi="Calibri"/>
          <w:i/>
          <w:sz w:val="20"/>
          <w:szCs w:val="20"/>
        </w:rPr>
        <w:t xml:space="preserve"> Physical &amp; Occupational Therapy in Pediatrics 35, </w:t>
      </w:r>
      <w:r w:rsidRPr="00253E37">
        <w:rPr>
          <w:rFonts w:ascii="Calibri" w:hAnsi="Calibri"/>
          <w:sz w:val="20"/>
          <w:szCs w:val="20"/>
        </w:rPr>
        <w:t>no. 4 (2015): 427; L. Mullins &amp; M. Preyde, “The lived experiences of students with an invisible disability at a Canadian university,”</w:t>
      </w:r>
      <w:r w:rsidRPr="00253E37">
        <w:rPr>
          <w:rFonts w:ascii="Calibri" w:hAnsi="Calibri"/>
          <w:i/>
          <w:sz w:val="20"/>
          <w:szCs w:val="20"/>
        </w:rPr>
        <w:t xml:space="preserve"> Disability &amp; Society 28 </w:t>
      </w:r>
      <w:r w:rsidRPr="00253E37">
        <w:rPr>
          <w:rFonts w:ascii="Calibri" w:hAnsi="Calibri"/>
          <w:sz w:val="20"/>
          <w:szCs w:val="20"/>
        </w:rPr>
        <w:t>no. 2 (2013): 153.</w:t>
      </w:r>
    </w:p>
  </w:footnote>
  <w:footnote w:id="39">
    <w:p w14:paraId="770BA2BF" w14:textId="683F44BD"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Let’s Talk About Invisible Disabilities </w:t>
      </w:r>
      <w:r w:rsidRPr="00253E37">
        <w:rPr>
          <w:rFonts w:ascii="Calibri" w:hAnsi="Calibri"/>
          <w:sz w:val="20"/>
          <w:szCs w:val="20"/>
        </w:rPr>
        <w:t>(Rich Hansen Foundation, July 17, 2015). Accessed online: http://www.rickhansen.com/Blog/ArtMID/13094/ArticleID/81/Lets-Talk-About-Invisible-Disabilities</w:t>
      </w:r>
    </w:p>
  </w:footnote>
  <w:footnote w:id="40">
    <w:p w14:paraId="61C8872D" w14:textId="7D161CA4"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Darcy Gruttadaro and Dana Crudo, </w:t>
      </w:r>
      <w:r w:rsidRPr="00253E37">
        <w:rPr>
          <w:rFonts w:ascii="Calibri" w:hAnsi="Calibri"/>
          <w:i/>
          <w:sz w:val="20"/>
          <w:szCs w:val="20"/>
        </w:rPr>
        <w:t xml:space="preserve">College Students Speak: A Survey Report on Mental Health </w:t>
      </w:r>
      <w:r w:rsidRPr="00253E37">
        <w:rPr>
          <w:rFonts w:ascii="Calibri" w:hAnsi="Calibri"/>
          <w:sz w:val="20"/>
          <w:szCs w:val="20"/>
        </w:rPr>
        <w:t>(Arlington, VA: National Alliance on Mental Illness, 2012), 12. Accessed online: https://www.nami.org/getattachment/About-NAMI/Publications-Reports/Survey-Reports/College-Students-Speak_A-Survey-Report-on-Mental-Health-NAMI-2012.pdf</w:t>
      </w:r>
    </w:p>
  </w:footnote>
  <w:footnote w:id="41">
    <w:p w14:paraId="60244416" w14:textId="10ECEEEE"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no. 3 (2015).</w:t>
      </w:r>
    </w:p>
  </w:footnote>
  <w:footnote w:id="42">
    <w:p w14:paraId="6A54EFB5" w14:textId="0D653CC9" w:rsidR="00541534" w:rsidRPr="00253E37" w:rsidRDefault="00541534" w:rsidP="00D27D0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New documentation guidelines for accommodating students with mental health disabilities</w:t>
      </w:r>
      <w:r w:rsidRPr="00253E37">
        <w:rPr>
          <w:rFonts w:ascii="Calibri" w:hAnsi="Calibri"/>
          <w:sz w:val="20"/>
          <w:szCs w:val="20"/>
        </w:rPr>
        <w:t xml:space="preserve"> (Ontario Human Rights Commission, January 2016). Accessed online: http://www.ohrc.on.ca/en/news_centre/new-documentation-guidelines-accommodating-students-mental-health-disabilities</w:t>
      </w:r>
    </w:p>
  </w:footnote>
  <w:footnote w:id="43">
    <w:p w14:paraId="577CEC49" w14:textId="4B395EE2"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R. Markoulakis, </w:t>
      </w:r>
      <w:r w:rsidRPr="00253E37">
        <w:rPr>
          <w:rFonts w:ascii="Calibri" w:hAnsi="Calibri"/>
          <w:i/>
          <w:sz w:val="20"/>
          <w:szCs w:val="20"/>
        </w:rPr>
        <w:t xml:space="preserve">The social relations of accessibility: Explicating the work of accommodation for students with mental health problems in university </w:t>
      </w:r>
      <w:r w:rsidRPr="00253E37">
        <w:rPr>
          <w:rFonts w:ascii="Calibri" w:hAnsi="Calibri"/>
          <w:sz w:val="20"/>
          <w:szCs w:val="20"/>
        </w:rPr>
        <w:t>(PhD thesis, University of Toronto, 2014), 67.</w:t>
      </w:r>
    </w:p>
  </w:footnote>
  <w:footnote w:id="44">
    <w:p w14:paraId="6E819E2F" w14:textId="41AF2614" w:rsidR="00541534" w:rsidRPr="00253E37" w:rsidRDefault="00541534" w:rsidP="00D27D0E">
      <w:pPr>
        <w:pStyle w:val="FootnoteText"/>
        <w:rPr>
          <w:rFonts w:ascii="Calibri" w:hAnsi="Calibri"/>
          <w:sz w:val="20"/>
          <w:szCs w:val="20"/>
        </w:rPr>
      </w:pPr>
      <w:r w:rsidRPr="00253E37">
        <w:rPr>
          <w:rStyle w:val="FootnoteReference"/>
          <w:rFonts w:ascii="Calibri" w:hAnsi="Calibri"/>
          <w:i/>
          <w:sz w:val="20"/>
          <w:szCs w:val="20"/>
        </w:rPr>
        <w:footnoteRef/>
      </w:r>
      <w:r w:rsidRPr="00253E37">
        <w:rPr>
          <w:rFonts w:ascii="Calibri" w:hAnsi="Calibri"/>
          <w:i/>
          <w:sz w:val="20"/>
          <w:szCs w:val="20"/>
        </w:rPr>
        <w:t xml:space="preserve"> </w:t>
      </w:r>
      <w:r w:rsidRPr="00253E37">
        <w:rPr>
          <w:rFonts w:ascii="Calibri" w:hAnsi="Calibri"/>
          <w:sz w:val="20"/>
          <w:szCs w:val="20"/>
        </w:rPr>
        <w:t>D. Megivern, S. Pellerito, &amp; C. Mowbray, “Barriers to higher education for individuals with psychiatric disabilities,”</w:t>
      </w:r>
      <w:r w:rsidRPr="00253E37">
        <w:rPr>
          <w:rFonts w:ascii="Calibri" w:hAnsi="Calibri"/>
          <w:i/>
          <w:sz w:val="20"/>
          <w:szCs w:val="20"/>
        </w:rPr>
        <w:t xml:space="preserve"> Psychiatric Rehabilitation Journal 26</w:t>
      </w:r>
      <w:r w:rsidRPr="00253E37">
        <w:rPr>
          <w:rFonts w:ascii="Calibri" w:hAnsi="Calibri"/>
          <w:sz w:val="20"/>
          <w:szCs w:val="20"/>
        </w:rPr>
        <w:t>, no. 3 (2003): 225.</w:t>
      </w:r>
    </w:p>
  </w:footnote>
  <w:footnote w:id="45">
    <w:p w14:paraId="7D9E5FF7" w14:textId="18A15420"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no. 3 (2015).002-eng.htm</w:t>
      </w:r>
    </w:p>
  </w:footnote>
  <w:footnote w:id="46">
    <w:p w14:paraId="564C5BF3" w14:textId="0109F713"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L. Mullins &amp; M. Preyde, “The lived experiences of students with an invisible disability at a Canadian university,</w:t>
      </w:r>
      <w:r w:rsidRPr="00253E37">
        <w:rPr>
          <w:rFonts w:ascii="Calibri" w:hAnsi="Calibri"/>
          <w:i/>
          <w:sz w:val="20"/>
          <w:szCs w:val="20"/>
        </w:rPr>
        <w:t>” Disability &amp; Society 28</w:t>
      </w:r>
      <w:r w:rsidRPr="00253E37">
        <w:rPr>
          <w:rFonts w:ascii="Calibri" w:hAnsi="Calibri"/>
          <w:sz w:val="20"/>
          <w:szCs w:val="20"/>
        </w:rPr>
        <w:t xml:space="preserve">, no. 2 (2013): 153; </w:t>
      </w:r>
      <w:r w:rsidRPr="00253E37">
        <w:rPr>
          <w:rFonts w:ascii="Calibri" w:hAnsi="Calibri"/>
          <w:i/>
          <w:sz w:val="20"/>
          <w:szCs w:val="20"/>
        </w:rPr>
        <w:t xml:space="preserve">Understanding Accessibility in Graduate Education for Students with Disabilities in Canada, Part 1: Incorporating Reasonable Accommodations </w:t>
      </w:r>
      <w:r w:rsidRPr="00253E37">
        <w:rPr>
          <w:rFonts w:ascii="Calibri" w:hAnsi="Calibri"/>
          <w:sz w:val="20"/>
          <w:szCs w:val="20"/>
        </w:rPr>
        <w:t xml:space="preserve">(National Educational Association of Disabled Students, 2016), 6. Accessed online: http://www.neads.ca/en/about/projects/graduate-taskforce/index.php </w:t>
      </w:r>
      <w:r w:rsidRPr="00253E37" w:rsidDel="00ED4CAB">
        <w:rPr>
          <w:rStyle w:val="Hyperlink"/>
          <w:rFonts w:ascii="Calibri" w:hAnsi="Calibri"/>
          <w:sz w:val="20"/>
          <w:szCs w:val="20"/>
          <w:vertAlign w:val="superscript"/>
        </w:rPr>
        <w:t xml:space="preserve"> </w:t>
      </w:r>
    </w:p>
  </w:footnote>
  <w:footnote w:id="47">
    <w:p w14:paraId="39C6AED5" w14:textId="371243C7"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Student Mental Wellbeing in Higher Education: Good Practice Guide </w:t>
      </w:r>
      <w:r w:rsidRPr="00253E37">
        <w:rPr>
          <w:rFonts w:ascii="Calibri" w:hAnsi="Calibri"/>
          <w:sz w:val="20"/>
          <w:szCs w:val="20"/>
        </w:rPr>
        <w:t>(Universities UK: 2015), 6-7. Accessed online at: http://www.universitiesuk.ac.uk/policy-and-analysis/reports/Pages/student-mental-wellbeing-in-higher-education.aspx</w:t>
      </w:r>
    </w:p>
  </w:footnote>
  <w:footnote w:id="48">
    <w:p w14:paraId="2CB97935" w14:textId="49EE0A68"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Campus Mental Health: Community of Practice </w:t>
      </w:r>
      <w:r w:rsidRPr="00253E37">
        <w:rPr>
          <w:rFonts w:ascii="Calibri" w:hAnsi="Calibri"/>
          <w:sz w:val="20"/>
          <w:szCs w:val="20"/>
        </w:rPr>
        <w:t>(Canadian Association of College and University Student Services). Accessed online: http://cacuss-campusmentalhealth.ca</w:t>
      </w:r>
    </w:p>
  </w:footnote>
  <w:footnote w:id="49">
    <w:p w14:paraId="3597123D" w14:textId="7CDC4F0A" w:rsidR="00541534" w:rsidRPr="00253E37" w:rsidRDefault="00541534" w:rsidP="00CE0909">
      <w:pPr>
        <w:pStyle w:val="FootnoteText"/>
        <w:rPr>
          <w:rFonts w:ascii="Calibri" w:hAnsi="Calibri"/>
          <w:i/>
          <w:sz w:val="20"/>
          <w:szCs w:val="20"/>
          <w:u w:val="single"/>
        </w:rPr>
      </w:pPr>
      <w:r w:rsidRPr="00253E37">
        <w:rPr>
          <w:rStyle w:val="FootnoteReference"/>
          <w:rFonts w:ascii="Calibri" w:hAnsi="Calibri"/>
          <w:sz w:val="20"/>
          <w:szCs w:val="20"/>
        </w:rPr>
        <w:footnoteRef/>
      </w:r>
      <w:r w:rsidRPr="00253E37">
        <w:rPr>
          <w:rFonts w:ascii="Calibri" w:hAnsi="Calibri"/>
          <w:sz w:val="20"/>
          <w:szCs w:val="20"/>
        </w:rPr>
        <w:t xml:space="preserve"> M.S. Salzer, L.C. Wick &amp; J.A. Rogers, “Familiarity with and use of accommodations and supports among postsecondary students with mental illnesses,”</w:t>
      </w:r>
      <w:r w:rsidRPr="00253E37">
        <w:rPr>
          <w:rFonts w:ascii="Calibri" w:hAnsi="Calibri"/>
          <w:i/>
          <w:sz w:val="20"/>
          <w:szCs w:val="20"/>
        </w:rPr>
        <w:t xml:space="preserve"> Psychiatric Services 59 </w:t>
      </w:r>
      <w:r w:rsidRPr="00253E37">
        <w:rPr>
          <w:rFonts w:ascii="Calibri" w:hAnsi="Calibri"/>
          <w:sz w:val="20"/>
          <w:szCs w:val="20"/>
        </w:rPr>
        <w:t>no. 4 (2008): 374.</w:t>
      </w:r>
    </w:p>
  </w:footnote>
  <w:footnote w:id="50">
    <w:p w14:paraId="4BEE45E6" w14:textId="4F1A6BFF"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no. 3 (2015).002-eng.htm</w:t>
      </w:r>
    </w:p>
  </w:footnote>
  <w:footnote w:id="51">
    <w:p w14:paraId="1CA59AE7" w14:textId="3309BE4F"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no. 3 (2015).002-eng.htm</w:t>
      </w:r>
    </w:p>
  </w:footnote>
  <w:footnote w:id="52">
    <w:p w14:paraId="18344EEF" w14:textId="708E5D3B"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A.G. Harrison &amp; J. Wolforth, “Findings from a pan-Canadian survey of disability service providers in post-secondary education</w:t>
      </w:r>
      <w:r w:rsidRPr="00253E37">
        <w:rPr>
          <w:rFonts w:ascii="Calibri" w:hAnsi="Calibri"/>
          <w:i/>
          <w:sz w:val="20"/>
          <w:szCs w:val="20"/>
        </w:rPr>
        <w:t xml:space="preserve">,” International Journal of Disability, Community &amp; Rehabilitation 11 </w:t>
      </w:r>
      <w:r w:rsidRPr="00253E37">
        <w:rPr>
          <w:rFonts w:ascii="Calibri" w:hAnsi="Calibri"/>
          <w:sz w:val="20"/>
          <w:szCs w:val="20"/>
        </w:rPr>
        <w:t xml:space="preserve">no. 1 (2012). Accessed online: </w:t>
      </w:r>
      <w:r w:rsidRPr="00253E37">
        <w:rPr>
          <w:rFonts w:ascii="Calibri" w:hAnsi="Calibri"/>
          <w:sz w:val="20"/>
          <w:szCs w:val="20"/>
        </w:rPr>
        <w:br/>
        <w:t>http://www.ijdcr.ca/VOL11_01/articles/harrison.shtml</w:t>
      </w:r>
    </w:p>
  </w:footnote>
  <w:footnote w:id="53">
    <w:p w14:paraId="29C4F773" w14:textId="3CAE5081" w:rsidR="00541534" w:rsidRPr="00253E37" w:rsidRDefault="00541534" w:rsidP="00D27D0E">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L. Mullins &amp; M. Preyde, “The lived experiences of students with an invisible disability at a Canadian university,” </w:t>
      </w:r>
      <w:r w:rsidRPr="00253E37">
        <w:rPr>
          <w:rFonts w:ascii="Calibri" w:hAnsi="Calibri"/>
          <w:i/>
          <w:sz w:val="20"/>
          <w:szCs w:val="20"/>
        </w:rPr>
        <w:t>Disability &amp; Society 28</w:t>
      </w:r>
      <w:r w:rsidRPr="00253E37">
        <w:rPr>
          <w:rFonts w:ascii="Calibri" w:hAnsi="Calibri"/>
          <w:sz w:val="20"/>
          <w:szCs w:val="20"/>
        </w:rPr>
        <w:t xml:space="preserve"> no. 2 (2013): 154.</w:t>
      </w:r>
    </w:p>
  </w:footnote>
  <w:footnote w:id="54">
    <w:p w14:paraId="64C14ACB" w14:textId="06533929"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Consensus Statement on the Mental Health of Emerging Adults: Making Transitions a Priority in Canada </w:t>
      </w:r>
      <w:r w:rsidRPr="00253E37">
        <w:rPr>
          <w:rFonts w:ascii="Calibri" w:hAnsi="Calibri"/>
          <w:sz w:val="20"/>
          <w:szCs w:val="20"/>
          <w:lang w:val="en-CA"/>
        </w:rPr>
        <w:t>(Mental Health Commission of Canada, 2017). Accessed online: https://www.mentalhealthcommission.ca/English/mental-health-emerging-adults</w:t>
      </w:r>
    </w:p>
  </w:footnote>
  <w:footnote w:id="55">
    <w:p w14:paraId="709F9EDC" w14:textId="41C49AA2"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The Inquiring Mind </w:t>
      </w:r>
      <w:r w:rsidRPr="00253E37">
        <w:rPr>
          <w:rFonts w:ascii="Calibri" w:hAnsi="Calibri"/>
          <w:sz w:val="20"/>
          <w:szCs w:val="20"/>
          <w:lang w:val="en-CA"/>
        </w:rPr>
        <w:t>(University of Calgary). Accessed online: https://www.ucalgary.ca/wellnesscentre/events-programs/training/inquiring-mind</w:t>
      </w:r>
    </w:p>
  </w:footnote>
  <w:footnote w:id="56">
    <w:p w14:paraId="14DB26FA" w14:textId="2E6D104B"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Headstrong</w:t>
      </w:r>
      <w:r w:rsidRPr="00253E37">
        <w:rPr>
          <w:rFonts w:ascii="Calibri" w:hAnsi="Calibri"/>
          <w:sz w:val="20"/>
          <w:szCs w:val="20"/>
          <w:lang w:val="en-CA"/>
        </w:rPr>
        <w:t xml:space="preserve"> (Mental Health Commission of Canada). Accessed online: http://www.mentalhealthcommission.ca/English/initiatives/11876/headstrong</w:t>
      </w:r>
    </w:p>
  </w:footnote>
  <w:footnote w:id="57">
    <w:p w14:paraId="10A9536D" w14:textId="5C6ADC64"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Consensus Statement on the Mental Health of Emerging Adults: Making Transitions a Priority in Canada </w:t>
      </w:r>
      <w:r w:rsidRPr="00253E37">
        <w:rPr>
          <w:rFonts w:ascii="Calibri" w:hAnsi="Calibri"/>
          <w:sz w:val="20"/>
          <w:szCs w:val="20"/>
          <w:lang w:val="en-CA"/>
        </w:rPr>
        <w:t>(Mental Health Commission of Canada, 2017). Accessed online: https://www.mentalhealthcommission.ca/English/mental-health-emerging-adults</w:t>
      </w:r>
    </w:p>
  </w:footnote>
  <w:footnote w:id="58">
    <w:p w14:paraId="23478F35" w14:textId="3306A697"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Consensus Statement on the Mental Health of Emerging Adults: Making Transitions a Priority in Canada </w:t>
      </w:r>
      <w:r w:rsidRPr="00253E37">
        <w:rPr>
          <w:rFonts w:ascii="Calibri" w:hAnsi="Calibri"/>
          <w:sz w:val="20"/>
          <w:szCs w:val="20"/>
          <w:lang w:val="en-CA"/>
        </w:rPr>
        <w:t>(Mental Health Commission of Canada, 2017). Accessed online: https://www.mentalhealthcommission.ca/English/mental-health-emerging-adults</w:t>
      </w:r>
    </w:p>
  </w:footnote>
  <w:footnote w:id="59">
    <w:p w14:paraId="67C84F72" w14:textId="65D66FC7" w:rsidR="00541534" w:rsidRPr="00253E37" w:rsidRDefault="00541534" w:rsidP="00B301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Laura Bassett, Sarah Letersky, Raelle Ricci and Danielle Pierre, </w:t>
      </w:r>
      <w:r w:rsidRPr="00253E37">
        <w:rPr>
          <w:rFonts w:ascii="Calibri" w:hAnsi="Calibri"/>
          <w:i/>
          <w:sz w:val="20"/>
          <w:szCs w:val="20"/>
        </w:rPr>
        <w:t xml:space="preserve">Policy Paper: Students with Disabilities </w:t>
      </w:r>
      <w:r w:rsidRPr="00253E37">
        <w:rPr>
          <w:rFonts w:ascii="Calibri" w:hAnsi="Calibri"/>
          <w:sz w:val="20"/>
          <w:szCs w:val="20"/>
        </w:rPr>
        <w:t xml:space="preserve">(Toronto: Ontario Undergraduate Student Alliance, 2016): </w:t>
      </w:r>
      <w:r w:rsidRPr="00253E37">
        <w:rPr>
          <w:rFonts w:ascii="Calibri" w:hAnsi="Calibri"/>
          <w:sz w:val="20"/>
          <w:szCs w:val="20"/>
          <w:lang w:val="en-CA"/>
        </w:rPr>
        <w:t>17. Accessed online: https://d3n8a8pro7vhmx.cloudfront.net/ousa/pages/36/attachments/original/1473367488/Students_with_Disabilities_document.pdf?1473367488</w:t>
      </w:r>
    </w:p>
  </w:footnote>
  <w:footnote w:id="60">
    <w:p w14:paraId="0A9CBBBB" w14:textId="27C490D0" w:rsidR="00541534" w:rsidRPr="00253E37" w:rsidRDefault="00541534" w:rsidP="00B30186">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Rodrigo Narro Perez, Shawn Murphy and Michael Gill, </w:t>
      </w:r>
      <w:r w:rsidRPr="00253E37">
        <w:rPr>
          <w:rFonts w:ascii="Calibri" w:hAnsi="Calibri"/>
          <w:i/>
          <w:sz w:val="20"/>
          <w:szCs w:val="20"/>
        </w:rPr>
        <w:t xml:space="preserve">Policy Paper: Student Health and Wellness </w:t>
      </w:r>
      <w:r w:rsidRPr="00253E37">
        <w:rPr>
          <w:rFonts w:ascii="Calibri" w:hAnsi="Calibri"/>
          <w:sz w:val="20"/>
          <w:szCs w:val="20"/>
        </w:rPr>
        <w:t xml:space="preserve">(Toronto: Ontario Undergraduate Student Alliance, 2014), </w:t>
      </w:r>
      <w:r w:rsidRPr="00253E37">
        <w:rPr>
          <w:rFonts w:ascii="Calibri" w:hAnsi="Calibri"/>
          <w:sz w:val="20"/>
          <w:szCs w:val="20"/>
          <w:lang w:val="en-CA"/>
        </w:rPr>
        <w:t>28. Accessed online: https://d3n8a8pro7vhmx.cloudfront.net/ousa/pages/80/attachments/original/1473368840/Student_Health_and_Wellness_document.pdf?1473368840</w:t>
      </w:r>
    </w:p>
  </w:footnote>
  <w:footnote w:id="61">
    <w:p w14:paraId="39DABD51" w14:textId="4A82E1D5" w:rsidR="00541534" w:rsidRPr="00253E37" w:rsidRDefault="00541534" w:rsidP="00B30186">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Towards a Comprehensive Mental Health Strategy: The Crucial Role of Colleges and Universities as Partners </w:t>
      </w:r>
      <w:r w:rsidRPr="00253E37">
        <w:rPr>
          <w:rFonts w:ascii="Calibri" w:hAnsi="Calibri"/>
          <w:sz w:val="20"/>
          <w:szCs w:val="20"/>
        </w:rPr>
        <w:t>(Ontario College Health Associations, December 2009),</w:t>
      </w:r>
      <w:r w:rsidRPr="00253E37">
        <w:rPr>
          <w:rFonts w:ascii="Calibri" w:hAnsi="Calibri"/>
          <w:i/>
          <w:sz w:val="20"/>
          <w:szCs w:val="20"/>
        </w:rPr>
        <w:t xml:space="preserve"> </w:t>
      </w:r>
      <w:r w:rsidRPr="00253E37">
        <w:rPr>
          <w:rFonts w:ascii="Calibri" w:hAnsi="Calibri"/>
          <w:sz w:val="20"/>
          <w:szCs w:val="20"/>
        </w:rPr>
        <w:t>16. Accessed online: http://oucha.ca/pdf/mental_health/2009_12_OUCHA_Mental_Health_Report.pdf</w:t>
      </w:r>
    </w:p>
  </w:footnote>
  <w:footnote w:id="62">
    <w:p w14:paraId="1D76FC69" w14:textId="1A1E7987"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Postsecondary: The Pathway to Prosperity</w:t>
      </w:r>
      <w:r w:rsidRPr="00253E37">
        <w:rPr>
          <w:rFonts w:ascii="Calibri" w:hAnsi="Calibri"/>
          <w:sz w:val="20"/>
          <w:szCs w:val="20"/>
          <w:lang w:val="en-CA"/>
        </w:rPr>
        <w:t xml:space="preserve"> (New Brunswick Student Alliance, 2016). Accessed online: https://aenbnbsa.files.wordpress.com/2016/11/nbsa-2016_2017-lobby-doc_final-1.pdf</w:t>
      </w:r>
    </w:p>
  </w:footnote>
  <w:footnote w:id="63">
    <w:p w14:paraId="52CD7476" w14:textId="1E28FF05"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Peer Support </w:t>
      </w:r>
      <w:r w:rsidRPr="00253E37">
        <w:rPr>
          <w:rFonts w:ascii="Calibri" w:hAnsi="Calibri"/>
          <w:sz w:val="20"/>
          <w:szCs w:val="20"/>
          <w:lang w:val="en-CA"/>
        </w:rPr>
        <w:t>(Mental Health Commission of Canada). Accessed online: http://www.mentalhealthcommission.ca/English/focus-areas/peer-support</w:t>
      </w:r>
    </w:p>
  </w:footnote>
  <w:footnote w:id="64">
    <w:p w14:paraId="0BB8DDC2" w14:textId="24152F2D"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Peer Support </w:t>
      </w:r>
      <w:r w:rsidRPr="00253E37">
        <w:rPr>
          <w:rFonts w:ascii="Calibri" w:hAnsi="Calibri"/>
          <w:sz w:val="20"/>
          <w:szCs w:val="20"/>
          <w:lang w:val="en-CA"/>
        </w:rPr>
        <w:t xml:space="preserve">(Mental Health Commission of Canada). Accessed online: </w:t>
      </w:r>
      <w:hyperlink r:id="rId12" w:history="1">
        <w:r w:rsidRPr="00253E37">
          <w:rPr>
            <w:rStyle w:val="Hyperlink"/>
            <w:rFonts w:ascii="Calibri" w:hAnsi="Calibri"/>
            <w:sz w:val="20"/>
            <w:szCs w:val="20"/>
            <w:lang w:val="en-CA"/>
          </w:rPr>
          <w:t>http://www.mentalhealthcommission.ca/English/focus-areas/peer-support</w:t>
        </w:r>
      </w:hyperlink>
      <w:r w:rsidRPr="00253E37">
        <w:rPr>
          <w:rFonts w:ascii="Calibri" w:hAnsi="Calibri"/>
          <w:sz w:val="20"/>
          <w:szCs w:val="20"/>
          <w:lang w:val="en-CA"/>
        </w:rPr>
        <w:t xml:space="preserve">; Céline Cyr, Heather Mckee, Mary O’Hagan and Robyn Priest, </w:t>
      </w:r>
      <w:r w:rsidRPr="00253E37">
        <w:rPr>
          <w:rFonts w:ascii="Calibri" w:hAnsi="Calibri"/>
          <w:i/>
          <w:sz w:val="20"/>
          <w:szCs w:val="20"/>
          <w:lang w:val="en-CA"/>
        </w:rPr>
        <w:t xml:space="preserve">Making the Case for Peer Support: Report to the Mental Health Commission of Canada </w:t>
      </w:r>
      <w:r w:rsidRPr="00253E37">
        <w:rPr>
          <w:rFonts w:ascii="Calibri" w:hAnsi="Calibri"/>
          <w:sz w:val="20"/>
          <w:szCs w:val="20"/>
          <w:lang w:val="en-CA"/>
        </w:rPr>
        <w:t>(Mental Health Commission of Canada, 2016). Accessed online: http://www.mentalhealthcommission.ca/sites/default/files/2016-07/MHCC_Making_the_Case_for_Peer_Support_2016_Eng.pdf</w:t>
      </w:r>
    </w:p>
  </w:footnote>
  <w:footnote w:id="65">
    <w:p w14:paraId="522CEA20" w14:textId="5BBF8F9D"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Consensus Statement on the Mental Health of Emerging Adults</w:t>
      </w:r>
      <w:r w:rsidRPr="00253E37">
        <w:rPr>
          <w:rFonts w:ascii="Calibri" w:hAnsi="Calibri"/>
          <w:sz w:val="20"/>
          <w:szCs w:val="20"/>
        </w:rPr>
        <w:t xml:space="preserve"> (Mental Health Commission of Canada, 2017). Accessed online: https://www.mentalhealthcommission.ca/English/mental-health-emerging-adults</w:t>
      </w:r>
    </w:p>
  </w:footnote>
  <w:footnote w:id="66">
    <w:p w14:paraId="33CBD476" w14:textId="044C2DCD" w:rsidR="00541534" w:rsidRPr="00253E37" w:rsidRDefault="00541534" w:rsidP="00685707">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Convention on the Rights of Persons with Disabilities: First Report of Canada </w:t>
      </w:r>
      <w:r w:rsidRPr="00253E37">
        <w:rPr>
          <w:rFonts w:ascii="Calibri" w:hAnsi="Calibri"/>
          <w:sz w:val="20"/>
          <w:szCs w:val="20"/>
        </w:rPr>
        <w:t xml:space="preserve">(Government of Canada, 2014). Accessed online: http://www.ccdonline.ca/en/international/un/canada/crpd-first-report </w:t>
      </w:r>
    </w:p>
  </w:footnote>
  <w:footnote w:id="67">
    <w:p w14:paraId="2DA28165" w14:textId="7985C8EB" w:rsidR="00541534" w:rsidRPr="00253E37" w:rsidRDefault="00541534" w:rsidP="00685707">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Repayment Assistance Plan</w:t>
      </w:r>
      <w:r w:rsidRPr="00253E37">
        <w:rPr>
          <w:rFonts w:ascii="Calibri" w:hAnsi="Calibri"/>
          <w:sz w:val="20"/>
          <w:szCs w:val="20"/>
        </w:rPr>
        <w:t xml:space="preserve"> (Employment and Social Development Canada). Accessed online: https://www.canada.ca/en/employment-social-development/services/student-financial-aid/student-loan/student-loans/student-loans-repayment-assistance-plan.html </w:t>
      </w:r>
    </w:p>
  </w:footnote>
  <w:footnote w:id="68">
    <w:p w14:paraId="24D93280" w14:textId="563ADE88" w:rsidR="00541534" w:rsidRPr="00253E37" w:rsidRDefault="00541534" w:rsidP="00685707">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D. Hubka, &amp; E. Killean, </w:t>
      </w:r>
      <w:r w:rsidRPr="00253E37">
        <w:rPr>
          <w:rFonts w:ascii="Calibri" w:hAnsi="Calibri"/>
          <w:i/>
          <w:sz w:val="20"/>
          <w:szCs w:val="20"/>
        </w:rPr>
        <w:t xml:space="preserve">Working Towards a Coordinated National Approach to Services, Accommodations and Policies for Post-Secondary Students with Disabilities </w:t>
      </w:r>
      <w:r w:rsidRPr="00253E37">
        <w:rPr>
          <w:rFonts w:ascii="Calibri" w:hAnsi="Calibri"/>
          <w:sz w:val="20"/>
          <w:szCs w:val="20"/>
        </w:rPr>
        <w:t>(National Education Association of Disabled Students, 1999). Accessed online: http://www.neads.ca/en/about/projects/nasp/nasp_intro.php</w:t>
      </w:r>
    </w:p>
  </w:footnote>
  <w:footnote w:id="69">
    <w:p w14:paraId="4CCA38EB" w14:textId="50D5622B"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Rodrigo Narro Perez, Shawn Murphy, and Michael Gill, </w:t>
      </w:r>
      <w:r w:rsidRPr="00253E37">
        <w:rPr>
          <w:rFonts w:ascii="Calibri" w:hAnsi="Calibri"/>
          <w:i/>
          <w:sz w:val="20"/>
          <w:szCs w:val="20"/>
        </w:rPr>
        <w:t xml:space="preserve">Policy Paper: Student Health and Wellness </w:t>
      </w:r>
      <w:r w:rsidRPr="00253E37">
        <w:rPr>
          <w:rFonts w:ascii="Calibri" w:hAnsi="Calibri"/>
          <w:sz w:val="20"/>
          <w:szCs w:val="20"/>
        </w:rPr>
        <w:t xml:space="preserve">(Toronto: Ontario Undergraduate Student Alliance, 2014), </w:t>
      </w:r>
      <w:r w:rsidRPr="00253E37">
        <w:rPr>
          <w:rFonts w:ascii="Calibri" w:hAnsi="Calibri"/>
          <w:sz w:val="20"/>
          <w:szCs w:val="20"/>
          <w:lang w:val="en-CA"/>
        </w:rPr>
        <w:t>28. Accessed online: https://d3n8a8pro7vhmx.cloudfront.net/ousa/pages/80/attachments/original/1473368840/Student_Health_and_Wellness_document.pdf?1473368840</w:t>
      </w:r>
    </w:p>
  </w:footnote>
  <w:footnote w:id="70">
    <w:p w14:paraId="309B8ECC" w14:textId="09BA0EA2"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D. Hubka &amp; E. Killean, </w:t>
      </w:r>
      <w:r w:rsidRPr="00253E37">
        <w:rPr>
          <w:rFonts w:ascii="Calibri" w:hAnsi="Calibri"/>
          <w:i/>
          <w:sz w:val="20"/>
          <w:szCs w:val="20"/>
        </w:rPr>
        <w:t xml:space="preserve">Working Towards a Coordinated National Approach to Services, Accommodations and Policies for Post-Secondary Students with Disabilities </w:t>
      </w:r>
      <w:r w:rsidRPr="00253E37">
        <w:rPr>
          <w:rFonts w:ascii="Calibri" w:hAnsi="Calibri"/>
          <w:sz w:val="20"/>
          <w:szCs w:val="20"/>
        </w:rPr>
        <w:t>(National Education Association of Disabled Students, 1999). Accessed online: http://www.neads.ca/en/about/projects/nasp/nasp_intro.php</w:t>
      </w:r>
    </w:p>
  </w:footnote>
  <w:footnote w:id="71">
    <w:p w14:paraId="44776980" w14:textId="437F50DB"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2015 Graduating University Student Survey</w:t>
      </w:r>
      <w:r w:rsidRPr="00253E37">
        <w:rPr>
          <w:rFonts w:ascii="Calibri" w:hAnsi="Calibri"/>
          <w:sz w:val="20"/>
          <w:szCs w:val="20"/>
        </w:rPr>
        <w:t xml:space="preserve"> (Canadian University Survey Consortium, 2015), iv. Accessed online: file:///Users/memberrelations/Desktop/CUSC_2015_Graduating_Master%20Report_English.pdf</w:t>
      </w:r>
    </w:p>
  </w:footnote>
  <w:footnote w:id="72">
    <w:p w14:paraId="5E1CEAEA" w14:textId="4812F3FA"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 xml:space="preserve">no. 3 (2015).002-eng.htm; </w:t>
      </w:r>
      <w:r w:rsidRPr="00253E37">
        <w:rPr>
          <w:rFonts w:ascii="Calibri" w:hAnsi="Calibri"/>
          <w:i/>
          <w:sz w:val="20"/>
          <w:szCs w:val="20"/>
        </w:rPr>
        <w:t xml:space="preserve">Opening the Door: Reducing Barriers to Post-Secondary Education in Canada </w:t>
      </w:r>
      <w:r w:rsidRPr="00253E37">
        <w:rPr>
          <w:rFonts w:ascii="Calibri" w:hAnsi="Calibri"/>
          <w:sz w:val="20"/>
          <w:szCs w:val="20"/>
        </w:rPr>
        <w:t>(Ottawa: Senate of Canada,  2011), 67.</w:t>
      </w:r>
    </w:p>
  </w:footnote>
  <w:footnote w:id="73">
    <w:p w14:paraId="37A49272" w14:textId="77777777" w:rsidR="00F05117" w:rsidRPr="00253E37" w:rsidRDefault="00F05117" w:rsidP="00F05117">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Apply for Severe Permanent Disability Benefit</w:t>
      </w:r>
      <w:r w:rsidRPr="00253E37">
        <w:rPr>
          <w:rFonts w:ascii="Calibri" w:hAnsi="Calibri"/>
          <w:sz w:val="20"/>
          <w:szCs w:val="20"/>
        </w:rPr>
        <w:t xml:space="preserve"> (Employment and Social Development Canada). Accessed online: https://www.canada.ca/en/employment-social-development/services/student-financial-aid/student-loan/student-loans/student-loans-permanent-disability-benefit.html</w:t>
      </w:r>
    </w:p>
  </w:footnote>
  <w:footnote w:id="74">
    <w:p w14:paraId="35B836B1" w14:textId="34557326"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Enhancing Accessibility in Post-Secondary Education Institutions: A Guide for Disability Service Providers </w:t>
      </w:r>
      <w:r w:rsidRPr="00253E37">
        <w:rPr>
          <w:rFonts w:ascii="Calibri" w:hAnsi="Calibri"/>
          <w:sz w:val="20"/>
          <w:szCs w:val="20"/>
          <w:lang w:val="en-CA"/>
        </w:rPr>
        <w:t>(National Educational Association of Disabled Students), 5. Accessed online: http://www.neads.ca/en/norc/eag/</w:t>
      </w:r>
    </w:p>
  </w:footnote>
  <w:footnote w:id="75">
    <w:p w14:paraId="67F1C622" w14:textId="73590902" w:rsidR="00541534" w:rsidRPr="00253E37" w:rsidRDefault="00541534" w:rsidP="00B52817">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lang w:val="en-CA"/>
        </w:rPr>
        <w:t xml:space="preserve">Enhancing Accessibility in Post-Secondary Education Institutions: A Guide for Disability Service Providers </w:t>
      </w:r>
      <w:r w:rsidRPr="00253E37">
        <w:rPr>
          <w:rFonts w:ascii="Calibri" w:hAnsi="Calibri"/>
          <w:sz w:val="20"/>
          <w:szCs w:val="20"/>
          <w:lang w:val="en-CA"/>
        </w:rPr>
        <w:t>(National Educational Association of Disabled Students), 6. Accessed online: http://www.neads.ca/en/norc/eag/</w:t>
      </w:r>
    </w:p>
    <w:p w14:paraId="625D3518" w14:textId="7A904180" w:rsidR="00541534" w:rsidRPr="00253E37" w:rsidRDefault="00541534">
      <w:pPr>
        <w:pStyle w:val="FootnoteText"/>
        <w:rPr>
          <w:rFonts w:ascii="Calibri" w:hAnsi="Calibri"/>
          <w:sz w:val="20"/>
          <w:szCs w:val="20"/>
        </w:rPr>
      </w:pPr>
    </w:p>
  </w:footnote>
  <w:footnote w:id="76">
    <w:p w14:paraId="17B676E6" w14:textId="7B5E3F25"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Making the Case for Investing in Mental Health in Canada</w:t>
      </w:r>
      <w:r w:rsidRPr="00253E37">
        <w:rPr>
          <w:rFonts w:ascii="Calibri" w:hAnsi="Calibri"/>
          <w:sz w:val="20"/>
          <w:szCs w:val="20"/>
        </w:rPr>
        <w:t xml:space="preserve"> (Mental Health Commission of Canada), 4. Accessed online: http://www.mentalhealthcommission.ca/sites/default/files/2016-06/Investing_in_Mental_Health_FINAL_Version_ENG.pdf</w:t>
      </w:r>
    </w:p>
  </w:footnote>
  <w:footnote w:id="77">
    <w:p w14:paraId="0BF599EC" w14:textId="7F225D88"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Changing directions, changing lives: The mental health strategy for Canada </w:t>
      </w:r>
      <w:r w:rsidRPr="00253E37">
        <w:rPr>
          <w:rFonts w:ascii="Calibri" w:hAnsi="Calibri"/>
          <w:sz w:val="20"/>
          <w:szCs w:val="20"/>
        </w:rPr>
        <w:t>(Mental Health Commission of Canada, 2012), 15. Accessed online: http://strategy.mentalhealthcommission.ca/pdf/strategy-images-en.pdf</w:t>
      </w:r>
    </w:p>
  </w:footnote>
  <w:footnote w:id="78">
    <w:p w14:paraId="13FF64B0" w14:textId="5B6E7D7E"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no. 3 (2015).002-eng.htm</w:t>
      </w:r>
    </w:p>
  </w:footnote>
  <w:footnote w:id="79">
    <w:p w14:paraId="05EB1A69" w14:textId="3D10C825" w:rsidR="00541534" w:rsidRPr="00253E37" w:rsidRDefault="00541534">
      <w:pPr>
        <w:pStyle w:val="FootnoteText"/>
        <w:rPr>
          <w:rFonts w:ascii="Calibri" w:hAnsi="Calibri"/>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sz w:val="20"/>
          <w:szCs w:val="20"/>
          <w:lang w:val="en-CA"/>
        </w:rPr>
        <w:t xml:space="preserve">“No More ‘Us’ and ‘Them’: Integrating Recovery and Well-Being into a Conceptual Model for Mental Health Policy,” </w:t>
      </w:r>
      <w:r w:rsidRPr="00253E37">
        <w:rPr>
          <w:rFonts w:ascii="Calibri" w:hAnsi="Calibri"/>
          <w:i/>
          <w:sz w:val="20"/>
          <w:szCs w:val="20"/>
          <w:lang w:val="en-CA"/>
        </w:rPr>
        <w:t xml:space="preserve">Canadian Journal of Community Mental Health 34, </w:t>
      </w:r>
      <w:r w:rsidRPr="00253E37">
        <w:rPr>
          <w:rFonts w:ascii="Calibri" w:hAnsi="Calibri"/>
          <w:sz w:val="20"/>
          <w:szCs w:val="20"/>
          <w:lang w:val="en-CA"/>
        </w:rPr>
        <w:t>no. 4 (2015): 37. Accessed online: http://www.cjcmh.com/doi/pdf/10.7870/cjcmh-2015-010</w:t>
      </w:r>
    </w:p>
  </w:footnote>
  <w:footnote w:id="80">
    <w:p w14:paraId="01E8F5D8" w14:textId="4C8A34C8"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Christine Bizier, Carley Marshall and Gail Fawcett, </w:t>
      </w:r>
      <w:r w:rsidRPr="00253E37">
        <w:rPr>
          <w:rFonts w:ascii="Calibri" w:hAnsi="Calibri"/>
          <w:i/>
          <w:sz w:val="20"/>
          <w:szCs w:val="20"/>
        </w:rPr>
        <w:t>Canadian Survey on Disability, 2012: Mental health-related disabilities among Canadians aged 15 years and older, 2012</w:t>
      </w:r>
      <w:r w:rsidRPr="00253E37">
        <w:rPr>
          <w:rFonts w:ascii="Calibri" w:hAnsi="Calibri"/>
          <w:sz w:val="20"/>
          <w:szCs w:val="20"/>
        </w:rPr>
        <w:t xml:space="preserve"> (Statistics Canada, 2014). Accessed online: </w:t>
      </w:r>
      <w:hyperlink r:id="rId13" w:history="1">
        <w:r w:rsidRPr="00253E37">
          <w:rPr>
            <w:rStyle w:val="Hyperlink"/>
            <w:rFonts w:ascii="Calibri" w:hAnsi="Calibri"/>
            <w:sz w:val="20"/>
            <w:szCs w:val="20"/>
          </w:rPr>
          <w:t>http://www.statcan.gc.ca/pub/89-654-x/89-654-x2014</w:t>
        </w:r>
      </w:hyperlink>
    </w:p>
  </w:footnote>
  <w:footnote w:id="81">
    <w:p w14:paraId="612C22C1" w14:textId="0D2A0137" w:rsidR="00541534" w:rsidRPr="00253E37" w:rsidRDefault="00541534" w:rsidP="00D7090A">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2015 Graduating University Student Survey</w:t>
      </w:r>
      <w:r w:rsidRPr="00253E37">
        <w:rPr>
          <w:rFonts w:ascii="Calibri" w:hAnsi="Calibri"/>
          <w:sz w:val="20"/>
          <w:szCs w:val="20"/>
        </w:rPr>
        <w:t xml:space="preserve"> (Canadian University Survey Consortium, 2015), 11. Accessed online: http://www.cusc-ccreu.ca/CUSC_2015_Graduating_Master%20Report_English.pdf</w:t>
      </w:r>
    </w:p>
  </w:footnote>
  <w:footnote w:id="82">
    <w:p w14:paraId="3D1560ED" w14:textId="7FCF2B20"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Opening the Door: Reducing Barriers to Post-secondary Education in Canada </w:t>
      </w:r>
      <w:r w:rsidRPr="00253E37">
        <w:rPr>
          <w:rFonts w:ascii="Calibri" w:hAnsi="Calibri"/>
          <w:sz w:val="20"/>
          <w:szCs w:val="20"/>
        </w:rPr>
        <w:t>(Ottawa: Senate of Canada, 2011), 67. Accessed online: https://sencanada.ca/content/sen/committee/411/soci/rep/rep06dec11-e.pdf</w:t>
      </w:r>
    </w:p>
  </w:footnote>
  <w:footnote w:id="83">
    <w:p w14:paraId="1F264F8C" w14:textId="63321B3C" w:rsidR="00541534" w:rsidRPr="00253E37" w:rsidRDefault="00541534" w:rsidP="0014437A">
      <w:pPr>
        <w:rPr>
          <w:rFonts w:ascii="Calibri" w:hAnsi="Calibri"/>
          <w:color w:val="0000FF" w:themeColor="hyperlink"/>
          <w:sz w:val="20"/>
          <w:szCs w:val="20"/>
          <w:u w:val="single"/>
        </w:rPr>
      </w:pPr>
      <w:r w:rsidRPr="00253E37">
        <w:rPr>
          <w:rStyle w:val="FootnoteReference"/>
          <w:rFonts w:ascii="Calibri" w:hAnsi="Calibri"/>
          <w:sz w:val="20"/>
          <w:szCs w:val="20"/>
        </w:rPr>
        <w:footnoteRef/>
      </w:r>
      <w:r w:rsidRPr="00253E37">
        <w:rPr>
          <w:rFonts w:ascii="Calibri" w:hAnsi="Calibri"/>
          <w:sz w:val="20"/>
          <w:szCs w:val="20"/>
        </w:rPr>
        <w:t xml:space="preserve"> A. Bristow &amp; S. Nestico-Semianiw, </w:t>
      </w:r>
      <w:r w:rsidRPr="00253E37">
        <w:rPr>
          <w:rFonts w:ascii="Calibri" w:hAnsi="Calibri"/>
          <w:i/>
          <w:sz w:val="20"/>
          <w:szCs w:val="20"/>
        </w:rPr>
        <w:t>We Work Hard for Our Money: Student Employment and the University Experience in Ontario</w:t>
      </w:r>
      <w:r w:rsidRPr="00253E37">
        <w:rPr>
          <w:rFonts w:ascii="Calibri" w:hAnsi="Calibri"/>
          <w:sz w:val="20"/>
          <w:szCs w:val="20"/>
        </w:rPr>
        <w:t xml:space="preserve"> (Toronto: Ontario Undergraduate Student Alliance, 2014). Accessed online: </w:t>
      </w:r>
      <w:hyperlink r:id="rId14" w:history="1">
        <w:r w:rsidRPr="00253E37">
          <w:rPr>
            <w:rStyle w:val="Hyperlink"/>
            <w:rFonts w:ascii="Calibri" w:hAnsi="Calibri"/>
            <w:sz w:val="20"/>
            <w:szCs w:val="20"/>
          </w:rPr>
          <w:t>https://d3n8a8pro7vhmx.cloudfront.net/ousa/pages/101/attachments/original/1473428240/2014-06_-_We_Work_Hard_for_our_Money_document.pdf?1473428240</w:t>
        </w:r>
      </w:hyperlink>
    </w:p>
  </w:footnote>
  <w:footnote w:id="84">
    <w:p w14:paraId="4F014513" w14:textId="42C77AEC" w:rsidR="00541534" w:rsidRPr="00253E37" w:rsidRDefault="00541534" w:rsidP="00B8063F">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 Kenopic &amp; J. Simpson, </w:t>
      </w:r>
      <w:r w:rsidRPr="00253E37">
        <w:rPr>
          <w:rFonts w:ascii="Calibri" w:hAnsi="Calibri"/>
          <w:i/>
          <w:sz w:val="20"/>
          <w:szCs w:val="20"/>
        </w:rPr>
        <w:t xml:space="preserve">Constitutional challenge with Canada Student Loans Program </w:t>
      </w:r>
      <w:r w:rsidRPr="00253E37">
        <w:rPr>
          <w:rFonts w:ascii="Calibri" w:hAnsi="Calibri"/>
          <w:sz w:val="20"/>
          <w:szCs w:val="20"/>
        </w:rPr>
        <w:t>(Canadian Hearing Society, 2011). Accessed online: https://www.chs.ca/news/constitutional-challenge-canada-student-loan-program</w:t>
      </w:r>
    </w:p>
  </w:footnote>
  <w:footnote w:id="85">
    <w:p w14:paraId="14560C0B" w14:textId="73EE277A"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D. Hubka &amp; E. Killean, </w:t>
      </w:r>
      <w:r w:rsidRPr="00253E37">
        <w:rPr>
          <w:rFonts w:ascii="Calibri" w:hAnsi="Calibri"/>
          <w:i/>
          <w:sz w:val="20"/>
          <w:szCs w:val="20"/>
        </w:rPr>
        <w:t xml:space="preserve">Working Towards a Coordinated National Approach to Services, Accommodations and Policies for Post-Secondary Students with Disabilities </w:t>
      </w:r>
      <w:r w:rsidRPr="00253E37">
        <w:rPr>
          <w:rFonts w:ascii="Calibri" w:hAnsi="Calibri"/>
          <w:sz w:val="20"/>
          <w:szCs w:val="20"/>
        </w:rPr>
        <w:t>(National Education Association of Disabled Students, 1999). Accessed online: http://www.neads.ca/en/about/projects/nasp/nasp_intro.php</w:t>
      </w:r>
    </w:p>
  </w:footnote>
  <w:footnote w:id="86">
    <w:p w14:paraId="29D47A05" w14:textId="59CB0D67" w:rsidR="00541534" w:rsidRPr="00253E37" w:rsidRDefault="00541534">
      <w:pPr>
        <w:pStyle w:val="FootnoteText"/>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D. Hubka &amp; E. Killean, </w:t>
      </w:r>
      <w:r w:rsidRPr="00253E37">
        <w:rPr>
          <w:rFonts w:ascii="Calibri" w:hAnsi="Calibri"/>
          <w:i/>
          <w:sz w:val="20"/>
          <w:szCs w:val="20"/>
        </w:rPr>
        <w:t xml:space="preserve">Working Towards a Coordinated National Approach to Services, Accommodations and Policies for Post-Secondary Students with Disabilities </w:t>
      </w:r>
      <w:r w:rsidRPr="00253E37">
        <w:rPr>
          <w:rFonts w:ascii="Calibri" w:hAnsi="Calibri"/>
          <w:sz w:val="20"/>
          <w:szCs w:val="20"/>
        </w:rPr>
        <w:t>(National Education Association of Disabled Students, 1999). Accessed online: http://www.neads.ca/en/about/projects/nasp/nasp_intro.php</w:t>
      </w:r>
    </w:p>
  </w:footnote>
  <w:footnote w:id="87">
    <w:p w14:paraId="71E066BD" w14:textId="34A9128C" w:rsidR="00541534" w:rsidRPr="00253E37" w:rsidRDefault="00541534" w:rsidP="006541AE">
      <w:pPr>
        <w:rPr>
          <w:rFonts w:ascii="Calibri" w:hAnsi="Calibri"/>
          <w:sz w:val="20"/>
          <w:szCs w:val="20"/>
        </w:rPr>
      </w:pPr>
      <w:r w:rsidRPr="00253E37">
        <w:rPr>
          <w:rStyle w:val="FootnoteReference"/>
          <w:rFonts w:ascii="Calibri" w:hAnsi="Calibri"/>
          <w:sz w:val="20"/>
          <w:szCs w:val="20"/>
        </w:rPr>
        <w:footnoteRef/>
      </w:r>
      <w:r w:rsidRPr="00253E37">
        <w:rPr>
          <w:rFonts w:ascii="Calibri" w:hAnsi="Calibri"/>
          <w:sz w:val="20"/>
          <w:szCs w:val="20"/>
        </w:rPr>
        <w:t xml:space="preserve"> Condra, Dineen, Gauthier, Gills, Jack-Davies &amp; Condra, “Academic Accommodations for postsecondary students with mental health disabilities in Ontario, Canada: A review of the literature and reflections on emerging issues,” </w:t>
      </w:r>
      <w:r w:rsidRPr="00253E37">
        <w:rPr>
          <w:rFonts w:ascii="Calibri" w:hAnsi="Calibri"/>
          <w:i/>
          <w:sz w:val="20"/>
          <w:szCs w:val="20"/>
        </w:rPr>
        <w:t xml:space="preserve">Journal of Postsecondary Education and Disability 28 </w:t>
      </w:r>
      <w:r w:rsidRPr="00253E37">
        <w:rPr>
          <w:rFonts w:ascii="Calibri" w:hAnsi="Calibri"/>
          <w:sz w:val="20"/>
          <w:szCs w:val="20"/>
        </w:rPr>
        <w:t xml:space="preserve">no. 3 (2015): 281; </w:t>
      </w:r>
      <w:r w:rsidRPr="00253E37">
        <w:rPr>
          <w:rFonts w:ascii="Calibri" w:hAnsi="Calibri"/>
          <w:i/>
          <w:sz w:val="20"/>
          <w:szCs w:val="20"/>
        </w:rPr>
        <w:t xml:space="preserve">Opening the Door: Reducing Barriers to Post-secondary Education in Canada </w:t>
      </w:r>
      <w:r w:rsidRPr="00253E37">
        <w:rPr>
          <w:rFonts w:ascii="Calibri" w:hAnsi="Calibri"/>
          <w:sz w:val="20"/>
          <w:szCs w:val="20"/>
        </w:rPr>
        <w:t>(Ottawa: Senate of Canada, 2011), 28. Accessed online: https://sencanada.ca/content/sen/committee/411/soci/rep/rep06dec11-e.pdf</w:t>
      </w:r>
    </w:p>
  </w:footnote>
  <w:footnote w:id="88">
    <w:p w14:paraId="76AC064F" w14:textId="0B8BF408" w:rsidR="00541534" w:rsidRPr="00937014" w:rsidRDefault="00541534">
      <w:pPr>
        <w:pStyle w:val="FootnoteText"/>
        <w:rPr>
          <w:sz w:val="20"/>
          <w:szCs w:val="20"/>
          <w:lang w:val="en-CA"/>
        </w:rPr>
      </w:pPr>
      <w:r w:rsidRPr="00253E37">
        <w:rPr>
          <w:rStyle w:val="FootnoteReference"/>
          <w:rFonts w:ascii="Calibri" w:hAnsi="Calibri"/>
          <w:sz w:val="20"/>
          <w:szCs w:val="20"/>
        </w:rPr>
        <w:footnoteRef/>
      </w:r>
      <w:r w:rsidRPr="00253E37">
        <w:rPr>
          <w:rFonts w:ascii="Calibri" w:hAnsi="Calibri"/>
          <w:sz w:val="20"/>
          <w:szCs w:val="20"/>
        </w:rPr>
        <w:t xml:space="preserve"> </w:t>
      </w:r>
      <w:r w:rsidRPr="00253E37">
        <w:rPr>
          <w:rFonts w:ascii="Calibri" w:hAnsi="Calibri"/>
          <w:i/>
          <w:sz w:val="20"/>
          <w:szCs w:val="20"/>
        </w:rPr>
        <w:t xml:space="preserve">Changing Directions, Changing Lives: The Mental Health Strategy for Canada. </w:t>
      </w:r>
      <w:r w:rsidRPr="00253E37">
        <w:rPr>
          <w:rFonts w:ascii="Calibri" w:hAnsi="Calibri"/>
          <w:sz w:val="20"/>
          <w:szCs w:val="20"/>
        </w:rPr>
        <w:t>(Calgary: Mental Health Commission of Canada, 2012), 127. Accessed online: http://strategy.mentalhealthcommission.ca/pdf/strategy-images-en.pdf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17C6" w14:textId="77777777" w:rsidR="00541534" w:rsidRDefault="00541534" w:rsidP="00687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4D12227" w14:textId="77777777" w:rsidR="00541534" w:rsidRDefault="00541534" w:rsidP="00B765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6548" w14:textId="77777777" w:rsidR="00541534" w:rsidRDefault="00541534" w:rsidP="00BB248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77AA7"/>
    <w:multiLevelType w:val="hybridMultilevel"/>
    <w:tmpl w:val="58A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6FA3"/>
    <w:multiLevelType w:val="hybridMultilevel"/>
    <w:tmpl w:val="025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56B87"/>
    <w:multiLevelType w:val="hybridMultilevel"/>
    <w:tmpl w:val="CE2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39A"/>
    <w:multiLevelType w:val="hybridMultilevel"/>
    <w:tmpl w:val="500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A06EC"/>
    <w:multiLevelType w:val="hybridMultilevel"/>
    <w:tmpl w:val="971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6F1"/>
    <w:multiLevelType w:val="hybridMultilevel"/>
    <w:tmpl w:val="F75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46207"/>
    <w:multiLevelType w:val="hybridMultilevel"/>
    <w:tmpl w:val="7CDC7E26"/>
    <w:lvl w:ilvl="0" w:tplc="FF809368">
      <w:start w:val="2"/>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FB3650"/>
    <w:multiLevelType w:val="hybridMultilevel"/>
    <w:tmpl w:val="BE5EB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290382"/>
    <w:multiLevelType w:val="hybridMultilevel"/>
    <w:tmpl w:val="615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F46AC"/>
    <w:multiLevelType w:val="hybridMultilevel"/>
    <w:tmpl w:val="DDF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77563"/>
    <w:multiLevelType w:val="hybridMultilevel"/>
    <w:tmpl w:val="42B6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5380C"/>
    <w:multiLevelType w:val="hybridMultilevel"/>
    <w:tmpl w:val="DD209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85CD7"/>
    <w:multiLevelType w:val="hybridMultilevel"/>
    <w:tmpl w:val="E93C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B15F7"/>
    <w:multiLevelType w:val="hybridMultilevel"/>
    <w:tmpl w:val="A57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93C44"/>
    <w:multiLevelType w:val="hybridMultilevel"/>
    <w:tmpl w:val="8F06559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4C977DFE"/>
    <w:multiLevelType w:val="hybridMultilevel"/>
    <w:tmpl w:val="B4F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A7B05"/>
    <w:multiLevelType w:val="hybridMultilevel"/>
    <w:tmpl w:val="81F05740"/>
    <w:lvl w:ilvl="0" w:tplc="FF809368">
      <w:start w:val="2"/>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E7B01"/>
    <w:multiLevelType w:val="hybridMultilevel"/>
    <w:tmpl w:val="6664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32FC6"/>
    <w:multiLevelType w:val="hybridMultilevel"/>
    <w:tmpl w:val="7AEEA268"/>
    <w:lvl w:ilvl="0" w:tplc="35E87E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004CF"/>
    <w:multiLevelType w:val="hybridMultilevel"/>
    <w:tmpl w:val="3DE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02146"/>
    <w:multiLevelType w:val="hybridMultilevel"/>
    <w:tmpl w:val="44E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4"/>
  </w:num>
  <w:num w:numId="5">
    <w:abstractNumId w:val="3"/>
  </w:num>
  <w:num w:numId="6">
    <w:abstractNumId w:val="19"/>
  </w:num>
  <w:num w:numId="7">
    <w:abstractNumId w:val="10"/>
  </w:num>
  <w:num w:numId="8">
    <w:abstractNumId w:val="4"/>
  </w:num>
  <w:num w:numId="9">
    <w:abstractNumId w:val="11"/>
  </w:num>
  <w:num w:numId="10">
    <w:abstractNumId w:val="7"/>
  </w:num>
  <w:num w:numId="11">
    <w:abstractNumId w:val="17"/>
  </w:num>
  <w:num w:numId="12">
    <w:abstractNumId w:val="16"/>
  </w:num>
  <w:num w:numId="13">
    <w:abstractNumId w:val="0"/>
  </w:num>
  <w:num w:numId="14">
    <w:abstractNumId w:val="21"/>
  </w:num>
  <w:num w:numId="15">
    <w:abstractNumId w:val="20"/>
  </w:num>
  <w:num w:numId="16">
    <w:abstractNumId w:val="6"/>
  </w:num>
  <w:num w:numId="17">
    <w:abstractNumId w:val="13"/>
  </w:num>
  <w:num w:numId="18">
    <w:abstractNumId w:val="2"/>
  </w:num>
  <w:num w:numId="19">
    <w:abstractNumId w:val="5"/>
  </w:num>
  <w:num w:numId="20">
    <w:abstractNumId w:val="1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C2"/>
    <w:rsid w:val="00000621"/>
    <w:rsid w:val="00001CAA"/>
    <w:rsid w:val="00004C37"/>
    <w:rsid w:val="00004E22"/>
    <w:rsid w:val="00005409"/>
    <w:rsid w:val="0001265A"/>
    <w:rsid w:val="0001430E"/>
    <w:rsid w:val="0001447A"/>
    <w:rsid w:val="0001622A"/>
    <w:rsid w:val="000166FE"/>
    <w:rsid w:val="000172BD"/>
    <w:rsid w:val="000205FD"/>
    <w:rsid w:val="000231F0"/>
    <w:rsid w:val="000266F3"/>
    <w:rsid w:val="00027DBE"/>
    <w:rsid w:val="00030807"/>
    <w:rsid w:val="00030ACB"/>
    <w:rsid w:val="00035D71"/>
    <w:rsid w:val="00036C75"/>
    <w:rsid w:val="0003702F"/>
    <w:rsid w:val="0004034A"/>
    <w:rsid w:val="000405B0"/>
    <w:rsid w:val="0004197C"/>
    <w:rsid w:val="0004330C"/>
    <w:rsid w:val="00043A8D"/>
    <w:rsid w:val="00046B13"/>
    <w:rsid w:val="00052544"/>
    <w:rsid w:val="00052CD0"/>
    <w:rsid w:val="00054325"/>
    <w:rsid w:val="000549E7"/>
    <w:rsid w:val="00055CA8"/>
    <w:rsid w:val="00055CB0"/>
    <w:rsid w:val="0005633F"/>
    <w:rsid w:val="000651FE"/>
    <w:rsid w:val="000675A3"/>
    <w:rsid w:val="000733DD"/>
    <w:rsid w:val="00074365"/>
    <w:rsid w:val="0007625E"/>
    <w:rsid w:val="00081337"/>
    <w:rsid w:val="00082278"/>
    <w:rsid w:val="00083E2F"/>
    <w:rsid w:val="00084AE1"/>
    <w:rsid w:val="00084F1E"/>
    <w:rsid w:val="00085D61"/>
    <w:rsid w:val="0008679C"/>
    <w:rsid w:val="00090874"/>
    <w:rsid w:val="00093A54"/>
    <w:rsid w:val="00095D04"/>
    <w:rsid w:val="000967D5"/>
    <w:rsid w:val="000972FF"/>
    <w:rsid w:val="00097D04"/>
    <w:rsid w:val="000A117B"/>
    <w:rsid w:val="000A1965"/>
    <w:rsid w:val="000A1A3D"/>
    <w:rsid w:val="000A1EF4"/>
    <w:rsid w:val="000A5D55"/>
    <w:rsid w:val="000A6A8D"/>
    <w:rsid w:val="000A77FB"/>
    <w:rsid w:val="000B0BB3"/>
    <w:rsid w:val="000B3063"/>
    <w:rsid w:val="000C01AA"/>
    <w:rsid w:val="000C32FB"/>
    <w:rsid w:val="000C4A45"/>
    <w:rsid w:val="000C6C2C"/>
    <w:rsid w:val="000D185D"/>
    <w:rsid w:val="000D22C0"/>
    <w:rsid w:val="000D266A"/>
    <w:rsid w:val="000D64A3"/>
    <w:rsid w:val="000E03F2"/>
    <w:rsid w:val="000E0D1B"/>
    <w:rsid w:val="000E119F"/>
    <w:rsid w:val="000E1EFB"/>
    <w:rsid w:val="000E1F09"/>
    <w:rsid w:val="000E2ACE"/>
    <w:rsid w:val="000E53A6"/>
    <w:rsid w:val="000E6507"/>
    <w:rsid w:val="000E72CD"/>
    <w:rsid w:val="000F293E"/>
    <w:rsid w:val="000F38CB"/>
    <w:rsid w:val="000F3AAA"/>
    <w:rsid w:val="000F4B4F"/>
    <w:rsid w:val="00102AF0"/>
    <w:rsid w:val="00103E0E"/>
    <w:rsid w:val="00105E91"/>
    <w:rsid w:val="00107FE5"/>
    <w:rsid w:val="00111ED4"/>
    <w:rsid w:val="00113328"/>
    <w:rsid w:val="001149A4"/>
    <w:rsid w:val="001161B0"/>
    <w:rsid w:val="00120B6F"/>
    <w:rsid w:val="001228CA"/>
    <w:rsid w:val="00123346"/>
    <w:rsid w:val="00123956"/>
    <w:rsid w:val="001245B5"/>
    <w:rsid w:val="00124875"/>
    <w:rsid w:val="001252F7"/>
    <w:rsid w:val="00126F19"/>
    <w:rsid w:val="00127E12"/>
    <w:rsid w:val="00130A3F"/>
    <w:rsid w:val="00131C35"/>
    <w:rsid w:val="00133DB2"/>
    <w:rsid w:val="001352C6"/>
    <w:rsid w:val="00140C16"/>
    <w:rsid w:val="00141194"/>
    <w:rsid w:val="001413F5"/>
    <w:rsid w:val="0014437A"/>
    <w:rsid w:val="00144B54"/>
    <w:rsid w:val="00146D79"/>
    <w:rsid w:val="001561C6"/>
    <w:rsid w:val="00156465"/>
    <w:rsid w:val="00157859"/>
    <w:rsid w:val="001605F6"/>
    <w:rsid w:val="0016076F"/>
    <w:rsid w:val="001614EB"/>
    <w:rsid w:val="001627E3"/>
    <w:rsid w:val="00164962"/>
    <w:rsid w:val="0016588A"/>
    <w:rsid w:val="001703BF"/>
    <w:rsid w:val="0017067E"/>
    <w:rsid w:val="00171802"/>
    <w:rsid w:val="001808BE"/>
    <w:rsid w:val="0018181B"/>
    <w:rsid w:val="00182824"/>
    <w:rsid w:val="00184139"/>
    <w:rsid w:val="00187E2C"/>
    <w:rsid w:val="00191A19"/>
    <w:rsid w:val="00191C52"/>
    <w:rsid w:val="00197494"/>
    <w:rsid w:val="001A145C"/>
    <w:rsid w:val="001A1764"/>
    <w:rsid w:val="001A347A"/>
    <w:rsid w:val="001A5A50"/>
    <w:rsid w:val="001A6CBD"/>
    <w:rsid w:val="001B086C"/>
    <w:rsid w:val="001B268D"/>
    <w:rsid w:val="001C2A39"/>
    <w:rsid w:val="001D561D"/>
    <w:rsid w:val="001E04D3"/>
    <w:rsid w:val="001E4DFD"/>
    <w:rsid w:val="001E7754"/>
    <w:rsid w:val="001E7A3F"/>
    <w:rsid w:val="001F0C63"/>
    <w:rsid w:val="001F2F47"/>
    <w:rsid w:val="001F3416"/>
    <w:rsid w:val="001F674B"/>
    <w:rsid w:val="001F7E7B"/>
    <w:rsid w:val="00202305"/>
    <w:rsid w:val="00202634"/>
    <w:rsid w:val="0020304E"/>
    <w:rsid w:val="00203267"/>
    <w:rsid w:val="00203653"/>
    <w:rsid w:val="00205318"/>
    <w:rsid w:val="00205AEE"/>
    <w:rsid w:val="00207859"/>
    <w:rsid w:val="0021022B"/>
    <w:rsid w:val="002111DF"/>
    <w:rsid w:val="002126FA"/>
    <w:rsid w:val="0021282B"/>
    <w:rsid w:val="00214CBB"/>
    <w:rsid w:val="00217776"/>
    <w:rsid w:val="0022273E"/>
    <w:rsid w:val="00222EC2"/>
    <w:rsid w:val="002239E6"/>
    <w:rsid w:val="00224F02"/>
    <w:rsid w:val="00230995"/>
    <w:rsid w:val="00231D89"/>
    <w:rsid w:val="00233969"/>
    <w:rsid w:val="0023460A"/>
    <w:rsid w:val="00240C08"/>
    <w:rsid w:val="00240E48"/>
    <w:rsid w:val="002431C3"/>
    <w:rsid w:val="00245E15"/>
    <w:rsid w:val="002504C2"/>
    <w:rsid w:val="00250F7A"/>
    <w:rsid w:val="0025241A"/>
    <w:rsid w:val="00252493"/>
    <w:rsid w:val="00253E37"/>
    <w:rsid w:val="00256CB0"/>
    <w:rsid w:val="00257AC7"/>
    <w:rsid w:val="00260747"/>
    <w:rsid w:val="00261AC0"/>
    <w:rsid w:val="00261DEF"/>
    <w:rsid w:val="002622E6"/>
    <w:rsid w:val="00262433"/>
    <w:rsid w:val="00264450"/>
    <w:rsid w:val="0026535C"/>
    <w:rsid w:val="0026749C"/>
    <w:rsid w:val="002675BB"/>
    <w:rsid w:val="002750A8"/>
    <w:rsid w:val="00276398"/>
    <w:rsid w:val="00277436"/>
    <w:rsid w:val="00280575"/>
    <w:rsid w:val="00280E3D"/>
    <w:rsid w:val="00282A28"/>
    <w:rsid w:val="00283C85"/>
    <w:rsid w:val="00284182"/>
    <w:rsid w:val="00284DAB"/>
    <w:rsid w:val="00290061"/>
    <w:rsid w:val="002903A5"/>
    <w:rsid w:val="0029054E"/>
    <w:rsid w:val="00295767"/>
    <w:rsid w:val="0029595F"/>
    <w:rsid w:val="00297333"/>
    <w:rsid w:val="00297BA0"/>
    <w:rsid w:val="00297C91"/>
    <w:rsid w:val="00297EC5"/>
    <w:rsid w:val="002A0E9C"/>
    <w:rsid w:val="002A3C67"/>
    <w:rsid w:val="002A6965"/>
    <w:rsid w:val="002A6D39"/>
    <w:rsid w:val="002A7D71"/>
    <w:rsid w:val="002B393A"/>
    <w:rsid w:val="002B7CC4"/>
    <w:rsid w:val="002B7E4F"/>
    <w:rsid w:val="002C0533"/>
    <w:rsid w:val="002C06E3"/>
    <w:rsid w:val="002C1560"/>
    <w:rsid w:val="002C37FE"/>
    <w:rsid w:val="002C5744"/>
    <w:rsid w:val="002C579B"/>
    <w:rsid w:val="002D1BCE"/>
    <w:rsid w:val="002D34BF"/>
    <w:rsid w:val="002D487C"/>
    <w:rsid w:val="002D77D0"/>
    <w:rsid w:val="002E01B3"/>
    <w:rsid w:val="002E57D0"/>
    <w:rsid w:val="002E79DE"/>
    <w:rsid w:val="002F0E06"/>
    <w:rsid w:val="002F1C3C"/>
    <w:rsid w:val="002F34CB"/>
    <w:rsid w:val="002F4042"/>
    <w:rsid w:val="002F72B7"/>
    <w:rsid w:val="00300BA9"/>
    <w:rsid w:val="0030259E"/>
    <w:rsid w:val="00302E6E"/>
    <w:rsid w:val="00303029"/>
    <w:rsid w:val="00304C1A"/>
    <w:rsid w:val="003060B9"/>
    <w:rsid w:val="0030636F"/>
    <w:rsid w:val="0030728B"/>
    <w:rsid w:val="003074D3"/>
    <w:rsid w:val="003102DC"/>
    <w:rsid w:val="00311A67"/>
    <w:rsid w:val="00312AD0"/>
    <w:rsid w:val="003135AA"/>
    <w:rsid w:val="003167C4"/>
    <w:rsid w:val="0032248F"/>
    <w:rsid w:val="00322725"/>
    <w:rsid w:val="00326157"/>
    <w:rsid w:val="0033059E"/>
    <w:rsid w:val="00335124"/>
    <w:rsid w:val="0034098F"/>
    <w:rsid w:val="0034192E"/>
    <w:rsid w:val="00343390"/>
    <w:rsid w:val="003512DF"/>
    <w:rsid w:val="003522D1"/>
    <w:rsid w:val="00352D94"/>
    <w:rsid w:val="0035335F"/>
    <w:rsid w:val="00353C0D"/>
    <w:rsid w:val="00354FC0"/>
    <w:rsid w:val="00355465"/>
    <w:rsid w:val="00367C65"/>
    <w:rsid w:val="00367F56"/>
    <w:rsid w:val="00371F17"/>
    <w:rsid w:val="00372EE3"/>
    <w:rsid w:val="00373434"/>
    <w:rsid w:val="00374851"/>
    <w:rsid w:val="00374BE4"/>
    <w:rsid w:val="003764C1"/>
    <w:rsid w:val="003804C0"/>
    <w:rsid w:val="00382010"/>
    <w:rsid w:val="00382DBA"/>
    <w:rsid w:val="00387056"/>
    <w:rsid w:val="00387BAA"/>
    <w:rsid w:val="003929B2"/>
    <w:rsid w:val="0039329A"/>
    <w:rsid w:val="003935E4"/>
    <w:rsid w:val="00393EAB"/>
    <w:rsid w:val="00394D48"/>
    <w:rsid w:val="003A29DD"/>
    <w:rsid w:val="003A6E47"/>
    <w:rsid w:val="003B21DE"/>
    <w:rsid w:val="003B6CB1"/>
    <w:rsid w:val="003B709A"/>
    <w:rsid w:val="003B731F"/>
    <w:rsid w:val="003C270A"/>
    <w:rsid w:val="003C3730"/>
    <w:rsid w:val="003C5574"/>
    <w:rsid w:val="003C656B"/>
    <w:rsid w:val="003D3B17"/>
    <w:rsid w:val="003D43DD"/>
    <w:rsid w:val="003D6384"/>
    <w:rsid w:val="003E186F"/>
    <w:rsid w:val="003E2B49"/>
    <w:rsid w:val="003E4543"/>
    <w:rsid w:val="003E5ADC"/>
    <w:rsid w:val="003E635C"/>
    <w:rsid w:val="003E7B20"/>
    <w:rsid w:val="003F1D3A"/>
    <w:rsid w:val="003F2405"/>
    <w:rsid w:val="003F251C"/>
    <w:rsid w:val="003F3F7F"/>
    <w:rsid w:val="003F4A76"/>
    <w:rsid w:val="004026EA"/>
    <w:rsid w:val="00402B4B"/>
    <w:rsid w:val="00404DE6"/>
    <w:rsid w:val="00405006"/>
    <w:rsid w:val="00410CE1"/>
    <w:rsid w:val="00414A07"/>
    <w:rsid w:val="00415006"/>
    <w:rsid w:val="0042059B"/>
    <w:rsid w:val="00421444"/>
    <w:rsid w:val="00421A0B"/>
    <w:rsid w:val="00422B0A"/>
    <w:rsid w:val="004241B1"/>
    <w:rsid w:val="00433A73"/>
    <w:rsid w:val="004341FF"/>
    <w:rsid w:val="00435124"/>
    <w:rsid w:val="00436BAE"/>
    <w:rsid w:val="00441FF0"/>
    <w:rsid w:val="0044368D"/>
    <w:rsid w:val="0044589A"/>
    <w:rsid w:val="00445C5A"/>
    <w:rsid w:val="00450205"/>
    <w:rsid w:val="0045060F"/>
    <w:rsid w:val="00455E47"/>
    <w:rsid w:val="004609D9"/>
    <w:rsid w:val="004625A5"/>
    <w:rsid w:val="00463F5C"/>
    <w:rsid w:val="00467298"/>
    <w:rsid w:val="00471C26"/>
    <w:rsid w:val="00472803"/>
    <w:rsid w:val="00475155"/>
    <w:rsid w:val="004756C9"/>
    <w:rsid w:val="0047675F"/>
    <w:rsid w:val="00476CBF"/>
    <w:rsid w:val="00477C65"/>
    <w:rsid w:val="00482054"/>
    <w:rsid w:val="004848F1"/>
    <w:rsid w:val="00484D45"/>
    <w:rsid w:val="0048629E"/>
    <w:rsid w:val="00487197"/>
    <w:rsid w:val="00487B4F"/>
    <w:rsid w:val="004902AB"/>
    <w:rsid w:val="004902B3"/>
    <w:rsid w:val="00490E9C"/>
    <w:rsid w:val="004937A9"/>
    <w:rsid w:val="004978E2"/>
    <w:rsid w:val="004A0107"/>
    <w:rsid w:val="004A2D1A"/>
    <w:rsid w:val="004A3970"/>
    <w:rsid w:val="004A4EBF"/>
    <w:rsid w:val="004A5FAC"/>
    <w:rsid w:val="004B202D"/>
    <w:rsid w:val="004B3739"/>
    <w:rsid w:val="004B4BFF"/>
    <w:rsid w:val="004B4CD7"/>
    <w:rsid w:val="004B503A"/>
    <w:rsid w:val="004B519B"/>
    <w:rsid w:val="004B6526"/>
    <w:rsid w:val="004B7718"/>
    <w:rsid w:val="004C3DF1"/>
    <w:rsid w:val="004C3F59"/>
    <w:rsid w:val="004C7469"/>
    <w:rsid w:val="004C74C6"/>
    <w:rsid w:val="004D44A5"/>
    <w:rsid w:val="004E01CB"/>
    <w:rsid w:val="004E215D"/>
    <w:rsid w:val="004E28DB"/>
    <w:rsid w:val="004E395C"/>
    <w:rsid w:val="004E62F3"/>
    <w:rsid w:val="004F20C0"/>
    <w:rsid w:val="004F4844"/>
    <w:rsid w:val="004F487C"/>
    <w:rsid w:val="004F5AD1"/>
    <w:rsid w:val="005000FC"/>
    <w:rsid w:val="005001C7"/>
    <w:rsid w:val="005006DA"/>
    <w:rsid w:val="005033DA"/>
    <w:rsid w:val="005041B0"/>
    <w:rsid w:val="00506DCD"/>
    <w:rsid w:val="00510066"/>
    <w:rsid w:val="00512D64"/>
    <w:rsid w:val="005134B3"/>
    <w:rsid w:val="00513C42"/>
    <w:rsid w:val="00514447"/>
    <w:rsid w:val="00516324"/>
    <w:rsid w:val="005179E7"/>
    <w:rsid w:val="0052767D"/>
    <w:rsid w:val="00532780"/>
    <w:rsid w:val="005342F7"/>
    <w:rsid w:val="00535656"/>
    <w:rsid w:val="00536713"/>
    <w:rsid w:val="00536C34"/>
    <w:rsid w:val="00541534"/>
    <w:rsid w:val="005423CA"/>
    <w:rsid w:val="005443E8"/>
    <w:rsid w:val="005503C1"/>
    <w:rsid w:val="005545C8"/>
    <w:rsid w:val="00557E1B"/>
    <w:rsid w:val="0056012B"/>
    <w:rsid w:val="00560A8E"/>
    <w:rsid w:val="0056103B"/>
    <w:rsid w:val="005610A6"/>
    <w:rsid w:val="0056118A"/>
    <w:rsid w:val="00564039"/>
    <w:rsid w:val="00567566"/>
    <w:rsid w:val="005701F0"/>
    <w:rsid w:val="00571303"/>
    <w:rsid w:val="00571D4C"/>
    <w:rsid w:val="00571DD0"/>
    <w:rsid w:val="0057217B"/>
    <w:rsid w:val="00575950"/>
    <w:rsid w:val="00577825"/>
    <w:rsid w:val="00580360"/>
    <w:rsid w:val="00580462"/>
    <w:rsid w:val="00580D42"/>
    <w:rsid w:val="00582A1F"/>
    <w:rsid w:val="00582CC1"/>
    <w:rsid w:val="00582E60"/>
    <w:rsid w:val="00582F16"/>
    <w:rsid w:val="005856E2"/>
    <w:rsid w:val="00586C48"/>
    <w:rsid w:val="00591606"/>
    <w:rsid w:val="00591940"/>
    <w:rsid w:val="00592202"/>
    <w:rsid w:val="0059370D"/>
    <w:rsid w:val="00595405"/>
    <w:rsid w:val="00596BA8"/>
    <w:rsid w:val="00596EA2"/>
    <w:rsid w:val="00597ECB"/>
    <w:rsid w:val="005A3FB0"/>
    <w:rsid w:val="005A5CD1"/>
    <w:rsid w:val="005A7E3A"/>
    <w:rsid w:val="005B00E4"/>
    <w:rsid w:val="005B4ED1"/>
    <w:rsid w:val="005B50DB"/>
    <w:rsid w:val="005B5598"/>
    <w:rsid w:val="005C02E2"/>
    <w:rsid w:val="005C0314"/>
    <w:rsid w:val="005C1C00"/>
    <w:rsid w:val="005C65F9"/>
    <w:rsid w:val="005C7CA9"/>
    <w:rsid w:val="005D053B"/>
    <w:rsid w:val="005D103F"/>
    <w:rsid w:val="005D13F4"/>
    <w:rsid w:val="005D173A"/>
    <w:rsid w:val="005D2C5F"/>
    <w:rsid w:val="005D3B27"/>
    <w:rsid w:val="005D41BB"/>
    <w:rsid w:val="005D6886"/>
    <w:rsid w:val="005E04E7"/>
    <w:rsid w:val="005E056C"/>
    <w:rsid w:val="005E73E0"/>
    <w:rsid w:val="005E746B"/>
    <w:rsid w:val="005E7B45"/>
    <w:rsid w:val="005F0F7F"/>
    <w:rsid w:val="005F1FDD"/>
    <w:rsid w:val="005F308B"/>
    <w:rsid w:val="005F4A00"/>
    <w:rsid w:val="005F4C71"/>
    <w:rsid w:val="005F4F13"/>
    <w:rsid w:val="005F506A"/>
    <w:rsid w:val="005F6E87"/>
    <w:rsid w:val="006006CA"/>
    <w:rsid w:val="00601764"/>
    <w:rsid w:val="006021DB"/>
    <w:rsid w:val="00602B1D"/>
    <w:rsid w:val="00605C35"/>
    <w:rsid w:val="00607129"/>
    <w:rsid w:val="00607655"/>
    <w:rsid w:val="006108B8"/>
    <w:rsid w:val="00612447"/>
    <w:rsid w:val="00614A00"/>
    <w:rsid w:val="00614B9B"/>
    <w:rsid w:val="00615BCD"/>
    <w:rsid w:val="00620D09"/>
    <w:rsid w:val="006215F1"/>
    <w:rsid w:val="006219B0"/>
    <w:rsid w:val="00626AA1"/>
    <w:rsid w:val="00631B33"/>
    <w:rsid w:val="0064214F"/>
    <w:rsid w:val="0064293D"/>
    <w:rsid w:val="0064408F"/>
    <w:rsid w:val="0065082A"/>
    <w:rsid w:val="006541AE"/>
    <w:rsid w:val="006543E9"/>
    <w:rsid w:val="00655C1B"/>
    <w:rsid w:val="00660983"/>
    <w:rsid w:val="006609E4"/>
    <w:rsid w:val="00662503"/>
    <w:rsid w:val="00671E02"/>
    <w:rsid w:val="00673E3A"/>
    <w:rsid w:val="00674440"/>
    <w:rsid w:val="00674FE4"/>
    <w:rsid w:val="0068145C"/>
    <w:rsid w:val="006816DE"/>
    <w:rsid w:val="00683724"/>
    <w:rsid w:val="00684AE8"/>
    <w:rsid w:val="00685707"/>
    <w:rsid w:val="0068623F"/>
    <w:rsid w:val="00687094"/>
    <w:rsid w:val="006903BB"/>
    <w:rsid w:val="006917A4"/>
    <w:rsid w:val="00693405"/>
    <w:rsid w:val="00694E86"/>
    <w:rsid w:val="00695E83"/>
    <w:rsid w:val="00696725"/>
    <w:rsid w:val="00697704"/>
    <w:rsid w:val="006A13E8"/>
    <w:rsid w:val="006A50FB"/>
    <w:rsid w:val="006A708A"/>
    <w:rsid w:val="006B0A37"/>
    <w:rsid w:val="006B0A8C"/>
    <w:rsid w:val="006B0FBE"/>
    <w:rsid w:val="006B19D1"/>
    <w:rsid w:val="006B778F"/>
    <w:rsid w:val="006C424E"/>
    <w:rsid w:val="006C7B26"/>
    <w:rsid w:val="006D059A"/>
    <w:rsid w:val="006D45DF"/>
    <w:rsid w:val="006D76BE"/>
    <w:rsid w:val="006D77B7"/>
    <w:rsid w:val="006E1CEE"/>
    <w:rsid w:val="006E6938"/>
    <w:rsid w:val="006E7BC2"/>
    <w:rsid w:val="006F11A8"/>
    <w:rsid w:val="006F169F"/>
    <w:rsid w:val="006F1B05"/>
    <w:rsid w:val="006F2D37"/>
    <w:rsid w:val="006F3B39"/>
    <w:rsid w:val="00700D9A"/>
    <w:rsid w:val="00701328"/>
    <w:rsid w:val="007034A2"/>
    <w:rsid w:val="0070379C"/>
    <w:rsid w:val="00704007"/>
    <w:rsid w:val="00704852"/>
    <w:rsid w:val="0070682E"/>
    <w:rsid w:val="00707D3D"/>
    <w:rsid w:val="00707F8A"/>
    <w:rsid w:val="007100BF"/>
    <w:rsid w:val="007130F9"/>
    <w:rsid w:val="0072032A"/>
    <w:rsid w:val="00721D24"/>
    <w:rsid w:val="007246EC"/>
    <w:rsid w:val="00724BC4"/>
    <w:rsid w:val="00725349"/>
    <w:rsid w:val="00731319"/>
    <w:rsid w:val="00732FF1"/>
    <w:rsid w:val="00734796"/>
    <w:rsid w:val="00736587"/>
    <w:rsid w:val="00736BEF"/>
    <w:rsid w:val="00737D8B"/>
    <w:rsid w:val="00741855"/>
    <w:rsid w:val="00742609"/>
    <w:rsid w:val="007434DA"/>
    <w:rsid w:val="00743FAF"/>
    <w:rsid w:val="00747F75"/>
    <w:rsid w:val="00751198"/>
    <w:rsid w:val="00752A38"/>
    <w:rsid w:val="007546FF"/>
    <w:rsid w:val="00754B92"/>
    <w:rsid w:val="0075739B"/>
    <w:rsid w:val="00757CF5"/>
    <w:rsid w:val="007603AC"/>
    <w:rsid w:val="007636B5"/>
    <w:rsid w:val="00764587"/>
    <w:rsid w:val="00765C85"/>
    <w:rsid w:val="00770345"/>
    <w:rsid w:val="00775681"/>
    <w:rsid w:val="00775997"/>
    <w:rsid w:val="00775B3E"/>
    <w:rsid w:val="00775DBC"/>
    <w:rsid w:val="00781255"/>
    <w:rsid w:val="007827E8"/>
    <w:rsid w:val="00784537"/>
    <w:rsid w:val="00784C63"/>
    <w:rsid w:val="00785061"/>
    <w:rsid w:val="00786CDC"/>
    <w:rsid w:val="007875DB"/>
    <w:rsid w:val="00791C3C"/>
    <w:rsid w:val="0079221F"/>
    <w:rsid w:val="007942F5"/>
    <w:rsid w:val="00794BC3"/>
    <w:rsid w:val="00797397"/>
    <w:rsid w:val="00797E1D"/>
    <w:rsid w:val="007A1BD6"/>
    <w:rsid w:val="007A6E39"/>
    <w:rsid w:val="007A71C6"/>
    <w:rsid w:val="007B1DE4"/>
    <w:rsid w:val="007B4864"/>
    <w:rsid w:val="007B52AC"/>
    <w:rsid w:val="007B575E"/>
    <w:rsid w:val="007B581E"/>
    <w:rsid w:val="007B68B8"/>
    <w:rsid w:val="007C0700"/>
    <w:rsid w:val="007C28BA"/>
    <w:rsid w:val="007C2FAC"/>
    <w:rsid w:val="007C3613"/>
    <w:rsid w:val="007C6467"/>
    <w:rsid w:val="007D29B8"/>
    <w:rsid w:val="007D2E6A"/>
    <w:rsid w:val="007E03E1"/>
    <w:rsid w:val="007E0CC2"/>
    <w:rsid w:val="007E0EBF"/>
    <w:rsid w:val="007E12DF"/>
    <w:rsid w:val="007E3037"/>
    <w:rsid w:val="007E782F"/>
    <w:rsid w:val="007F165C"/>
    <w:rsid w:val="007F30B4"/>
    <w:rsid w:val="007F3941"/>
    <w:rsid w:val="007F598B"/>
    <w:rsid w:val="007F5D02"/>
    <w:rsid w:val="007F6C47"/>
    <w:rsid w:val="007F736F"/>
    <w:rsid w:val="00802E99"/>
    <w:rsid w:val="0080396B"/>
    <w:rsid w:val="00806BE7"/>
    <w:rsid w:val="00807875"/>
    <w:rsid w:val="00810A2D"/>
    <w:rsid w:val="00810BED"/>
    <w:rsid w:val="00810D43"/>
    <w:rsid w:val="00810E9B"/>
    <w:rsid w:val="0081518B"/>
    <w:rsid w:val="008161CE"/>
    <w:rsid w:val="008165E6"/>
    <w:rsid w:val="008171AD"/>
    <w:rsid w:val="00820849"/>
    <w:rsid w:val="00822189"/>
    <w:rsid w:val="00822A5F"/>
    <w:rsid w:val="00824DC7"/>
    <w:rsid w:val="00826FCF"/>
    <w:rsid w:val="008303A4"/>
    <w:rsid w:val="00830662"/>
    <w:rsid w:val="0083373E"/>
    <w:rsid w:val="00842A94"/>
    <w:rsid w:val="00842C51"/>
    <w:rsid w:val="00843351"/>
    <w:rsid w:val="008446D5"/>
    <w:rsid w:val="0084493E"/>
    <w:rsid w:val="00844BE9"/>
    <w:rsid w:val="0084624A"/>
    <w:rsid w:val="00846BE9"/>
    <w:rsid w:val="008478FD"/>
    <w:rsid w:val="00847CA1"/>
    <w:rsid w:val="00852A6C"/>
    <w:rsid w:val="0085472A"/>
    <w:rsid w:val="00854FFE"/>
    <w:rsid w:val="00860463"/>
    <w:rsid w:val="00863963"/>
    <w:rsid w:val="00865314"/>
    <w:rsid w:val="00871432"/>
    <w:rsid w:val="008727CC"/>
    <w:rsid w:val="00873A84"/>
    <w:rsid w:val="00873BBA"/>
    <w:rsid w:val="008741E0"/>
    <w:rsid w:val="008752FD"/>
    <w:rsid w:val="008758C0"/>
    <w:rsid w:val="00880A98"/>
    <w:rsid w:val="00880CCD"/>
    <w:rsid w:val="00881911"/>
    <w:rsid w:val="00882806"/>
    <w:rsid w:val="008860BD"/>
    <w:rsid w:val="008868FD"/>
    <w:rsid w:val="00886EB8"/>
    <w:rsid w:val="008871D4"/>
    <w:rsid w:val="0088738D"/>
    <w:rsid w:val="00887FC7"/>
    <w:rsid w:val="008930FA"/>
    <w:rsid w:val="008A3EE6"/>
    <w:rsid w:val="008A402F"/>
    <w:rsid w:val="008A41CF"/>
    <w:rsid w:val="008A4874"/>
    <w:rsid w:val="008A5976"/>
    <w:rsid w:val="008B4BC8"/>
    <w:rsid w:val="008B5FFE"/>
    <w:rsid w:val="008B671B"/>
    <w:rsid w:val="008C1020"/>
    <w:rsid w:val="008C254A"/>
    <w:rsid w:val="008C30F3"/>
    <w:rsid w:val="008C465C"/>
    <w:rsid w:val="008D0749"/>
    <w:rsid w:val="008D0893"/>
    <w:rsid w:val="008D0A47"/>
    <w:rsid w:val="008D0C71"/>
    <w:rsid w:val="008D2C13"/>
    <w:rsid w:val="008D447F"/>
    <w:rsid w:val="008D4FE0"/>
    <w:rsid w:val="008D617E"/>
    <w:rsid w:val="008E426B"/>
    <w:rsid w:val="008E65B4"/>
    <w:rsid w:val="008F5916"/>
    <w:rsid w:val="008F5EDA"/>
    <w:rsid w:val="008F60DC"/>
    <w:rsid w:val="008F6544"/>
    <w:rsid w:val="008F6D57"/>
    <w:rsid w:val="008F777F"/>
    <w:rsid w:val="008F77EE"/>
    <w:rsid w:val="0090142B"/>
    <w:rsid w:val="00901582"/>
    <w:rsid w:val="00903344"/>
    <w:rsid w:val="009037FF"/>
    <w:rsid w:val="0091013E"/>
    <w:rsid w:val="00910415"/>
    <w:rsid w:val="009129EE"/>
    <w:rsid w:val="00912A0F"/>
    <w:rsid w:val="00912EDF"/>
    <w:rsid w:val="009144B0"/>
    <w:rsid w:val="00916427"/>
    <w:rsid w:val="00917504"/>
    <w:rsid w:val="00920098"/>
    <w:rsid w:val="00920447"/>
    <w:rsid w:val="00921F89"/>
    <w:rsid w:val="00924222"/>
    <w:rsid w:val="00924843"/>
    <w:rsid w:val="0092507D"/>
    <w:rsid w:val="009251AC"/>
    <w:rsid w:val="00926BA8"/>
    <w:rsid w:val="009279B0"/>
    <w:rsid w:val="00935DCD"/>
    <w:rsid w:val="00936434"/>
    <w:rsid w:val="00937014"/>
    <w:rsid w:val="009374B5"/>
    <w:rsid w:val="00937828"/>
    <w:rsid w:val="0093789B"/>
    <w:rsid w:val="0093795D"/>
    <w:rsid w:val="00940EA9"/>
    <w:rsid w:val="0094174C"/>
    <w:rsid w:val="009440AC"/>
    <w:rsid w:val="00945141"/>
    <w:rsid w:val="00951EF1"/>
    <w:rsid w:val="0095410B"/>
    <w:rsid w:val="009548F0"/>
    <w:rsid w:val="00955C22"/>
    <w:rsid w:val="00956109"/>
    <w:rsid w:val="00957223"/>
    <w:rsid w:val="00957760"/>
    <w:rsid w:val="009578D3"/>
    <w:rsid w:val="00957C46"/>
    <w:rsid w:val="00961A00"/>
    <w:rsid w:val="00961CBE"/>
    <w:rsid w:val="00964AAE"/>
    <w:rsid w:val="00965A46"/>
    <w:rsid w:val="00971A84"/>
    <w:rsid w:val="00974634"/>
    <w:rsid w:val="009819D1"/>
    <w:rsid w:val="0098208C"/>
    <w:rsid w:val="0098406E"/>
    <w:rsid w:val="00996348"/>
    <w:rsid w:val="009970FA"/>
    <w:rsid w:val="009A010C"/>
    <w:rsid w:val="009A3035"/>
    <w:rsid w:val="009A35F7"/>
    <w:rsid w:val="009A3D63"/>
    <w:rsid w:val="009A4000"/>
    <w:rsid w:val="009A5C38"/>
    <w:rsid w:val="009A6E2E"/>
    <w:rsid w:val="009B182D"/>
    <w:rsid w:val="009B3CEB"/>
    <w:rsid w:val="009B5AF4"/>
    <w:rsid w:val="009B64FA"/>
    <w:rsid w:val="009C1967"/>
    <w:rsid w:val="009C1B3B"/>
    <w:rsid w:val="009C1D9D"/>
    <w:rsid w:val="009C21FC"/>
    <w:rsid w:val="009C57DD"/>
    <w:rsid w:val="009C63E4"/>
    <w:rsid w:val="009C6A33"/>
    <w:rsid w:val="009D0B45"/>
    <w:rsid w:val="009D1137"/>
    <w:rsid w:val="009D33E2"/>
    <w:rsid w:val="009D3D38"/>
    <w:rsid w:val="009D3ECC"/>
    <w:rsid w:val="009D4C02"/>
    <w:rsid w:val="009D629E"/>
    <w:rsid w:val="009D694C"/>
    <w:rsid w:val="009E3F40"/>
    <w:rsid w:val="009E4182"/>
    <w:rsid w:val="009E7F1D"/>
    <w:rsid w:val="009F16EC"/>
    <w:rsid w:val="00A01558"/>
    <w:rsid w:val="00A0283A"/>
    <w:rsid w:val="00A03760"/>
    <w:rsid w:val="00A052E9"/>
    <w:rsid w:val="00A05747"/>
    <w:rsid w:val="00A05F36"/>
    <w:rsid w:val="00A06B2B"/>
    <w:rsid w:val="00A10494"/>
    <w:rsid w:val="00A11C2D"/>
    <w:rsid w:val="00A12689"/>
    <w:rsid w:val="00A134EC"/>
    <w:rsid w:val="00A146BE"/>
    <w:rsid w:val="00A160B5"/>
    <w:rsid w:val="00A20D6F"/>
    <w:rsid w:val="00A22C4B"/>
    <w:rsid w:val="00A23293"/>
    <w:rsid w:val="00A2700D"/>
    <w:rsid w:val="00A30359"/>
    <w:rsid w:val="00A329CC"/>
    <w:rsid w:val="00A32DEA"/>
    <w:rsid w:val="00A367DF"/>
    <w:rsid w:val="00A40195"/>
    <w:rsid w:val="00A40D7E"/>
    <w:rsid w:val="00A51217"/>
    <w:rsid w:val="00A519D6"/>
    <w:rsid w:val="00A550F4"/>
    <w:rsid w:val="00A5600C"/>
    <w:rsid w:val="00A60D20"/>
    <w:rsid w:val="00A61F38"/>
    <w:rsid w:val="00A62B6B"/>
    <w:rsid w:val="00A65A1C"/>
    <w:rsid w:val="00A6730C"/>
    <w:rsid w:val="00A740F2"/>
    <w:rsid w:val="00A7506F"/>
    <w:rsid w:val="00A75776"/>
    <w:rsid w:val="00A7644A"/>
    <w:rsid w:val="00A76F87"/>
    <w:rsid w:val="00A81F66"/>
    <w:rsid w:val="00A835B8"/>
    <w:rsid w:val="00A84D17"/>
    <w:rsid w:val="00A86CE4"/>
    <w:rsid w:val="00A8732C"/>
    <w:rsid w:val="00A90E28"/>
    <w:rsid w:val="00A924D8"/>
    <w:rsid w:val="00A94BF4"/>
    <w:rsid w:val="00A95298"/>
    <w:rsid w:val="00A95C68"/>
    <w:rsid w:val="00AA018B"/>
    <w:rsid w:val="00AA5A04"/>
    <w:rsid w:val="00AA5DD6"/>
    <w:rsid w:val="00AB0028"/>
    <w:rsid w:val="00AB2053"/>
    <w:rsid w:val="00AB2C2B"/>
    <w:rsid w:val="00AB3A15"/>
    <w:rsid w:val="00AB4065"/>
    <w:rsid w:val="00AB485C"/>
    <w:rsid w:val="00AB4E6B"/>
    <w:rsid w:val="00AB7DEA"/>
    <w:rsid w:val="00AC0962"/>
    <w:rsid w:val="00AC49CF"/>
    <w:rsid w:val="00AC75C4"/>
    <w:rsid w:val="00AC7673"/>
    <w:rsid w:val="00AC789C"/>
    <w:rsid w:val="00AD144E"/>
    <w:rsid w:val="00AD1BEF"/>
    <w:rsid w:val="00AD2D68"/>
    <w:rsid w:val="00AD359C"/>
    <w:rsid w:val="00AD7DFF"/>
    <w:rsid w:val="00AE0C39"/>
    <w:rsid w:val="00AE541E"/>
    <w:rsid w:val="00AE6E3A"/>
    <w:rsid w:val="00AF47EE"/>
    <w:rsid w:val="00AF4A27"/>
    <w:rsid w:val="00AF51A5"/>
    <w:rsid w:val="00B02B10"/>
    <w:rsid w:val="00B07457"/>
    <w:rsid w:val="00B10891"/>
    <w:rsid w:val="00B125F5"/>
    <w:rsid w:val="00B12A24"/>
    <w:rsid w:val="00B16367"/>
    <w:rsid w:val="00B218D9"/>
    <w:rsid w:val="00B223F2"/>
    <w:rsid w:val="00B224B7"/>
    <w:rsid w:val="00B22628"/>
    <w:rsid w:val="00B25183"/>
    <w:rsid w:val="00B25871"/>
    <w:rsid w:val="00B27082"/>
    <w:rsid w:val="00B30186"/>
    <w:rsid w:val="00B30A73"/>
    <w:rsid w:val="00B30DE4"/>
    <w:rsid w:val="00B32E27"/>
    <w:rsid w:val="00B33E51"/>
    <w:rsid w:val="00B3407C"/>
    <w:rsid w:val="00B3591E"/>
    <w:rsid w:val="00B35A53"/>
    <w:rsid w:val="00B35EAA"/>
    <w:rsid w:val="00B36027"/>
    <w:rsid w:val="00B374D4"/>
    <w:rsid w:val="00B4241E"/>
    <w:rsid w:val="00B42870"/>
    <w:rsid w:val="00B503EC"/>
    <w:rsid w:val="00B52817"/>
    <w:rsid w:val="00B538C5"/>
    <w:rsid w:val="00B550EE"/>
    <w:rsid w:val="00B56B82"/>
    <w:rsid w:val="00B608C5"/>
    <w:rsid w:val="00B621CD"/>
    <w:rsid w:val="00B62DA8"/>
    <w:rsid w:val="00B63973"/>
    <w:rsid w:val="00B64508"/>
    <w:rsid w:val="00B6587A"/>
    <w:rsid w:val="00B67C28"/>
    <w:rsid w:val="00B7046F"/>
    <w:rsid w:val="00B74F05"/>
    <w:rsid w:val="00B756B3"/>
    <w:rsid w:val="00B76530"/>
    <w:rsid w:val="00B8002E"/>
    <w:rsid w:val="00B8063F"/>
    <w:rsid w:val="00B81FA0"/>
    <w:rsid w:val="00B82035"/>
    <w:rsid w:val="00B8470B"/>
    <w:rsid w:val="00B85FFC"/>
    <w:rsid w:val="00B87568"/>
    <w:rsid w:val="00B90B3B"/>
    <w:rsid w:val="00B946CC"/>
    <w:rsid w:val="00B97511"/>
    <w:rsid w:val="00B978E8"/>
    <w:rsid w:val="00BA1242"/>
    <w:rsid w:val="00BA36ED"/>
    <w:rsid w:val="00BA4E4B"/>
    <w:rsid w:val="00BA5848"/>
    <w:rsid w:val="00BA6752"/>
    <w:rsid w:val="00BA79DF"/>
    <w:rsid w:val="00BB089F"/>
    <w:rsid w:val="00BB16BF"/>
    <w:rsid w:val="00BB248C"/>
    <w:rsid w:val="00BB27C5"/>
    <w:rsid w:val="00BB3CA4"/>
    <w:rsid w:val="00BB4E20"/>
    <w:rsid w:val="00BB5136"/>
    <w:rsid w:val="00BB62DB"/>
    <w:rsid w:val="00BB6B5A"/>
    <w:rsid w:val="00BC2A68"/>
    <w:rsid w:val="00BC4667"/>
    <w:rsid w:val="00BC5B3C"/>
    <w:rsid w:val="00BC6172"/>
    <w:rsid w:val="00BC7CB3"/>
    <w:rsid w:val="00BC7F90"/>
    <w:rsid w:val="00BD2FE6"/>
    <w:rsid w:val="00BD36FC"/>
    <w:rsid w:val="00BD4DFB"/>
    <w:rsid w:val="00BD5BCE"/>
    <w:rsid w:val="00BD7E36"/>
    <w:rsid w:val="00BE05E0"/>
    <w:rsid w:val="00BE1A69"/>
    <w:rsid w:val="00BE3676"/>
    <w:rsid w:val="00BE6857"/>
    <w:rsid w:val="00BE6FC6"/>
    <w:rsid w:val="00BF0E9F"/>
    <w:rsid w:val="00BF1394"/>
    <w:rsid w:val="00BF2E03"/>
    <w:rsid w:val="00BF3EEC"/>
    <w:rsid w:val="00BF60B2"/>
    <w:rsid w:val="00BF6D3C"/>
    <w:rsid w:val="00BF7783"/>
    <w:rsid w:val="00BF7DE8"/>
    <w:rsid w:val="00C030BE"/>
    <w:rsid w:val="00C0350E"/>
    <w:rsid w:val="00C037A0"/>
    <w:rsid w:val="00C04FED"/>
    <w:rsid w:val="00C068BE"/>
    <w:rsid w:val="00C13190"/>
    <w:rsid w:val="00C15350"/>
    <w:rsid w:val="00C1577C"/>
    <w:rsid w:val="00C16EB2"/>
    <w:rsid w:val="00C20E50"/>
    <w:rsid w:val="00C2100E"/>
    <w:rsid w:val="00C2763A"/>
    <w:rsid w:val="00C32E46"/>
    <w:rsid w:val="00C32FA8"/>
    <w:rsid w:val="00C33A8F"/>
    <w:rsid w:val="00C34074"/>
    <w:rsid w:val="00C342AC"/>
    <w:rsid w:val="00C35BD4"/>
    <w:rsid w:val="00C36692"/>
    <w:rsid w:val="00C36FA2"/>
    <w:rsid w:val="00C37469"/>
    <w:rsid w:val="00C40B69"/>
    <w:rsid w:val="00C40E30"/>
    <w:rsid w:val="00C4261B"/>
    <w:rsid w:val="00C45253"/>
    <w:rsid w:val="00C46B4D"/>
    <w:rsid w:val="00C46C2B"/>
    <w:rsid w:val="00C52268"/>
    <w:rsid w:val="00C634FC"/>
    <w:rsid w:val="00C64401"/>
    <w:rsid w:val="00C64AAF"/>
    <w:rsid w:val="00C6737F"/>
    <w:rsid w:val="00C70F85"/>
    <w:rsid w:val="00C716B2"/>
    <w:rsid w:val="00C75A7C"/>
    <w:rsid w:val="00C7705A"/>
    <w:rsid w:val="00C77064"/>
    <w:rsid w:val="00C77805"/>
    <w:rsid w:val="00C77F24"/>
    <w:rsid w:val="00C8005A"/>
    <w:rsid w:val="00C8015E"/>
    <w:rsid w:val="00C81C09"/>
    <w:rsid w:val="00C828A2"/>
    <w:rsid w:val="00C842F9"/>
    <w:rsid w:val="00C84E48"/>
    <w:rsid w:val="00C85749"/>
    <w:rsid w:val="00C918A9"/>
    <w:rsid w:val="00C94950"/>
    <w:rsid w:val="00C958C7"/>
    <w:rsid w:val="00C96456"/>
    <w:rsid w:val="00C97D00"/>
    <w:rsid w:val="00CA03C3"/>
    <w:rsid w:val="00CA0421"/>
    <w:rsid w:val="00CA3E47"/>
    <w:rsid w:val="00CA4032"/>
    <w:rsid w:val="00CA49F2"/>
    <w:rsid w:val="00CA4DFE"/>
    <w:rsid w:val="00CA51B6"/>
    <w:rsid w:val="00CA60EB"/>
    <w:rsid w:val="00CA6894"/>
    <w:rsid w:val="00CA6BA4"/>
    <w:rsid w:val="00CA7C0F"/>
    <w:rsid w:val="00CB1037"/>
    <w:rsid w:val="00CB169C"/>
    <w:rsid w:val="00CB1878"/>
    <w:rsid w:val="00CB2404"/>
    <w:rsid w:val="00CB57E8"/>
    <w:rsid w:val="00CB66C7"/>
    <w:rsid w:val="00CB71B6"/>
    <w:rsid w:val="00CB7A4C"/>
    <w:rsid w:val="00CC28C6"/>
    <w:rsid w:val="00CC5756"/>
    <w:rsid w:val="00CC6510"/>
    <w:rsid w:val="00CD4EFC"/>
    <w:rsid w:val="00CD5387"/>
    <w:rsid w:val="00CD5401"/>
    <w:rsid w:val="00CD650A"/>
    <w:rsid w:val="00CD7844"/>
    <w:rsid w:val="00CE0909"/>
    <w:rsid w:val="00CE1887"/>
    <w:rsid w:val="00CE38EB"/>
    <w:rsid w:val="00CE465F"/>
    <w:rsid w:val="00CE5D41"/>
    <w:rsid w:val="00CE7B96"/>
    <w:rsid w:val="00CF1465"/>
    <w:rsid w:val="00CF4C6D"/>
    <w:rsid w:val="00D00736"/>
    <w:rsid w:val="00D01E2D"/>
    <w:rsid w:val="00D03955"/>
    <w:rsid w:val="00D03D0D"/>
    <w:rsid w:val="00D0440B"/>
    <w:rsid w:val="00D0463B"/>
    <w:rsid w:val="00D05D03"/>
    <w:rsid w:val="00D061BB"/>
    <w:rsid w:val="00D07641"/>
    <w:rsid w:val="00D07FCF"/>
    <w:rsid w:val="00D115A7"/>
    <w:rsid w:val="00D12619"/>
    <w:rsid w:val="00D13873"/>
    <w:rsid w:val="00D1521C"/>
    <w:rsid w:val="00D20C76"/>
    <w:rsid w:val="00D20E38"/>
    <w:rsid w:val="00D21A26"/>
    <w:rsid w:val="00D22CD9"/>
    <w:rsid w:val="00D2354D"/>
    <w:rsid w:val="00D266FF"/>
    <w:rsid w:val="00D278B4"/>
    <w:rsid w:val="00D27D0E"/>
    <w:rsid w:val="00D3089F"/>
    <w:rsid w:val="00D333DF"/>
    <w:rsid w:val="00D36970"/>
    <w:rsid w:val="00D402B1"/>
    <w:rsid w:val="00D47659"/>
    <w:rsid w:val="00D506EF"/>
    <w:rsid w:val="00D52AC3"/>
    <w:rsid w:val="00D53677"/>
    <w:rsid w:val="00D537F2"/>
    <w:rsid w:val="00D54139"/>
    <w:rsid w:val="00D560E0"/>
    <w:rsid w:val="00D57B62"/>
    <w:rsid w:val="00D62138"/>
    <w:rsid w:val="00D62373"/>
    <w:rsid w:val="00D65145"/>
    <w:rsid w:val="00D65465"/>
    <w:rsid w:val="00D67351"/>
    <w:rsid w:val="00D673B5"/>
    <w:rsid w:val="00D7090A"/>
    <w:rsid w:val="00D7295A"/>
    <w:rsid w:val="00D74093"/>
    <w:rsid w:val="00D74EE4"/>
    <w:rsid w:val="00D8083C"/>
    <w:rsid w:val="00D85472"/>
    <w:rsid w:val="00D87476"/>
    <w:rsid w:val="00D90564"/>
    <w:rsid w:val="00D94F9D"/>
    <w:rsid w:val="00DA1477"/>
    <w:rsid w:val="00DA28A2"/>
    <w:rsid w:val="00DA5D92"/>
    <w:rsid w:val="00DB19D5"/>
    <w:rsid w:val="00DB293B"/>
    <w:rsid w:val="00DB4983"/>
    <w:rsid w:val="00DB652D"/>
    <w:rsid w:val="00DB6929"/>
    <w:rsid w:val="00DB70C1"/>
    <w:rsid w:val="00DC0C4D"/>
    <w:rsid w:val="00DC2340"/>
    <w:rsid w:val="00DC2CC8"/>
    <w:rsid w:val="00DD30D1"/>
    <w:rsid w:val="00DD440D"/>
    <w:rsid w:val="00DD63CA"/>
    <w:rsid w:val="00DD6678"/>
    <w:rsid w:val="00DE07C0"/>
    <w:rsid w:val="00DE346F"/>
    <w:rsid w:val="00DE4D45"/>
    <w:rsid w:val="00DE625F"/>
    <w:rsid w:val="00DE6778"/>
    <w:rsid w:val="00DF280B"/>
    <w:rsid w:val="00DF375D"/>
    <w:rsid w:val="00DF5181"/>
    <w:rsid w:val="00DF5BFC"/>
    <w:rsid w:val="00DF6D4B"/>
    <w:rsid w:val="00E03955"/>
    <w:rsid w:val="00E05A8D"/>
    <w:rsid w:val="00E05DE7"/>
    <w:rsid w:val="00E07DC8"/>
    <w:rsid w:val="00E07FFE"/>
    <w:rsid w:val="00E12D83"/>
    <w:rsid w:val="00E146A7"/>
    <w:rsid w:val="00E2459E"/>
    <w:rsid w:val="00E31096"/>
    <w:rsid w:val="00E31628"/>
    <w:rsid w:val="00E31C89"/>
    <w:rsid w:val="00E345FC"/>
    <w:rsid w:val="00E357BE"/>
    <w:rsid w:val="00E35E4E"/>
    <w:rsid w:val="00E3620F"/>
    <w:rsid w:val="00E37381"/>
    <w:rsid w:val="00E37928"/>
    <w:rsid w:val="00E409FE"/>
    <w:rsid w:val="00E41939"/>
    <w:rsid w:val="00E43F20"/>
    <w:rsid w:val="00E508A9"/>
    <w:rsid w:val="00E516D5"/>
    <w:rsid w:val="00E53527"/>
    <w:rsid w:val="00E54759"/>
    <w:rsid w:val="00E56814"/>
    <w:rsid w:val="00E6134F"/>
    <w:rsid w:val="00E6299B"/>
    <w:rsid w:val="00E6305B"/>
    <w:rsid w:val="00E638DD"/>
    <w:rsid w:val="00E66703"/>
    <w:rsid w:val="00E6718D"/>
    <w:rsid w:val="00E70DF8"/>
    <w:rsid w:val="00E767C6"/>
    <w:rsid w:val="00E76BA2"/>
    <w:rsid w:val="00E77C8C"/>
    <w:rsid w:val="00E83B60"/>
    <w:rsid w:val="00E87D95"/>
    <w:rsid w:val="00E90CC9"/>
    <w:rsid w:val="00E94035"/>
    <w:rsid w:val="00E95E00"/>
    <w:rsid w:val="00E96B9E"/>
    <w:rsid w:val="00EA2526"/>
    <w:rsid w:val="00EA4BE3"/>
    <w:rsid w:val="00EA4F00"/>
    <w:rsid w:val="00EA4F10"/>
    <w:rsid w:val="00EA5E05"/>
    <w:rsid w:val="00EA6AD6"/>
    <w:rsid w:val="00EA7F5A"/>
    <w:rsid w:val="00EB081C"/>
    <w:rsid w:val="00EB0C1C"/>
    <w:rsid w:val="00EB2A37"/>
    <w:rsid w:val="00EB67FC"/>
    <w:rsid w:val="00EB73EB"/>
    <w:rsid w:val="00EB7693"/>
    <w:rsid w:val="00EC0BC2"/>
    <w:rsid w:val="00EC1B18"/>
    <w:rsid w:val="00EC35C5"/>
    <w:rsid w:val="00EC4555"/>
    <w:rsid w:val="00EC5DB6"/>
    <w:rsid w:val="00EC75BB"/>
    <w:rsid w:val="00EC7C97"/>
    <w:rsid w:val="00ED12A1"/>
    <w:rsid w:val="00ED3077"/>
    <w:rsid w:val="00ED323D"/>
    <w:rsid w:val="00ED4CAB"/>
    <w:rsid w:val="00ED6464"/>
    <w:rsid w:val="00ED7175"/>
    <w:rsid w:val="00ED71FC"/>
    <w:rsid w:val="00EE2AC3"/>
    <w:rsid w:val="00EE3494"/>
    <w:rsid w:val="00EE42D7"/>
    <w:rsid w:val="00EF09A6"/>
    <w:rsid w:val="00EF2D55"/>
    <w:rsid w:val="00EF550C"/>
    <w:rsid w:val="00EF56AB"/>
    <w:rsid w:val="00F0328F"/>
    <w:rsid w:val="00F0380C"/>
    <w:rsid w:val="00F04FAF"/>
    <w:rsid w:val="00F05117"/>
    <w:rsid w:val="00F07962"/>
    <w:rsid w:val="00F105E8"/>
    <w:rsid w:val="00F11475"/>
    <w:rsid w:val="00F12D06"/>
    <w:rsid w:val="00F13B7A"/>
    <w:rsid w:val="00F14C86"/>
    <w:rsid w:val="00F22F2A"/>
    <w:rsid w:val="00F23116"/>
    <w:rsid w:val="00F23CD8"/>
    <w:rsid w:val="00F2770D"/>
    <w:rsid w:val="00F30BF8"/>
    <w:rsid w:val="00F310B6"/>
    <w:rsid w:val="00F3162E"/>
    <w:rsid w:val="00F35571"/>
    <w:rsid w:val="00F36550"/>
    <w:rsid w:val="00F37C94"/>
    <w:rsid w:val="00F44818"/>
    <w:rsid w:val="00F50FA5"/>
    <w:rsid w:val="00F51145"/>
    <w:rsid w:val="00F53FBA"/>
    <w:rsid w:val="00F54639"/>
    <w:rsid w:val="00F574A5"/>
    <w:rsid w:val="00F57D6E"/>
    <w:rsid w:val="00F60FC5"/>
    <w:rsid w:val="00F648D7"/>
    <w:rsid w:val="00F64E82"/>
    <w:rsid w:val="00F65A63"/>
    <w:rsid w:val="00F661CC"/>
    <w:rsid w:val="00F661F2"/>
    <w:rsid w:val="00F666C1"/>
    <w:rsid w:val="00F7215B"/>
    <w:rsid w:val="00F72C89"/>
    <w:rsid w:val="00F733E0"/>
    <w:rsid w:val="00F75688"/>
    <w:rsid w:val="00F7607D"/>
    <w:rsid w:val="00F772E5"/>
    <w:rsid w:val="00F779F4"/>
    <w:rsid w:val="00F801A0"/>
    <w:rsid w:val="00F80D5D"/>
    <w:rsid w:val="00F82204"/>
    <w:rsid w:val="00F824C2"/>
    <w:rsid w:val="00F91EA2"/>
    <w:rsid w:val="00F92675"/>
    <w:rsid w:val="00F95480"/>
    <w:rsid w:val="00FA4452"/>
    <w:rsid w:val="00FA4C25"/>
    <w:rsid w:val="00FA579C"/>
    <w:rsid w:val="00FA6FE3"/>
    <w:rsid w:val="00FA7A25"/>
    <w:rsid w:val="00FA7D90"/>
    <w:rsid w:val="00FB0499"/>
    <w:rsid w:val="00FB25A6"/>
    <w:rsid w:val="00FB4BCC"/>
    <w:rsid w:val="00FB7B19"/>
    <w:rsid w:val="00FC05E2"/>
    <w:rsid w:val="00FC0E2D"/>
    <w:rsid w:val="00FC128D"/>
    <w:rsid w:val="00FC1B24"/>
    <w:rsid w:val="00FC3663"/>
    <w:rsid w:val="00FC7BFE"/>
    <w:rsid w:val="00FD0960"/>
    <w:rsid w:val="00FD1E4B"/>
    <w:rsid w:val="00FD3242"/>
    <w:rsid w:val="00FD6D23"/>
    <w:rsid w:val="00FD794A"/>
    <w:rsid w:val="00FE035C"/>
    <w:rsid w:val="00FE1C8E"/>
    <w:rsid w:val="00FE1D90"/>
    <w:rsid w:val="00FE6C91"/>
    <w:rsid w:val="00FE7CE4"/>
    <w:rsid w:val="00FE7F3F"/>
    <w:rsid w:val="00FF08C1"/>
    <w:rsid w:val="00FF0C60"/>
    <w:rsid w:val="00FF1896"/>
    <w:rsid w:val="00FF509F"/>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E6C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C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7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D04"/>
    <w:rPr>
      <w:sz w:val="18"/>
      <w:szCs w:val="18"/>
    </w:rPr>
  </w:style>
  <w:style w:type="paragraph" w:styleId="CommentText">
    <w:name w:val="annotation text"/>
    <w:basedOn w:val="Normal"/>
    <w:link w:val="CommentTextChar"/>
    <w:uiPriority w:val="99"/>
    <w:semiHidden/>
    <w:unhideWhenUsed/>
    <w:rsid w:val="00097D04"/>
  </w:style>
  <w:style w:type="character" w:customStyle="1" w:styleId="CommentTextChar">
    <w:name w:val="Comment Text Char"/>
    <w:basedOn w:val="DefaultParagraphFont"/>
    <w:link w:val="CommentText"/>
    <w:uiPriority w:val="99"/>
    <w:semiHidden/>
    <w:rsid w:val="00097D04"/>
  </w:style>
  <w:style w:type="paragraph" w:styleId="CommentSubject">
    <w:name w:val="annotation subject"/>
    <w:basedOn w:val="CommentText"/>
    <w:next w:val="CommentText"/>
    <w:link w:val="CommentSubjectChar"/>
    <w:uiPriority w:val="99"/>
    <w:semiHidden/>
    <w:unhideWhenUsed/>
    <w:rsid w:val="00097D04"/>
    <w:rPr>
      <w:b/>
      <w:bCs/>
      <w:sz w:val="20"/>
      <w:szCs w:val="20"/>
    </w:rPr>
  </w:style>
  <w:style w:type="character" w:customStyle="1" w:styleId="CommentSubjectChar">
    <w:name w:val="Comment Subject Char"/>
    <w:basedOn w:val="CommentTextChar"/>
    <w:link w:val="CommentSubject"/>
    <w:uiPriority w:val="99"/>
    <w:semiHidden/>
    <w:rsid w:val="00097D04"/>
    <w:rPr>
      <w:b/>
      <w:bCs/>
      <w:sz w:val="20"/>
      <w:szCs w:val="20"/>
    </w:rPr>
  </w:style>
  <w:style w:type="paragraph" w:styleId="BalloonText">
    <w:name w:val="Balloon Text"/>
    <w:basedOn w:val="Normal"/>
    <w:link w:val="BalloonTextChar"/>
    <w:uiPriority w:val="99"/>
    <w:semiHidden/>
    <w:unhideWhenUsed/>
    <w:rsid w:val="00097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D04"/>
    <w:rPr>
      <w:rFonts w:ascii="Lucida Grande" w:hAnsi="Lucida Grande" w:cs="Lucida Grande"/>
      <w:sz w:val="18"/>
      <w:szCs w:val="18"/>
    </w:rPr>
  </w:style>
  <w:style w:type="character" w:customStyle="1" w:styleId="Heading1Char">
    <w:name w:val="Heading 1 Char"/>
    <w:basedOn w:val="DefaultParagraphFont"/>
    <w:link w:val="Heading1"/>
    <w:uiPriority w:val="9"/>
    <w:rsid w:val="00FE7CE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7C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C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E7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217B"/>
    <w:pPr>
      <w:ind w:left="720"/>
      <w:contextualSpacing/>
    </w:pPr>
  </w:style>
  <w:style w:type="paragraph" w:styleId="FootnoteText">
    <w:name w:val="footnote text"/>
    <w:basedOn w:val="Normal"/>
    <w:link w:val="FootnoteTextChar"/>
    <w:uiPriority w:val="99"/>
    <w:unhideWhenUsed/>
    <w:rsid w:val="00CA6BA4"/>
  </w:style>
  <w:style w:type="character" w:customStyle="1" w:styleId="FootnoteTextChar">
    <w:name w:val="Footnote Text Char"/>
    <w:basedOn w:val="DefaultParagraphFont"/>
    <w:link w:val="FootnoteText"/>
    <w:uiPriority w:val="99"/>
    <w:rsid w:val="00CA6BA4"/>
  </w:style>
  <w:style w:type="character" w:styleId="FootnoteReference">
    <w:name w:val="footnote reference"/>
    <w:basedOn w:val="DefaultParagraphFont"/>
    <w:uiPriority w:val="99"/>
    <w:unhideWhenUsed/>
    <w:rsid w:val="00CA6BA4"/>
    <w:rPr>
      <w:vertAlign w:val="superscript"/>
    </w:rPr>
  </w:style>
  <w:style w:type="paragraph" w:styleId="Header">
    <w:name w:val="header"/>
    <w:basedOn w:val="Normal"/>
    <w:link w:val="HeaderChar"/>
    <w:uiPriority w:val="99"/>
    <w:unhideWhenUsed/>
    <w:rsid w:val="00687094"/>
    <w:pPr>
      <w:tabs>
        <w:tab w:val="center" w:pos="4320"/>
        <w:tab w:val="right" w:pos="8640"/>
      </w:tabs>
    </w:pPr>
  </w:style>
  <w:style w:type="character" w:customStyle="1" w:styleId="HeaderChar">
    <w:name w:val="Header Char"/>
    <w:basedOn w:val="DefaultParagraphFont"/>
    <w:link w:val="Header"/>
    <w:uiPriority w:val="99"/>
    <w:rsid w:val="00687094"/>
  </w:style>
  <w:style w:type="character" w:styleId="PageNumber">
    <w:name w:val="page number"/>
    <w:basedOn w:val="DefaultParagraphFont"/>
    <w:uiPriority w:val="99"/>
    <w:semiHidden/>
    <w:unhideWhenUsed/>
    <w:rsid w:val="00687094"/>
  </w:style>
  <w:style w:type="character" w:styleId="Hyperlink">
    <w:name w:val="Hyperlink"/>
    <w:basedOn w:val="DefaultParagraphFont"/>
    <w:uiPriority w:val="99"/>
    <w:unhideWhenUsed/>
    <w:rsid w:val="00312AD0"/>
    <w:rPr>
      <w:color w:val="0000FF" w:themeColor="hyperlink"/>
      <w:u w:val="single"/>
    </w:rPr>
  </w:style>
  <w:style w:type="paragraph" w:styleId="Footer">
    <w:name w:val="footer"/>
    <w:basedOn w:val="Normal"/>
    <w:link w:val="FooterChar"/>
    <w:uiPriority w:val="99"/>
    <w:unhideWhenUsed/>
    <w:rsid w:val="007F165C"/>
    <w:pPr>
      <w:tabs>
        <w:tab w:val="center" w:pos="4320"/>
        <w:tab w:val="right" w:pos="8640"/>
      </w:tabs>
    </w:pPr>
  </w:style>
  <w:style w:type="character" w:customStyle="1" w:styleId="FooterChar">
    <w:name w:val="Footer Char"/>
    <w:basedOn w:val="DefaultParagraphFont"/>
    <w:link w:val="Footer"/>
    <w:uiPriority w:val="99"/>
    <w:rsid w:val="007F165C"/>
  </w:style>
  <w:style w:type="paragraph" w:styleId="EndnoteText">
    <w:name w:val="endnote text"/>
    <w:basedOn w:val="Normal"/>
    <w:link w:val="EndnoteTextChar"/>
    <w:uiPriority w:val="99"/>
    <w:unhideWhenUsed/>
    <w:rsid w:val="00F35571"/>
  </w:style>
  <w:style w:type="character" w:customStyle="1" w:styleId="EndnoteTextChar">
    <w:name w:val="Endnote Text Char"/>
    <w:basedOn w:val="DefaultParagraphFont"/>
    <w:link w:val="EndnoteText"/>
    <w:uiPriority w:val="99"/>
    <w:rsid w:val="00F35571"/>
  </w:style>
  <w:style w:type="character" w:styleId="EndnoteReference">
    <w:name w:val="endnote reference"/>
    <w:basedOn w:val="DefaultParagraphFont"/>
    <w:uiPriority w:val="99"/>
    <w:unhideWhenUsed/>
    <w:rsid w:val="00F35571"/>
    <w:rPr>
      <w:vertAlign w:val="superscript"/>
    </w:rPr>
  </w:style>
  <w:style w:type="character" w:styleId="FollowedHyperlink">
    <w:name w:val="FollowedHyperlink"/>
    <w:basedOn w:val="DefaultParagraphFont"/>
    <w:uiPriority w:val="99"/>
    <w:semiHidden/>
    <w:unhideWhenUsed/>
    <w:rsid w:val="00487197"/>
    <w:rPr>
      <w:color w:val="800080" w:themeColor="followedHyperlink"/>
      <w:u w:val="single"/>
    </w:rPr>
  </w:style>
  <w:style w:type="paragraph" w:styleId="Revision">
    <w:name w:val="Revision"/>
    <w:hidden/>
    <w:uiPriority w:val="99"/>
    <w:semiHidden/>
    <w:rsid w:val="00374851"/>
  </w:style>
  <w:style w:type="paragraph" w:styleId="DocumentMap">
    <w:name w:val="Document Map"/>
    <w:basedOn w:val="Normal"/>
    <w:link w:val="DocumentMapChar"/>
    <w:uiPriority w:val="99"/>
    <w:semiHidden/>
    <w:unhideWhenUsed/>
    <w:rsid w:val="00A329CC"/>
    <w:rPr>
      <w:rFonts w:ascii="Times New Roman" w:hAnsi="Times New Roman" w:cs="Times New Roman"/>
    </w:rPr>
  </w:style>
  <w:style w:type="character" w:customStyle="1" w:styleId="DocumentMapChar">
    <w:name w:val="Document Map Char"/>
    <w:basedOn w:val="DefaultParagraphFont"/>
    <w:link w:val="DocumentMap"/>
    <w:uiPriority w:val="99"/>
    <w:semiHidden/>
    <w:rsid w:val="00A329CC"/>
    <w:rPr>
      <w:rFonts w:ascii="Times New Roman" w:hAnsi="Times New Roman" w:cs="Times New Roman"/>
    </w:rPr>
  </w:style>
  <w:style w:type="character" w:customStyle="1" w:styleId="Mention1">
    <w:name w:val="Mention1"/>
    <w:basedOn w:val="DefaultParagraphFont"/>
    <w:uiPriority w:val="99"/>
    <w:semiHidden/>
    <w:unhideWhenUsed/>
    <w:rsid w:val="00284DAB"/>
    <w:rPr>
      <w:color w:val="2B579A"/>
      <w:shd w:val="clear" w:color="auto" w:fill="E6E6E6"/>
    </w:rPr>
  </w:style>
  <w:style w:type="paragraph" w:styleId="TOCHeading">
    <w:name w:val="TOC Heading"/>
    <w:basedOn w:val="Heading1"/>
    <w:next w:val="Normal"/>
    <w:uiPriority w:val="39"/>
    <w:unhideWhenUsed/>
    <w:qFormat/>
    <w:rsid w:val="00253E3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53E37"/>
    <w:pPr>
      <w:spacing w:before="120"/>
    </w:pPr>
    <w:rPr>
      <w:b/>
      <w:bCs/>
    </w:rPr>
  </w:style>
  <w:style w:type="paragraph" w:styleId="TOC2">
    <w:name w:val="toc 2"/>
    <w:basedOn w:val="Normal"/>
    <w:next w:val="Normal"/>
    <w:autoRedefine/>
    <w:uiPriority w:val="39"/>
    <w:unhideWhenUsed/>
    <w:rsid w:val="00253E37"/>
    <w:pPr>
      <w:ind w:left="240"/>
    </w:pPr>
    <w:rPr>
      <w:b/>
      <w:bCs/>
      <w:sz w:val="22"/>
      <w:szCs w:val="22"/>
    </w:rPr>
  </w:style>
  <w:style w:type="paragraph" w:styleId="TOC3">
    <w:name w:val="toc 3"/>
    <w:basedOn w:val="Normal"/>
    <w:next w:val="Normal"/>
    <w:autoRedefine/>
    <w:uiPriority w:val="39"/>
    <w:semiHidden/>
    <w:unhideWhenUsed/>
    <w:rsid w:val="00253E37"/>
    <w:pPr>
      <w:ind w:left="480"/>
    </w:pPr>
    <w:rPr>
      <w:sz w:val="22"/>
      <w:szCs w:val="22"/>
    </w:rPr>
  </w:style>
  <w:style w:type="paragraph" w:styleId="TOC4">
    <w:name w:val="toc 4"/>
    <w:basedOn w:val="Normal"/>
    <w:next w:val="Normal"/>
    <w:autoRedefine/>
    <w:uiPriority w:val="39"/>
    <w:semiHidden/>
    <w:unhideWhenUsed/>
    <w:rsid w:val="00253E37"/>
    <w:pPr>
      <w:ind w:left="720"/>
    </w:pPr>
    <w:rPr>
      <w:sz w:val="20"/>
      <w:szCs w:val="20"/>
    </w:rPr>
  </w:style>
  <w:style w:type="paragraph" w:styleId="TOC5">
    <w:name w:val="toc 5"/>
    <w:basedOn w:val="Normal"/>
    <w:next w:val="Normal"/>
    <w:autoRedefine/>
    <w:uiPriority w:val="39"/>
    <w:semiHidden/>
    <w:unhideWhenUsed/>
    <w:rsid w:val="00253E37"/>
    <w:pPr>
      <w:ind w:left="960"/>
    </w:pPr>
    <w:rPr>
      <w:sz w:val="20"/>
      <w:szCs w:val="20"/>
    </w:rPr>
  </w:style>
  <w:style w:type="paragraph" w:styleId="TOC6">
    <w:name w:val="toc 6"/>
    <w:basedOn w:val="Normal"/>
    <w:next w:val="Normal"/>
    <w:autoRedefine/>
    <w:uiPriority w:val="39"/>
    <w:semiHidden/>
    <w:unhideWhenUsed/>
    <w:rsid w:val="00253E37"/>
    <w:pPr>
      <w:ind w:left="1200"/>
    </w:pPr>
    <w:rPr>
      <w:sz w:val="20"/>
      <w:szCs w:val="20"/>
    </w:rPr>
  </w:style>
  <w:style w:type="paragraph" w:styleId="TOC7">
    <w:name w:val="toc 7"/>
    <w:basedOn w:val="Normal"/>
    <w:next w:val="Normal"/>
    <w:autoRedefine/>
    <w:uiPriority w:val="39"/>
    <w:semiHidden/>
    <w:unhideWhenUsed/>
    <w:rsid w:val="00253E37"/>
    <w:pPr>
      <w:ind w:left="1440"/>
    </w:pPr>
    <w:rPr>
      <w:sz w:val="20"/>
      <w:szCs w:val="20"/>
    </w:rPr>
  </w:style>
  <w:style w:type="paragraph" w:styleId="TOC8">
    <w:name w:val="toc 8"/>
    <w:basedOn w:val="Normal"/>
    <w:next w:val="Normal"/>
    <w:autoRedefine/>
    <w:uiPriority w:val="39"/>
    <w:semiHidden/>
    <w:unhideWhenUsed/>
    <w:rsid w:val="00253E37"/>
    <w:pPr>
      <w:ind w:left="1680"/>
    </w:pPr>
    <w:rPr>
      <w:sz w:val="20"/>
      <w:szCs w:val="20"/>
    </w:rPr>
  </w:style>
  <w:style w:type="paragraph" w:styleId="TOC9">
    <w:name w:val="toc 9"/>
    <w:basedOn w:val="Normal"/>
    <w:next w:val="Normal"/>
    <w:autoRedefine/>
    <w:uiPriority w:val="39"/>
    <w:semiHidden/>
    <w:unhideWhenUsed/>
    <w:rsid w:val="00253E3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7882">
      <w:bodyDiv w:val="1"/>
      <w:marLeft w:val="0"/>
      <w:marRight w:val="0"/>
      <w:marTop w:val="0"/>
      <w:marBottom w:val="0"/>
      <w:divBdr>
        <w:top w:val="none" w:sz="0" w:space="0" w:color="auto"/>
        <w:left w:val="none" w:sz="0" w:space="0" w:color="auto"/>
        <w:bottom w:val="none" w:sz="0" w:space="0" w:color="auto"/>
        <w:right w:val="none" w:sz="0" w:space="0" w:color="auto"/>
      </w:divBdr>
    </w:div>
    <w:div w:id="938753191">
      <w:bodyDiv w:val="1"/>
      <w:marLeft w:val="0"/>
      <w:marRight w:val="0"/>
      <w:marTop w:val="0"/>
      <w:marBottom w:val="0"/>
      <w:divBdr>
        <w:top w:val="none" w:sz="0" w:space="0" w:color="auto"/>
        <w:left w:val="none" w:sz="0" w:space="0" w:color="auto"/>
        <w:bottom w:val="none" w:sz="0" w:space="0" w:color="auto"/>
        <w:right w:val="none" w:sz="0" w:space="0" w:color="auto"/>
      </w:divBdr>
    </w:div>
    <w:div w:id="127574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healthycampuses.ca/project/post-secondary-student-mental-health-guide-to-a-systemic-approach/" TargetMode="External"/><Relationship Id="rId10" Type="http://schemas.openxmlformats.org/officeDocument/2006/relationships/hyperlink" Target="mailto:info@casa.ca"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mentalhealthcommission.ca/sites/default/files/Taking%252520the%252520Next%252520Step%252520Forward_0.pdf" TargetMode="External"/><Relationship Id="rId12" Type="http://schemas.openxmlformats.org/officeDocument/2006/relationships/hyperlink" Target="http://www.mentalhealthcommission.ca/English/focus-areas/peer-support" TargetMode="External"/><Relationship Id="rId13" Type="http://schemas.openxmlformats.org/officeDocument/2006/relationships/hyperlink" Target="http://www.statcan.gc.ca/pub/89-654-x/89-654-x2014" TargetMode="External"/><Relationship Id="rId14" Type="http://schemas.openxmlformats.org/officeDocument/2006/relationships/hyperlink" Target="https://d3n8a8pro7vhmx.cloudfront.net/ousa/pages/101/attachments/original/1473428240/2014-06_-_We_Work_Hard_for_our_Money_document.pdf?1473428240" TargetMode="External"/><Relationship Id="rId1" Type="http://schemas.openxmlformats.org/officeDocument/2006/relationships/hyperlink" Target="http://caus.net/advocacy/mental-health/" TargetMode="External"/><Relationship Id="rId2" Type="http://schemas.openxmlformats.org/officeDocument/2006/relationships/hyperlink" Target="https://d3n8a8pro7vhmx.cloudfront.net/casaacae/pages/1162/attachments/original/1479056144/2016_Advocacy_Week_Document.pdf?1479056144" TargetMode="External"/><Relationship Id="rId3" Type="http://schemas.openxmlformats.org/officeDocument/2006/relationships/hyperlink" Target="http://casa-acae.com/wp-content/uploads/2014/10/CASA-A-Roadmap-for-Federal-Action-on-Student-Mental-Health.pdf" TargetMode="External"/><Relationship Id="rId4" Type="http://schemas.openxmlformats.org/officeDocument/2006/relationships/hyperlink" Target="http://strategy.mentalhealthcommission.ca/pdf/strategy-images-en.pdf" TargetMode="External"/><Relationship Id="rId5" Type="http://schemas.openxmlformats.org/officeDocument/2006/relationships/hyperlink" Target="http://www.pbo-dpb.gc.ca/web/default/files/Documents/Reports/2016/PSE/PSE_EN.pdf" TargetMode="External"/><Relationship Id="rId6" Type="http://schemas.openxmlformats.org/officeDocument/2006/relationships/hyperlink" Target="https://lop.parl.ca/Content/LOP/ResearchPublications/2013-76-e.htm" TargetMode="External"/><Relationship Id="rId7" Type="http://schemas.openxmlformats.org/officeDocument/2006/relationships/hyperlink" Target="https://www.theglobeandmail.com/news/politics/what-you-need-to-know-about-the-canada-health-transfer/article33360624/" TargetMode="External"/><Relationship Id="rId8" Type="http://schemas.openxmlformats.org/officeDocument/2006/relationships/hyperlink" Target="https://lop.parl.ca/Content/LOP/ResearchPublications/2013-76-e.htm" TargetMode="External"/><Relationship Id="rId9" Type="http://schemas.openxmlformats.org/officeDocument/2006/relationships/hyperlink" Target="http://www.mentalhealthcommission.ca/English/case-for-investing-backgrounder" TargetMode="External"/><Relationship Id="rId10" Type="http://schemas.openxmlformats.org/officeDocument/2006/relationships/hyperlink" Target="http://www.mentalhealthcommission.ca/sites/default/files/2016-06/Investing_in_Mental_Health_FINAL_Vers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A70D-0E8C-494B-8877-A24D7464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8078</Words>
  <Characters>46049</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Canadian Alliance of Student Associations</Company>
  <LinksUpToDate>false</LinksUpToDate>
  <CharactersWithSpaces>54019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Bartlett</dc:creator>
  <cp:keywords/>
  <dc:description/>
  <cp:lastModifiedBy>Lindsay Boyd</cp:lastModifiedBy>
  <cp:revision>31</cp:revision>
  <cp:lastPrinted>2017-10-11T15:45:00Z</cp:lastPrinted>
  <dcterms:created xsi:type="dcterms:W3CDTF">2017-10-10T17:37:00Z</dcterms:created>
  <dcterms:modified xsi:type="dcterms:W3CDTF">2018-01-05T21:10:00Z</dcterms:modified>
</cp:coreProperties>
</file>