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9C04" w14:textId="66CCA0A3" w:rsidR="000E6F23" w:rsidRPr="00292740" w:rsidRDefault="00BD167B" w:rsidP="000E6F23">
      <w:pPr>
        <w:rPr>
          <w:b/>
          <w:bCs/>
          <w:sz w:val="28"/>
          <w:szCs w:val="28"/>
        </w:rPr>
      </w:pPr>
      <w:r w:rsidRPr="00292740">
        <w:rPr>
          <w:b/>
          <w:bCs/>
          <w:sz w:val="28"/>
          <w:szCs w:val="28"/>
        </w:rPr>
        <w:t xml:space="preserve">Summary of </w:t>
      </w:r>
      <w:r w:rsidR="000E6F23" w:rsidRPr="00292740">
        <w:rPr>
          <w:b/>
          <w:bCs/>
          <w:sz w:val="28"/>
          <w:szCs w:val="28"/>
        </w:rPr>
        <w:t>Legislative</w:t>
      </w:r>
      <w:r w:rsidR="00324128" w:rsidRPr="00292740">
        <w:rPr>
          <w:b/>
          <w:bCs/>
          <w:sz w:val="28"/>
          <w:szCs w:val="28"/>
        </w:rPr>
        <w:t xml:space="preserve"> and Regulatory</w:t>
      </w:r>
      <w:r w:rsidR="000E6F23" w:rsidRPr="00292740">
        <w:rPr>
          <w:b/>
          <w:bCs/>
          <w:sz w:val="28"/>
          <w:szCs w:val="28"/>
        </w:rPr>
        <w:t xml:space="preserve"> </w:t>
      </w:r>
      <w:r w:rsidRPr="00292740">
        <w:rPr>
          <w:b/>
          <w:bCs/>
          <w:sz w:val="28"/>
          <w:szCs w:val="28"/>
        </w:rPr>
        <w:t>I</w:t>
      </w:r>
      <w:r w:rsidR="000E6F23" w:rsidRPr="00292740">
        <w:rPr>
          <w:b/>
          <w:bCs/>
          <w:sz w:val="28"/>
          <w:szCs w:val="28"/>
        </w:rPr>
        <w:t xml:space="preserve">nitiatives </w:t>
      </w:r>
      <w:r w:rsidR="002E6895" w:rsidRPr="00292740">
        <w:rPr>
          <w:b/>
          <w:bCs/>
          <w:sz w:val="28"/>
          <w:szCs w:val="28"/>
        </w:rPr>
        <w:t>Against</w:t>
      </w:r>
      <w:r w:rsidR="000E6F23" w:rsidRPr="00292740">
        <w:rPr>
          <w:b/>
          <w:bCs/>
          <w:sz w:val="28"/>
          <w:szCs w:val="28"/>
        </w:rPr>
        <w:t xml:space="preserve"> </w:t>
      </w:r>
      <w:r w:rsidRPr="00292740">
        <w:rPr>
          <w:b/>
          <w:bCs/>
          <w:sz w:val="28"/>
          <w:szCs w:val="28"/>
        </w:rPr>
        <w:t>S</w:t>
      </w:r>
      <w:r w:rsidR="000E6F23" w:rsidRPr="00292740">
        <w:rPr>
          <w:b/>
          <w:bCs/>
          <w:sz w:val="28"/>
          <w:szCs w:val="28"/>
        </w:rPr>
        <w:t xml:space="preserve">ettlement </w:t>
      </w:r>
      <w:r w:rsidRPr="00292740">
        <w:rPr>
          <w:b/>
          <w:bCs/>
          <w:sz w:val="28"/>
          <w:szCs w:val="28"/>
        </w:rPr>
        <w:t>G</w:t>
      </w:r>
      <w:r w:rsidR="000E6F23" w:rsidRPr="00292740">
        <w:rPr>
          <w:b/>
          <w:bCs/>
          <w:sz w:val="28"/>
          <w:szCs w:val="28"/>
        </w:rPr>
        <w:t>oods</w:t>
      </w:r>
    </w:p>
    <w:p w14:paraId="4DAB5D31" w14:textId="7637D5BC" w:rsidR="00283B61" w:rsidRPr="004A7C9D" w:rsidRDefault="00283B61" w:rsidP="000E6F23">
      <w:pPr>
        <w:rPr>
          <w:i/>
          <w:iCs/>
        </w:rPr>
      </w:pPr>
      <w:r w:rsidRPr="004A7C9D">
        <w:rPr>
          <w:i/>
          <w:iCs/>
        </w:rPr>
        <w:t xml:space="preserve">Prepared by Canadians for Justice and Peace in the Middle East (CJPME), for the Inter-Parliamentary Task Force to Promote Palestinian Human Rights, </w:t>
      </w:r>
      <w:r w:rsidR="00BD167B" w:rsidRPr="004A7C9D">
        <w:rPr>
          <w:i/>
          <w:iCs/>
        </w:rPr>
        <w:t>January 2022.</w:t>
      </w:r>
    </w:p>
    <w:p w14:paraId="1B2A8F32" w14:textId="77777777" w:rsidR="000E6F23" w:rsidRDefault="000E6F23" w:rsidP="000E6F23"/>
    <w:p w14:paraId="57B4332A" w14:textId="5542BBA4" w:rsidR="000E6F23" w:rsidRPr="00292740" w:rsidRDefault="000E6F23" w:rsidP="000E6F23">
      <w:pPr>
        <w:rPr>
          <w:b/>
          <w:bCs/>
          <w:sz w:val="28"/>
          <w:szCs w:val="28"/>
        </w:rPr>
      </w:pPr>
      <w:r w:rsidRPr="00292740">
        <w:rPr>
          <w:b/>
          <w:bCs/>
          <w:sz w:val="28"/>
          <w:szCs w:val="28"/>
        </w:rPr>
        <w:t>Ireland</w:t>
      </w:r>
    </w:p>
    <w:p w14:paraId="4F213844" w14:textId="77777777" w:rsidR="00283B61" w:rsidRDefault="00283B61" w:rsidP="000E6F23"/>
    <w:p w14:paraId="174A05D9" w14:textId="3E29E57B" w:rsidR="00554B55" w:rsidRDefault="00554B55" w:rsidP="0071387B">
      <w:r>
        <w:t xml:space="preserve">Ireland is considering </w:t>
      </w:r>
      <w:r w:rsidR="0071387B">
        <w:t>a</w:t>
      </w:r>
      <w:r>
        <w:t xml:space="preserve"> bill to ban the import of goods from illegal settlements.</w:t>
      </w:r>
    </w:p>
    <w:p w14:paraId="3F21EDA2" w14:textId="77777777" w:rsidR="00DC23DA" w:rsidRDefault="00DC23DA" w:rsidP="00DC23DA"/>
    <w:p w14:paraId="6C8F44FF" w14:textId="478F7B07" w:rsidR="0071387B" w:rsidRDefault="00DC23DA" w:rsidP="0071387B">
      <w:r>
        <w:t>Bill: “</w:t>
      </w:r>
      <w:hyperlink r:id="rId7" w:history="1">
        <w:r w:rsidRPr="002E6895">
          <w:rPr>
            <w:rStyle w:val="Hyperlink"/>
          </w:rPr>
          <w:t>Control of Economic Activity (Occupied Territories) Bill 2018</w:t>
        </w:r>
      </w:hyperlink>
      <w:r w:rsidR="00522FC6">
        <w:rPr>
          <w:rStyle w:val="Hyperlink"/>
        </w:rPr>
        <w:t>.</w:t>
      </w:r>
      <w:r>
        <w:t>”</w:t>
      </w:r>
    </w:p>
    <w:p w14:paraId="67330830" w14:textId="77777777" w:rsidR="0071387B" w:rsidRDefault="00CD6375" w:rsidP="0071387B">
      <w:pPr>
        <w:pStyle w:val="ListParagraph"/>
        <w:numPr>
          <w:ilvl w:val="0"/>
          <w:numId w:val="3"/>
        </w:numPr>
        <w:ind w:left="1080"/>
      </w:pPr>
      <w:r>
        <w:t xml:space="preserve">Status: </w:t>
      </w:r>
      <w:r w:rsidR="0049073D">
        <w:t>This Bill was i</w:t>
      </w:r>
      <w:r w:rsidR="00BD167B">
        <w:t xml:space="preserve">nitiated by </w:t>
      </w:r>
      <w:r w:rsidR="000E6F23" w:rsidRPr="000E6F23">
        <w:t>Senator Frances Black</w:t>
      </w:r>
      <w:r w:rsidR="00BD167B">
        <w:t xml:space="preserve"> (Independent), January 24, 2018</w:t>
      </w:r>
      <w:r w:rsidR="00D83303">
        <w:t xml:space="preserve">. </w:t>
      </w:r>
      <w:r w:rsidR="0049073D">
        <w:t>It p</w:t>
      </w:r>
      <w:r w:rsidR="00D83303">
        <w:t>assed all stages of the Seanad (upper house</w:t>
      </w:r>
      <w:proofErr w:type="gramStart"/>
      <w:r w:rsidR="00D83303">
        <w:t>), and</w:t>
      </w:r>
      <w:proofErr w:type="gramEnd"/>
      <w:r w:rsidR="00D83303">
        <w:t xml:space="preserve"> </w:t>
      </w:r>
      <w:r w:rsidR="0049073D">
        <w:t xml:space="preserve">is </w:t>
      </w:r>
      <w:r w:rsidR="00D83303">
        <w:t xml:space="preserve">currently stalled at the Third Stage of the </w:t>
      </w:r>
      <w:proofErr w:type="spellStart"/>
      <w:r w:rsidR="00D83303" w:rsidRPr="00D83303">
        <w:t>Dáil</w:t>
      </w:r>
      <w:proofErr w:type="spellEnd"/>
      <w:r w:rsidR="00D83303" w:rsidRPr="00D83303">
        <w:t xml:space="preserve"> </w:t>
      </w:r>
      <w:r w:rsidR="00D83303">
        <w:t>(lower house).</w:t>
      </w:r>
    </w:p>
    <w:p w14:paraId="2073E14F" w14:textId="28873CC5" w:rsidR="000E6F23" w:rsidRDefault="00BD167B" w:rsidP="0071387B">
      <w:pPr>
        <w:pStyle w:val="ListParagraph"/>
        <w:numPr>
          <w:ilvl w:val="0"/>
          <w:numId w:val="3"/>
        </w:numPr>
        <w:ind w:left="1080"/>
      </w:pPr>
      <w:r>
        <w:t>Summary: “</w:t>
      </w:r>
      <w:r w:rsidR="00D83303" w:rsidRPr="00D83303">
        <w:t xml:space="preserve">an Act to give effect to the State's obligations arising under the Fourth Geneva Convention relative to the Protection of Civilian Persons in Time of War and under customary international humanitarian law; and for that </w:t>
      </w:r>
      <w:proofErr w:type="gramStart"/>
      <w:r w:rsidR="00D83303" w:rsidRPr="00D83303">
        <w:t>purpose</w:t>
      </w:r>
      <w:proofErr w:type="gramEnd"/>
      <w:r w:rsidR="00D83303" w:rsidRPr="00D83303">
        <w:t xml:space="preserve"> to </w:t>
      </w:r>
      <w:r w:rsidR="00D83303" w:rsidRPr="0071387B">
        <w:rPr>
          <w:b/>
          <w:bCs/>
        </w:rPr>
        <w:t>make it an offence for a person to import or sell goods or services originating in an occupied territory</w:t>
      </w:r>
      <w:r w:rsidR="00D83303" w:rsidRPr="00D83303">
        <w:t xml:space="preserve"> or to extract resources from an occupied territory in certain circumstances; and to provide for related matters</w:t>
      </w:r>
      <w:r w:rsidR="00D83303">
        <w:t>.”</w:t>
      </w:r>
    </w:p>
    <w:p w14:paraId="02DC699F" w14:textId="77777777" w:rsidR="000E6F23" w:rsidRDefault="000E6F23" w:rsidP="000E6F23"/>
    <w:p w14:paraId="785F38F5" w14:textId="4588ABF8" w:rsidR="000E6F23" w:rsidRPr="00292740" w:rsidRDefault="000E6F23" w:rsidP="000E6F23">
      <w:pPr>
        <w:rPr>
          <w:b/>
          <w:bCs/>
          <w:sz w:val="28"/>
          <w:szCs w:val="28"/>
        </w:rPr>
      </w:pPr>
      <w:r w:rsidRPr="00292740">
        <w:rPr>
          <w:b/>
          <w:bCs/>
          <w:sz w:val="28"/>
          <w:szCs w:val="28"/>
        </w:rPr>
        <w:t>Finland</w:t>
      </w:r>
    </w:p>
    <w:p w14:paraId="3A364314" w14:textId="317D22DB" w:rsidR="000E6F23" w:rsidRDefault="000E6F23" w:rsidP="000E6F23"/>
    <w:p w14:paraId="58F11F75" w14:textId="71A4B57C" w:rsidR="0071387B" w:rsidRDefault="0071387B" w:rsidP="0071387B">
      <w:r>
        <w:t>Finland is considering a legislative motion to ban the import of settlement goods.</w:t>
      </w:r>
    </w:p>
    <w:p w14:paraId="28AEE76E" w14:textId="77777777" w:rsidR="0071387B" w:rsidRDefault="0071387B" w:rsidP="000E6F23"/>
    <w:p w14:paraId="0C971D40" w14:textId="1EAF5653" w:rsidR="0049073D" w:rsidRDefault="008815BD" w:rsidP="0071387B">
      <w:r>
        <w:t>Legislative motion</w:t>
      </w:r>
      <w:r w:rsidR="0071387B">
        <w:t>:</w:t>
      </w:r>
      <w:r>
        <w:t xml:space="preserve"> “</w:t>
      </w:r>
      <w:hyperlink r:id="rId8" w:history="1">
        <w:r w:rsidRPr="008815BD">
          <w:rPr>
            <w:rStyle w:val="Hyperlink"/>
          </w:rPr>
          <w:t>Act on the prohibition to import goods originating from certain occupied territories</w:t>
        </w:r>
      </w:hyperlink>
      <w:r w:rsidR="00522FC6">
        <w:rPr>
          <w:rStyle w:val="Hyperlink"/>
        </w:rPr>
        <w:t>.</w:t>
      </w:r>
      <w:r>
        <w:t>”</w:t>
      </w:r>
    </w:p>
    <w:p w14:paraId="71F05D4B" w14:textId="4462421B" w:rsidR="008815BD" w:rsidRDefault="00CD6375" w:rsidP="0071387B">
      <w:pPr>
        <w:pStyle w:val="ListParagraph"/>
        <w:numPr>
          <w:ilvl w:val="0"/>
          <w:numId w:val="1"/>
        </w:numPr>
      </w:pPr>
      <w:r>
        <w:t xml:space="preserve">Status: </w:t>
      </w:r>
      <w:r w:rsidR="0049073D">
        <w:t>Th</w:t>
      </w:r>
      <w:r w:rsidR="00554B55">
        <w:t>e</w:t>
      </w:r>
      <w:r w:rsidR="0049073D">
        <w:t xml:space="preserve"> legislative motion was introduced</w:t>
      </w:r>
      <w:r w:rsidR="008815BD">
        <w:t xml:space="preserve"> by MP Veronika </w:t>
      </w:r>
      <w:proofErr w:type="spellStart"/>
      <w:r w:rsidR="008815BD" w:rsidRPr="000E6F23">
        <w:t>Honkasalo</w:t>
      </w:r>
      <w:proofErr w:type="spellEnd"/>
      <w:r w:rsidR="008815BD">
        <w:t xml:space="preserve"> (Left Alliance)</w:t>
      </w:r>
      <w:r w:rsidR="0049073D">
        <w:t xml:space="preserve"> in </w:t>
      </w:r>
      <w:proofErr w:type="gramStart"/>
      <w:r w:rsidR="0049073D">
        <w:t>November 2021</w:t>
      </w:r>
      <w:r w:rsidR="008815BD">
        <w:t xml:space="preserve">, </w:t>
      </w:r>
      <w:r w:rsidR="0049073D">
        <w:t>and</w:t>
      </w:r>
      <w:proofErr w:type="gramEnd"/>
      <w:r w:rsidR="0049073D">
        <w:t xml:space="preserve"> will be </w:t>
      </w:r>
      <w:r w:rsidR="008815BD">
        <w:t>gathering signatures from MPs until February 1, 2022</w:t>
      </w:r>
      <w:r w:rsidR="002E6895">
        <w:t>.</w:t>
      </w:r>
    </w:p>
    <w:p w14:paraId="4D3D14A2" w14:textId="198E3DD3" w:rsidR="008815BD" w:rsidRPr="008815BD" w:rsidRDefault="008815BD" w:rsidP="0071387B">
      <w:pPr>
        <w:pStyle w:val="ListParagraph"/>
        <w:numPr>
          <w:ilvl w:val="0"/>
          <w:numId w:val="1"/>
        </w:numPr>
        <w:rPr>
          <w:rFonts w:ascii="Calibri" w:eastAsia="Times New Roman" w:hAnsi="Calibri" w:cs="Calibri"/>
        </w:rPr>
      </w:pPr>
      <w:r>
        <w:rPr>
          <w:rFonts w:ascii="Calibri" w:eastAsia="Times New Roman" w:hAnsi="Calibri" w:cs="Calibri"/>
        </w:rPr>
        <w:t>Summary: “</w:t>
      </w:r>
      <w:r w:rsidRPr="008815BD">
        <w:rPr>
          <w:rFonts w:ascii="Calibri" w:eastAsia="Times New Roman" w:hAnsi="Calibri" w:cs="Calibri"/>
        </w:rPr>
        <w:t xml:space="preserve">This legislative motion constitutes a proposal to </w:t>
      </w:r>
      <w:r w:rsidRPr="0049073D">
        <w:rPr>
          <w:rFonts w:ascii="Calibri" w:eastAsia="Times New Roman" w:hAnsi="Calibri" w:cs="Calibri"/>
          <w:b/>
          <w:bCs/>
        </w:rPr>
        <w:t>prohibit the import of goods from certain occupied territories</w:t>
      </w:r>
      <w:r w:rsidRPr="008815BD">
        <w:rPr>
          <w:rFonts w:ascii="Calibri" w:eastAsia="Times New Roman" w:hAnsi="Calibri" w:cs="Calibri"/>
        </w:rPr>
        <w:t xml:space="preserve">. If passed, the act would contain provisions banning the import of goods originating from territories where serious violations of international humanitarian law or human rights conventions occur in conjunction with occupation by a foreign power, </w:t>
      </w:r>
      <w:proofErr w:type="gramStart"/>
      <w:r w:rsidRPr="008815BD">
        <w:rPr>
          <w:rFonts w:ascii="Calibri" w:eastAsia="Times New Roman" w:hAnsi="Calibri" w:cs="Calibri"/>
        </w:rPr>
        <w:t>in order to</w:t>
      </w:r>
      <w:proofErr w:type="gramEnd"/>
      <w:r w:rsidRPr="008815BD">
        <w:rPr>
          <w:rFonts w:ascii="Calibri" w:eastAsia="Times New Roman" w:hAnsi="Calibri" w:cs="Calibri"/>
        </w:rPr>
        <w:t xml:space="preserve"> stop support to business enterprises that directly or indirectly contribute to infringements of human rights and international humanitarian law in such territories. A list of territories fulfilling these criteria would then be issued in a government decree pursuant to the provisions laid out in the act.</w:t>
      </w:r>
      <w:r>
        <w:rPr>
          <w:rFonts w:ascii="Calibri" w:eastAsia="Times New Roman" w:hAnsi="Calibri" w:cs="Calibri"/>
        </w:rPr>
        <w:t>”</w:t>
      </w:r>
    </w:p>
    <w:p w14:paraId="0862ACC8" w14:textId="77777777" w:rsidR="000E6F23" w:rsidRDefault="000E6F23" w:rsidP="000E6F23"/>
    <w:p w14:paraId="5F1CCBC3" w14:textId="1E874E25" w:rsidR="000E6F23" w:rsidRPr="00292740" w:rsidRDefault="000E6F23" w:rsidP="000E6F23">
      <w:pPr>
        <w:rPr>
          <w:b/>
          <w:bCs/>
          <w:sz w:val="28"/>
          <w:szCs w:val="28"/>
        </w:rPr>
      </w:pPr>
      <w:r w:rsidRPr="00292740">
        <w:rPr>
          <w:b/>
          <w:bCs/>
          <w:sz w:val="28"/>
          <w:szCs w:val="28"/>
        </w:rPr>
        <w:t>European Union</w:t>
      </w:r>
    </w:p>
    <w:p w14:paraId="47CD97FD" w14:textId="354CA7BE" w:rsidR="008815BD" w:rsidRDefault="008815BD" w:rsidP="000E6F23"/>
    <w:p w14:paraId="709FB8C4" w14:textId="0E137E5D" w:rsidR="0071387B" w:rsidRDefault="0071387B" w:rsidP="0071387B">
      <w:proofErr w:type="gramStart"/>
      <w:r>
        <w:t>An</w:t>
      </w:r>
      <w:proofErr w:type="gramEnd"/>
      <w:r>
        <w:t xml:space="preserve"> </w:t>
      </w:r>
      <w:r w:rsidRPr="0071387B">
        <w:rPr>
          <w:i/>
          <w:iCs/>
        </w:rPr>
        <w:t>European Citizens' Initiative</w:t>
      </w:r>
      <w:r>
        <w:rPr>
          <w:i/>
          <w:iCs/>
        </w:rPr>
        <w:t xml:space="preserve"> </w:t>
      </w:r>
      <w:r>
        <w:t>has been launched to petition the European Commission to propose legal mechanisms to stop the import of settlement goods from occupied territories into the EU market.</w:t>
      </w:r>
    </w:p>
    <w:p w14:paraId="0026EEB1" w14:textId="77777777" w:rsidR="0071387B" w:rsidRDefault="0071387B" w:rsidP="000E6F23"/>
    <w:p w14:paraId="2D5D6EF5" w14:textId="424D601C" w:rsidR="008815BD" w:rsidRDefault="000E6F23" w:rsidP="000E6F23">
      <w:r w:rsidRPr="000E6F23">
        <w:t>European Citizens' Initiative</w:t>
      </w:r>
      <w:r w:rsidR="0071387B">
        <w:t>:</w:t>
      </w:r>
      <w:r w:rsidR="008815BD">
        <w:t xml:space="preserve"> “</w:t>
      </w:r>
      <w:hyperlink r:id="rId9" w:history="1">
        <w:r w:rsidR="008815BD" w:rsidRPr="008815BD">
          <w:rPr>
            <w:rStyle w:val="Hyperlink"/>
          </w:rPr>
          <w:t>Ensuring Common Commercial Policy conformity with EU Treaties and compliance with international law</w:t>
        </w:r>
      </w:hyperlink>
      <w:r w:rsidR="00522FC6">
        <w:rPr>
          <w:rStyle w:val="Hyperlink"/>
        </w:rPr>
        <w:t>.</w:t>
      </w:r>
      <w:r w:rsidR="008815BD">
        <w:t>”</w:t>
      </w:r>
      <w:r w:rsidR="00906957">
        <w:t xml:space="preserve"> (See also campaign website: </w:t>
      </w:r>
      <w:hyperlink r:id="rId10" w:history="1">
        <w:r w:rsidR="00906957" w:rsidRPr="002410BD">
          <w:rPr>
            <w:rStyle w:val="Hyperlink"/>
          </w:rPr>
          <w:t>Stop Settlements</w:t>
        </w:r>
      </w:hyperlink>
      <w:r w:rsidR="00906957">
        <w:rPr>
          <w:rStyle w:val="Hyperlink"/>
        </w:rPr>
        <w:t>)</w:t>
      </w:r>
    </w:p>
    <w:p w14:paraId="04F34F5E" w14:textId="3D0715F9" w:rsidR="002410BD" w:rsidRDefault="00CD6375" w:rsidP="00DC23DA">
      <w:pPr>
        <w:pStyle w:val="ListParagraph"/>
        <w:numPr>
          <w:ilvl w:val="0"/>
          <w:numId w:val="2"/>
        </w:numPr>
        <w:ind w:left="1080"/>
      </w:pPr>
      <w:r>
        <w:t xml:space="preserve">Status: </w:t>
      </w:r>
      <w:r w:rsidR="0042708D">
        <w:t>The initiative</w:t>
      </w:r>
      <w:r w:rsidR="0042708D" w:rsidRPr="000E6F23">
        <w:t> </w:t>
      </w:r>
      <w:r w:rsidR="0042708D">
        <w:t>was r</w:t>
      </w:r>
      <w:r w:rsidR="002410BD">
        <w:t>egistered with the European Commission on September 8, 2021</w:t>
      </w:r>
      <w:r w:rsidR="00283B61">
        <w:t xml:space="preserve">. </w:t>
      </w:r>
      <w:r w:rsidR="0042708D">
        <w:t xml:space="preserve">Campaigners have a campaign period of 12 months to acquire </w:t>
      </w:r>
      <w:r w:rsidR="00283B61">
        <w:t xml:space="preserve">1 million signatures </w:t>
      </w:r>
      <w:r w:rsidR="0042708D">
        <w:t xml:space="preserve">in </w:t>
      </w:r>
      <w:r w:rsidR="00283B61">
        <w:t xml:space="preserve">at least 7 EU countries. </w:t>
      </w:r>
      <w:r w:rsidR="0042708D">
        <w:t>Following the campaign there will be a period of</w:t>
      </w:r>
      <w:r w:rsidR="00283B61">
        <w:t xml:space="preserve"> investigation and engagement with European Commission</w:t>
      </w:r>
      <w:r w:rsidR="0042708D">
        <w:t xml:space="preserve"> (up to 6 months).</w:t>
      </w:r>
    </w:p>
    <w:p w14:paraId="29B1EFC2" w14:textId="28CB5036" w:rsidR="002410BD" w:rsidRDefault="0042708D" w:rsidP="00DC23DA">
      <w:pPr>
        <w:pStyle w:val="ListParagraph"/>
        <w:numPr>
          <w:ilvl w:val="0"/>
          <w:numId w:val="2"/>
        </w:numPr>
        <w:ind w:left="1080"/>
      </w:pPr>
      <w:r>
        <w:t>Summary of o</w:t>
      </w:r>
      <w:r w:rsidR="002410BD">
        <w:t>bjective: “</w:t>
      </w:r>
      <w:r w:rsidR="002410BD" w:rsidRPr="002410BD">
        <w:t xml:space="preserve">The Commission, as Guardian of the Treaties, </w:t>
      </w:r>
      <w:proofErr w:type="gramStart"/>
      <w:r w:rsidR="002410BD" w:rsidRPr="002410BD">
        <w:t>has to</w:t>
      </w:r>
      <w:proofErr w:type="gramEnd"/>
      <w:r w:rsidR="002410BD" w:rsidRPr="002410BD">
        <w:t xml:space="preserve"> ensure consistency of Union’s policy and compliance with fundamental rights and international law in all areas of EU law, including CCP</w:t>
      </w:r>
      <w:r w:rsidR="002410BD">
        <w:t xml:space="preserve"> [Common Commercial Policy]</w:t>
      </w:r>
      <w:r w:rsidR="002410BD" w:rsidRPr="002410BD">
        <w:t xml:space="preserve">. </w:t>
      </w:r>
      <w:r w:rsidR="002410BD" w:rsidRPr="0042708D">
        <w:rPr>
          <w:b/>
          <w:bCs/>
        </w:rPr>
        <w:t>It must propose legal acts to prevent EU legal entities from both importing products originating in illegal settlements in occupied territories and exporting to such territories</w:t>
      </w:r>
      <w:r w:rsidR="002410BD" w:rsidRPr="002410BD">
        <w:t xml:space="preserve">, </w:t>
      </w:r>
      <w:proofErr w:type="gramStart"/>
      <w:r w:rsidR="002410BD" w:rsidRPr="002410BD">
        <w:t>in order to</w:t>
      </w:r>
      <w:proofErr w:type="gramEnd"/>
      <w:r w:rsidR="002410BD" w:rsidRPr="002410BD">
        <w:t xml:space="preserve"> preserve the integrity of the internal market and to not aid or assist the maintenance of such unlawful situations</w:t>
      </w:r>
      <w:r w:rsidR="002410BD">
        <w:t>.”</w:t>
      </w:r>
    </w:p>
    <w:p w14:paraId="3D3F8ED0" w14:textId="77777777" w:rsidR="000E6F23" w:rsidRDefault="000E6F23" w:rsidP="000E6F23"/>
    <w:p w14:paraId="0453BC42" w14:textId="5B0CA21A" w:rsidR="000E6F23" w:rsidRPr="00292740" w:rsidRDefault="000E6F23" w:rsidP="000E6F23">
      <w:pPr>
        <w:rPr>
          <w:b/>
          <w:bCs/>
          <w:sz w:val="28"/>
          <w:szCs w:val="28"/>
        </w:rPr>
      </w:pPr>
      <w:r w:rsidRPr="00292740">
        <w:rPr>
          <w:b/>
          <w:bCs/>
          <w:sz w:val="28"/>
          <w:szCs w:val="28"/>
        </w:rPr>
        <w:t>Belgium</w:t>
      </w:r>
    </w:p>
    <w:p w14:paraId="0EB39A69" w14:textId="54CE652F" w:rsidR="009074FA" w:rsidRDefault="009074FA" w:rsidP="000E6F23"/>
    <w:p w14:paraId="178DA547" w14:textId="61BA90DF" w:rsidR="00CD6375" w:rsidRDefault="00CD6375" w:rsidP="0071387B">
      <w:r>
        <w:t>The government of Belgium is moving to label settlement goods</w:t>
      </w:r>
      <w:r w:rsidR="00DC23DA">
        <w:t>.</w:t>
      </w:r>
    </w:p>
    <w:p w14:paraId="4D54A7A8" w14:textId="77777777" w:rsidR="0071387B" w:rsidRDefault="0071387B" w:rsidP="0071387B"/>
    <w:p w14:paraId="58F46BAD" w14:textId="7D547825" w:rsidR="00CD6375" w:rsidRDefault="00CD6375" w:rsidP="0071387B">
      <w:r>
        <w:t xml:space="preserve">Status: </w:t>
      </w:r>
      <w:r w:rsidR="0071387B">
        <w:t xml:space="preserve">In </w:t>
      </w:r>
      <w:r>
        <w:t xml:space="preserve">November 2021, the government of Belgium announced it was undertaking a series of measures to ‘differentiate’ between goods from Israel and from the settlements. These measures are the outcome of a federal coalition agreement. </w:t>
      </w:r>
    </w:p>
    <w:p w14:paraId="1649195B" w14:textId="478D7542" w:rsidR="00DC23DA" w:rsidRDefault="00DC23DA" w:rsidP="00DC23DA">
      <w:pPr>
        <w:pStyle w:val="ListParagraph"/>
        <w:numPr>
          <w:ilvl w:val="0"/>
          <w:numId w:val="8"/>
        </w:numPr>
        <w:ind w:left="1080"/>
      </w:pPr>
      <w:r>
        <w:t>According to the announce</w:t>
      </w:r>
      <w:r w:rsidR="00EE446E">
        <w:t>ment</w:t>
      </w:r>
      <w:r>
        <w:t xml:space="preserve">, </w:t>
      </w:r>
      <w:r w:rsidR="00847953">
        <w:t>Belgium will</w:t>
      </w:r>
      <w:r>
        <w:t>:</w:t>
      </w:r>
      <w:r w:rsidR="00847953">
        <w:t xml:space="preserve"> </w:t>
      </w:r>
    </w:p>
    <w:p w14:paraId="6079D9E4" w14:textId="7D49F62B" w:rsidR="00847953" w:rsidRDefault="00DC23DA" w:rsidP="00DC23DA">
      <w:pPr>
        <w:pStyle w:val="ListParagraph"/>
        <w:numPr>
          <w:ilvl w:val="1"/>
          <w:numId w:val="8"/>
        </w:numPr>
        <w:ind w:left="1800"/>
      </w:pPr>
      <w:r>
        <w:t>S</w:t>
      </w:r>
      <w:r w:rsidR="00847953">
        <w:t>trengthen controls regarding</w:t>
      </w:r>
      <w:r w:rsidR="001E3C3D">
        <w:t xml:space="preserve"> the</w:t>
      </w:r>
      <w:r w:rsidR="00847953">
        <w:t xml:space="preserve"> ‘origin’ of products, so that settlement goods are properly labelled: this includes entering in discussions with the European Commission and creating an ‘awareness campaign’ with businesses, </w:t>
      </w:r>
      <w:proofErr w:type="gramStart"/>
      <w:r w:rsidR="00847953">
        <w:t>in order to</w:t>
      </w:r>
      <w:proofErr w:type="gramEnd"/>
      <w:r w:rsidR="00847953">
        <w:t xml:space="preserve"> improve </w:t>
      </w:r>
      <w:r w:rsidR="001E3C3D">
        <w:t xml:space="preserve">the accuracy and effectiveness of </w:t>
      </w:r>
      <w:r w:rsidR="00847953">
        <w:t>labelling.</w:t>
      </w:r>
    </w:p>
    <w:p w14:paraId="3DA8DED6" w14:textId="26E13334" w:rsidR="00847953" w:rsidRDefault="00DC23DA" w:rsidP="00DC23DA">
      <w:pPr>
        <w:pStyle w:val="ListParagraph"/>
        <w:numPr>
          <w:ilvl w:val="1"/>
          <w:numId w:val="8"/>
        </w:numPr>
        <w:ind w:left="1800"/>
      </w:pPr>
      <w:r>
        <w:t>E</w:t>
      </w:r>
      <w:r w:rsidR="00847953">
        <w:t xml:space="preserve">nsure that treaties with Israel are not being improperly applied to </w:t>
      </w:r>
      <w:r>
        <w:t>products from settlements</w:t>
      </w:r>
      <w:r w:rsidR="00847953">
        <w:t xml:space="preserve">. </w:t>
      </w:r>
      <w:proofErr w:type="gramStart"/>
      <w:r w:rsidR="00847953">
        <w:t>In particular, Belgium</w:t>
      </w:r>
      <w:proofErr w:type="gramEnd"/>
      <w:r w:rsidR="00847953">
        <w:t xml:space="preserve"> will make sure that settlement goods do not receive preferential tariffs or other privileges that come with the Israel-EU Association Agreement.</w:t>
      </w:r>
    </w:p>
    <w:p w14:paraId="12799DDF" w14:textId="588F7592" w:rsidR="00847953" w:rsidRDefault="00DC23DA" w:rsidP="00DC23DA">
      <w:pPr>
        <w:pStyle w:val="ListParagraph"/>
        <w:numPr>
          <w:ilvl w:val="1"/>
          <w:numId w:val="8"/>
        </w:numPr>
        <w:ind w:left="1800"/>
      </w:pPr>
      <w:r>
        <w:t>L</w:t>
      </w:r>
      <w:r w:rsidR="00847953">
        <w:t>ist Belgian companies that have links to companies that are active in the OPT according to the UN Database</w:t>
      </w:r>
      <w:r w:rsidR="001E3C3D">
        <w:t>.</w:t>
      </w:r>
    </w:p>
    <w:p w14:paraId="18A0A932" w14:textId="4ECA57D9" w:rsidR="00522FC6" w:rsidRDefault="00DC23DA" w:rsidP="00847953">
      <w:pPr>
        <w:pStyle w:val="ListParagraph"/>
        <w:numPr>
          <w:ilvl w:val="1"/>
          <w:numId w:val="8"/>
        </w:numPr>
        <w:ind w:left="1800"/>
      </w:pPr>
      <w:r>
        <w:t>Engage in</w:t>
      </w:r>
      <w:r w:rsidR="00847953">
        <w:t xml:space="preserve"> debate with other EU members on the </w:t>
      </w:r>
      <w:r>
        <w:t>possibility</w:t>
      </w:r>
      <w:r w:rsidR="00847953">
        <w:t xml:space="preserve"> of banning the import of settlement goods altogether</w:t>
      </w:r>
      <w:r w:rsidR="00906957">
        <w:t>.</w:t>
      </w:r>
    </w:p>
    <w:p w14:paraId="601B62DA" w14:textId="77777777" w:rsidR="00906957" w:rsidRDefault="00906957" w:rsidP="00906957"/>
    <w:p w14:paraId="540CEDF1" w14:textId="4BF8E3DD" w:rsidR="00847953" w:rsidRDefault="00847953" w:rsidP="00906957">
      <w:r>
        <w:t xml:space="preserve">Note: </w:t>
      </w:r>
      <w:r w:rsidR="0049073D">
        <w:t>Belgium’s</w:t>
      </w:r>
      <w:r>
        <w:t xml:space="preserve"> </w:t>
      </w:r>
      <w:r w:rsidR="0049073D">
        <w:t>announcement</w:t>
      </w:r>
      <w:r>
        <w:t xml:space="preserve"> follows legal precedents which mandate EU member states to label settlement goods:</w:t>
      </w:r>
    </w:p>
    <w:p w14:paraId="0F1119AF" w14:textId="0A4910FA" w:rsidR="00847953" w:rsidRDefault="00847953" w:rsidP="00906957">
      <w:pPr>
        <w:pStyle w:val="ListParagraph"/>
        <w:numPr>
          <w:ilvl w:val="1"/>
          <w:numId w:val="11"/>
        </w:numPr>
      </w:pPr>
      <w:r>
        <w:t xml:space="preserve">2015 - European Commission adopted </w:t>
      </w:r>
      <w:hyperlink r:id="rId11" w:history="1">
        <w:r w:rsidRPr="000C37D7">
          <w:rPr>
            <w:rStyle w:val="Hyperlink"/>
          </w:rPr>
          <w:t>regulations</w:t>
        </w:r>
      </w:hyperlink>
      <w:r>
        <w:t xml:space="preserve"> barring settlement goods from being labeled as products of Israel. Labels will need to point out that products are made in an Israeli settlement</w:t>
      </w:r>
      <w:r w:rsidR="0049073D">
        <w:t xml:space="preserve">, </w:t>
      </w:r>
      <w:proofErr w:type="gramStart"/>
      <w:r w:rsidR="0049073D">
        <w:t>i.e.</w:t>
      </w:r>
      <w:proofErr w:type="gramEnd"/>
      <w:r w:rsidR="0049073D">
        <w:t xml:space="preserve"> not just in the ‘West Bank’</w:t>
      </w:r>
      <w:r>
        <w:t xml:space="preserve">. </w:t>
      </w:r>
    </w:p>
    <w:p w14:paraId="72201685" w14:textId="7310764D" w:rsidR="00847953" w:rsidRDefault="00847953" w:rsidP="00906957">
      <w:pPr>
        <w:pStyle w:val="ListParagraph"/>
        <w:numPr>
          <w:ilvl w:val="1"/>
          <w:numId w:val="11"/>
        </w:numPr>
      </w:pPr>
      <w:r>
        <w:t xml:space="preserve">2019 – Court of Justice of the European Union </w:t>
      </w:r>
      <w:hyperlink r:id="rId12" w:history="1">
        <w:r w:rsidRPr="000C37D7">
          <w:rPr>
            <w:rStyle w:val="Hyperlink"/>
          </w:rPr>
          <w:t>ruled</w:t>
        </w:r>
      </w:hyperlink>
      <w:r>
        <w:t xml:space="preserve"> that products made in Israeli settlements must be labeled as such. </w:t>
      </w:r>
    </w:p>
    <w:sectPr w:rsidR="00847953" w:rsidSect="00EE446E">
      <w:headerReference w:type="default" r:id="rId13"/>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17AF" w14:textId="77777777" w:rsidR="00773816" w:rsidRDefault="00773816" w:rsidP="00C8295A">
      <w:r>
        <w:separator/>
      </w:r>
    </w:p>
  </w:endnote>
  <w:endnote w:type="continuationSeparator" w:id="0">
    <w:p w14:paraId="71593846" w14:textId="77777777" w:rsidR="00773816" w:rsidRDefault="00773816" w:rsidP="00C8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0457260"/>
      <w:docPartObj>
        <w:docPartGallery w:val="Page Numbers (Bottom of Page)"/>
        <w:docPartUnique/>
      </w:docPartObj>
    </w:sdtPr>
    <w:sdtEndPr>
      <w:rPr>
        <w:rStyle w:val="PageNumber"/>
      </w:rPr>
    </w:sdtEndPr>
    <w:sdtContent>
      <w:p w14:paraId="01BCC9E4" w14:textId="228FD196" w:rsidR="00C8295A" w:rsidRDefault="00C8295A" w:rsidP="00301F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1DBDE" w14:textId="77777777" w:rsidR="00C8295A" w:rsidRDefault="00C8295A" w:rsidP="00C829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2470168"/>
      <w:docPartObj>
        <w:docPartGallery w:val="Page Numbers (Bottom of Page)"/>
        <w:docPartUnique/>
      </w:docPartObj>
    </w:sdtPr>
    <w:sdtEndPr>
      <w:rPr>
        <w:rStyle w:val="PageNumber"/>
      </w:rPr>
    </w:sdtEndPr>
    <w:sdtContent>
      <w:p w14:paraId="07F62E70" w14:textId="2F5391E2" w:rsidR="00C8295A" w:rsidRDefault="00C8295A" w:rsidP="00301F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8E94FA" w14:textId="77777777" w:rsidR="00C8295A" w:rsidRDefault="00C8295A" w:rsidP="00C829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2484" w14:textId="77777777" w:rsidR="00773816" w:rsidRDefault="00773816" w:rsidP="00C8295A">
      <w:r>
        <w:separator/>
      </w:r>
    </w:p>
  </w:footnote>
  <w:footnote w:type="continuationSeparator" w:id="0">
    <w:p w14:paraId="3BE2AFAD" w14:textId="77777777" w:rsidR="00773816" w:rsidRDefault="00773816" w:rsidP="00C8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7C1E" w14:textId="49B5EFCD" w:rsidR="00EE446E" w:rsidRDefault="00EE446E" w:rsidP="00EE446E">
    <w:pPr>
      <w:pStyle w:val="Header"/>
      <w:jc w:val="center"/>
    </w:pPr>
    <w:r>
      <w:rPr>
        <w:noProof/>
      </w:rPr>
      <w:drawing>
        <wp:inline distT="0" distB="0" distL="0" distR="0" wp14:anchorId="63BD78F1" wp14:editId="14F7CAD5">
          <wp:extent cx="2771192" cy="369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42016" cy="378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4B07"/>
    <w:multiLevelType w:val="hybridMultilevel"/>
    <w:tmpl w:val="238AB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2B7959"/>
    <w:multiLevelType w:val="hybridMultilevel"/>
    <w:tmpl w:val="16648016"/>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26A25FD3"/>
    <w:multiLevelType w:val="hybridMultilevel"/>
    <w:tmpl w:val="F6688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597EB5"/>
    <w:multiLevelType w:val="hybridMultilevel"/>
    <w:tmpl w:val="066EE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2D50178A"/>
    <w:multiLevelType w:val="hybridMultilevel"/>
    <w:tmpl w:val="58484FA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5" w15:restartNumberingAfterBreak="0">
    <w:nsid w:val="49BB5291"/>
    <w:multiLevelType w:val="hybridMultilevel"/>
    <w:tmpl w:val="899824E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 w15:restartNumberingAfterBreak="0">
    <w:nsid w:val="4A0C6758"/>
    <w:multiLevelType w:val="hybridMultilevel"/>
    <w:tmpl w:val="DBF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E0B82"/>
    <w:multiLevelType w:val="hybridMultilevel"/>
    <w:tmpl w:val="C8807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200E6"/>
    <w:multiLevelType w:val="hybridMultilevel"/>
    <w:tmpl w:val="3DC2C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C97AD6"/>
    <w:multiLevelType w:val="hybridMultilevel"/>
    <w:tmpl w:val="8D54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32C60"/>
    <w:multiLevelType w:val="hybridMultilevel"/>
    <w:tmpl w:val="B03A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0"/>
  </w:num>
  <w:num w:numId="6">
    <w:abstractNumId w:val="1"/>
  </w:num>
  <w:num w:numId="7">
    <w:abstractNumId w:val="3"/>
  </w:num>
  <w:num w:numId="8">
    <w:abstractNumId w:val="7"/>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23"/>
    <w:rsid w:val="000C00C7"/>
    <w:rsid w:val="000C37D7"/>
    <w:rsid w:val="000E6F23"/>
    <w:rsid w:val="00136CAC"/>
    <w:rsid w:val="00155BB7"/>
    <w:rsid w:val="001E3C3D"/>
    <w:rsid w:val="002410BD"/>
    <w:rsid w:val="00283B61"/>
    <w:rsid w:val="00292740"/>
    <w:rsid w:val="002E6895"/>
    <w:rsid w:val="00324128"/>
    <w:rsid w:val="003346D1"/>
    <w:rsid w:val="003808C2"/>
    <w:rsid w:val="003D03DA"/>
    <w:rsid w:val="003F628D"/>
    <w:rsid w:val="0042708D"/>
    <w:rsid w:val="00447EAC"/>
    <w:rsid w:val="0049073D"/>
    <w:rsid w:val="004A7C9D"/>
    <w:rsid w:val="00522FC6"/>
    <w:rsid w:val="00554B55"/>
    <w:rsid w:val="00653FBF"/>
    <w:rsid w:val="006C3868"/>
    <w:rsid w:val="006F75A8"/>
    <w:rsid w:val="0071387B"/>
    <w:rsid w:val="00773816"/>
    <w:rsid w:val="00813BB1"/>
    <w:rsid w:val="00847953"/>
    <w:rsid w:val="008815BD"/>
    <w:rsid w:val="0088776F"/>
    <w:rsid w:val="008C35BC"/>
    <w:rsid w:val="00906957"/>
    <w:rsid w:val="009074FA"/>
    <w:rsid w:val="00B356EE"/>
    <w:rsid w:val="00BD167B"/>
    <w:rsid w:val="00C8295A"/>
    <w:rsid w:val="00CD4B8E"/>
    <w:rsid w:val="00CD6375"/>
    <w:rsid w:val="00D83303"/>
    <w:rsid w:val="00DC23DA"/>
    <w:rsid w:val="00E41286"/>
    <w:rsid w:val="00E54BBF"/>
    <w:rsid w:val="00E74500"/>
    <w:rsid w:val="00EE44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5F8F5B"/>
  <w15:chartTrackingRefBased/>
  <w15:docId w15:val="{F1F29CA2-FA2E-9545-86CA-AA31FAA6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F23"/>
    <w:rPr>
      <w:color w:val="0563C1" w:themeColor="hyperlink"/>
      <w:u w:val="single"/>
    </w:rPr>
  </w:style>
  <w:style w:type="character" w:styleId="UnresolvedMention">
    <w:name w:val="Unresolved Mention"/>
    <w:basedOn w:val="DefaultParagraphFont"/>
    <w:uiPriority w:val="99"/>
    <w:semiHidden/>
    <w:unhideWhenUsed/>
    <w:rsid w:val="000E6F23"/>
    <w:rPr>
      <w:color w:val="605E5C"/>
      <w:shd w:val="clear" w:color="auto" w:fill="E1DFDD"/>
    </w:rPr>
  </w:style>
  <w:style w:type="character" w:styleId="FollowedHyperlink">
    <w:name w:val="FollowedHyperlink"/>
    <w:basedOn w:val="DefaultParagraphFont"/>
    <w:uiPriority w:val="99"/>
    <w:semiHidden/>
    <w:unhideWhenUsed/>
    <w:rsid w:val="000E6F23"/>
    <w:rPr>
      <w:color w:val="954F72" w:themeColor="followedHyperlink"/>
      <w:u w:val="single"/>
    </w:rPr>
  </w:style>
  <w:style w:type="paragraph" w:styleId="ListParagraph">
    <w:name w:val="List Paragraph"/>
    <w:basedOn w:val="Normal"/>
    <w:uiPriority w:val="34"/>
    <w:qFormat/>
    <w:rsid w:val="008815BD"/>
    <w:pPr>
      <w:ind w:left="720"/>
      <w:contextualSpacing/>
    </w:pPr>
  </w:style>
  <w:style w:type="paragraph" w:styleId="Footer">
    <w:name w:val="footer"/>
    <w:basedOn w:val="Normal"/>
    <w:link w:val="FooterChar"/>
    <w:uiPriority w:val="99"/>
    <w:unhideWhenUsed/>
    <w:rsid w:val="00C8295A"/>
    <w:pPr>
      <w:tabs>
        <w:tab w:val="center" w:pos="4680"/>
        <w:tab w:val="right" w:pos="9360"/>
      </w:tabs>
    </w:pPr>
  </w:style>
  <w:style w:type="character" w:customStyle="1" w:styleId="FooterChar">
    <w:name w:val="Footer Char"/>
    <w:basedOn w:val="DefaultParagraphFont"/>
    <w:link w:val="Footer"/>
    <w:uiPriority w:val="99"/>
    <w:rsid w:val="00C8295A"/>
  </w:style>
  <w:style w:type="character" w:styleId="PageNumber">
    <w:name w:val="page number"/>
    <w:basedOn w:val="DefaultParagraphFont"/>
    <w:uiPriority w:val="99"/>
    <w:semiHidden/>
    <w:unhideWhenUsed/>
    <w:rsid w:val="00C8295A"/>
  </w:style>
  <w:style w:type="paragraph" w:styleId="Header">
    <w:name w:val="header"/>
    <w:basedOn w:val="Normal"/>
    <w:link w:val="HeaderChar"/>
    <w:uiPriority w:val="99"/>
    <w:unhideWhenUsed/>
    <w:rsid w:val="00EE446E"/>
    <w:pPr>
      <w:tabs>
        <w:tab w:val="center" w:pos="4680"/>
        <w:tab w:val="right" w:pos="9360"/>
      </w:tabs>
    </w:pPr>
  </w:style>
  <w:style w:type="character" w:customStyle="1" w:styleId="HeaderChar">
    <w:name w:val="Header Char"/>
    <w:basedOn w:val="DefaultParagraphFont"/>
    <w:link w:val="Header"/>
    <w:uiPriority w:val="99"/>
    <w:rsid w:val="00EE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7467">
      <w:bodyDiv w:val="1"/>
      <w:marLeft w:val="0"/>
      <w:marRight w:val="0"/>
      <w:marTop w:val="0"/>
      <w:marBottom w:val="0"/>
      <w:divBdr>
        <w:top w:val="none" w:sz="0" w:space="0" w:color="auto"/>
        <w:left w:val="none" w:sz="0" w:space="0" w:color="auto"/>
        <w:bottom w:val="none" w:sz="0" w:space="0" w:color="auto"/>
        <w:right w:val="none" w:sz="0" w:space="0" w:color="auto"/>
      </w:divBdr>
    </w:div>
    <w:div w:id="441653373">
      <w:bodyDiv w:val="1"/>
      <w:marLeft w:val="0"/>
      <w:marRight w:val="0"/>
      <w:marTop w:val="0"/>
      <w:marBottom w:val="0"/>
      <w:divBdr>
        <w:top w:val="none" w:sz="0" w:space="0" w:color="auto"/>
        <w:left w:val="none" w:sz="0" w:space="0" w:color="auto"/>
        <w:bottom w:val="none" w:sz="0" w:space="0" w:color="auto"/>
        <w:right w:val="none" w:sz="0" w:space="0" w:color="auto"/>
      </w:divBdr>
    </w:div>
    <w:div w:id="772284701">
      <w:bodyDiv w:val="1"/>
      <w:marLeft w:val="0"/>
      <w:marRight w:val="0"/>
      <w:marTop w:val="0"/>
      <w:marBottom w:val="0"/>
      <w:divBdr>
        <w:top w:val="none" w:sz="0" w:space="0" w:color="auto"/>
        <w:left w:val="none" w:sz="0" w:space="0" w:color="auto"/>
        <w:bottom w:val="none" w:sz="0" w:space="0" w:color="auto"/>
        <w:right w:val="none" w:sz="0" w:space="0" w:color="auto"/>
      </w:divBdr>
    </w:div>
    <w:div w:id="853376551">
      <w:bodyDiv w:val="1"/>
      <w:marLeft w:val="0"/>
      <w:marRight w:val="0"/>
      <w:marTop w:val="0"/>
      <w:marBottom w:val="0"/>
      <w:divBdr>
        <w:top w:val="none" w:sz="0" w:space="0" w:color="auto"/>
        <w:left w:val="none" w:sz="0" w:space="0" w:color="auto"/>
        <w:bottom w:val="none" w:sz="0" w:space="0" w:color="auto"/>
        <w:right w:val="none" w:sz="0" w:space="0" w:color="auto"/>
      </w:divBdr>
    </w:div>
    <w:div w:id="860049082">
      <w:bodyDiv w:val="1"/>
      <w:marLeft w:val="0"/>
      <w:marRight w:val="0"/>
      <w:marTop w:val="0"/>
      <w:marBottom w:val="0"/>
      <w:divBdr>
        <w:top w:val="none" w:sz="0" w:space="0" w:color="auto"/>
        <w:left w:val="none" w:sz="0" w:space="0" w:color="auto"/>
        <w:bottom w:val="none" w:sz="0" w:space="0" w:color="auto"/>
        <w:right w:val="none" w:sz="0" w:space="0" w:color="auto"/>
      </w:divBdr>
    </w:div>
    <w:div w:id="1118720234">
      <w:bodyDiv w:val="1"/>
      <w:marLeft w:val="0"/>
      <w:marRight w:val="0"/>
      <w:marTop w:val="0"/>
      <w:marBottom w:val="0"/>
      <w:divBdr>
        <w:top w:val="none" w:sz="0" w:space="0" w:color="auto"/>
        <w:left w:val="none" w:sz="0" w:space="0" w:color="auto"/>
        <w:bottom w:val="none" w:sz="0" w:space="0" w:color="auto"/>
        <w:right w:val="none" w:sz="0" w:space="0" w:color="auto"/>
      </w:divBdr>
    </w:div>
    <w:div w:id="1166048464">
      <w:bodyDiv w:val="1"/>
      <w:marLeft w:val="0"/>
      <w:marRight w:val="0"/>
      <w:marTop w:val="0"/>
      <w:marBottom w:val="0"/>
      <w:divBdr>
        <w:top w:val="none" w:sz="0" w:space="0" w:color="auto"/>
        <w:left w:val="none" w:sz="0" w:space="0" w:color="auto"/>
        <w:bottom w:val="none" w:sz="0" w:space="0" w:color="auto"/>
        <w:right w:val="none" w:sz="0" w:space="0" w:color="auto"/>
      </w:divBdr>
    </w:div>
    <w:div w:id="1327512867">
      <w:bodyDiv w:val="1"/>
      <w:marLeft w:val="0"/>
      <w:marRight w:val="0"/>
      <w:marTop w:val="0"/>
      <w:marBottom w:val="0"/>
      <w:divBdr>
        <w:top w:val="none" w:sz="0" w:space="0" w:color="auto"/>
        <w:left w:val="none" w:sz="0" w:space="0" w:color="auto"/>
        <w:bottom w:val="none" w:sz="0" w:space="0" w:color="auto"/>
        <w:right w:val="none" w:sz="0" w:space="0" w:color="auto"/>
      </w:divBdr>
    </w:div>
    <w:div w:id="1377894970">
      <w:bodyDiv w:val="1"/>
      <w:marLeft w:val="0"/>
      <w:marRight w:val="0"/>
      <w:marTop w:val="0"/>
      <w:marBottom w:val="0"/>
      <w:divBdr>
        <w:top w:val="none" w:sz="0" w:space="0" w:color="auto"/>
        <w:left w:val="none" w:sz="0" w:space="0" w:color="auto"/>
        <w:bottom w:val="none" w:sz="0" w:space="0" w:color="auto"/>
        <w:right w:val="none" w:sz="0" w:space="0" w:color="auto"/>
      </w:divBdr>
    </w:div>
    <w:div w:id="1513490027">
      <w:bodyDiv w:val="1"/>
      <w:marLeft w:val="0"/>
      <w:marRight w:val="0"/>
      <w:marTop w:val="0"/>
      <w:marBottom w:val="0"/>
      <w:divBdr>
        <w:top w:val="none" w:sz="0" w:space="0" w:color="auto"/>
        <w:left w:val="none" w:sz="0" w:space="0" w:color="auto"/>
        <w:bottom w:val="none" w:sz="0" w:space="0" w:color="auto"/>
        <w:right w:val="none" w:sz="0" w:space="0" w:color="auto"/>
      </w:divBdr>
    </w:div>
    <w:div w:id="1536114759">
      <w:bodyDiv w:val="1"/>
      <w:marLeft w:val="0"/>
      <w:marRight w:val="0"/>
      <w:marTop w:val="0"/>
      <w:marBottom w:val="0"/>
      <w:divBdr>
        <w:top w:val="none" w:sz="0" w:space="0" w:color="auto"/>
        <w:left w:val="none" w:sz="0" w:space="0" w:color="auto"/>
        <w:bottom w:val="none" w:sz="0" w:space="0" w:color="auto"/>
        <w:right w:val="none" w:sz="0" w:space="0" w:color="auto"/>
      </w:divBdr>
    </w:div>
    <w:div w:id="1647004824">
      <w:bodyDiv w:val="1"/>
      <w:marLeft w:val="0"/>
      <w:marRight w:val="0"/>
      <w:marTop w:val="0"/>
      <w:marBottom w:val="0"/>
      <w:divBdr>
        <w:top w:val="none" w:sz="0" w:space="0" w:color="auto"/>
        <w:left w:val="none" w:sz="0" w:space="0" w:color="auto"/>
        <w:bottom w:val="none" w:sz="0" w:space="0" w:color="auto"/>
        <w:right w:val="none" w:sz="0" w:space="0" w:color="auto"/>
      </w:divBdr>
    </w:div>
    <w:div w:id="1671834488">
      <w:bodyDiv w:val="1"/>
      <w:marLeft w:val="0"/>
      <w:marRight w:val="0"/>
      <w:marTop w:val="0"/>
      <w:marBottom w:val="0"/>
      <w:divBdr>
        <w:top w:val="none" w:sz="0" w:space="0" w:color="auto"/>
        <w:left w:val="none" w:sz="0" w:space="0" w:color="auto"/>
        <w:bottom w:val="none" w:sz="0" w:space="0" w:color="auto"/>
        <w:right w:val="none" w:sz="0" w:space="0" w:color="auto"/>
      </w:divBdr>
    </w:div>
    <w:div w:id="1674066432">
      <w:bodyDiv w:val="1"/>
      <w:marLeft w:val="0"/>
      <w:marRight w:val="0"/>
      <w:marTop w:val="0"/>
      <w:marBottom w:val="0"/>
      <w:divBdr>
        <w:top w:val="none" w:sz="0" w:space="0" w:color="auto"/>
        <w:left w:val="none" w:sz="0" w:space="0" w:color="auto"/>
        <w:bottom w:val="none" w:sz="0" w:space="0" w:color="auto"/>
        <w:right w:val="none" w:sz="0" w:space="0" w:color="auto"/>
      </w:divBdr>
    </w:div>
    <w:div w:id="1749964785">
      <w:bodyDiv w:val="1"/>
      <w:marLeft w:val="0"/>
      <w:marRight w:val="0"/>
      <w:marTop w:val="0"/>
      <w:marBottom w:val="0"/>
      <w:divBdr>
        <w:top w:val="none" w:sz="0" w:space="0" w:color="auto"/>
        <w:left w:val="none" w:sz="0" w:space="0" w:color="auto"/>
        <w:bottom w:val="none" w:sz="0" w:space="0" w:color="auto"/>
        <w:right w:val="none" w:sz="0" w:space="0" w:color="auto"/>
      </w:divBdr>
    </w:div>
    <w:div w:id="1940596036">
      <w:bodyDiv w:val="1"/>
      <w:marLeft w:val="0"/>
      <w:marRight w:val="0"/>
      <w:marTop w:val="0"/>
      <w:marBottom w:val="0"/>
      <w:divBdr>
        <w:top w:val="none" w:sz="0" w:space="0" w:color="auto"/>
        <w:left w:val="none" w:sz="0" w:space="0" w:color="auto"/>
        <w:bottom w:val="none" w:sz="0" w:space="0" w:color="auto"/>
        <w:right w:val="none" w:sz="0" w:space="0" w:color="auto"/>
      </w:divBdr>
    </w:div>
    <w:div w:id="2044477683">
      <w:bodyDiv w:val="1"/>
      <w:marLeft w:val="0"/>
      <w:marRight w:val="0"/>
      <w:marTop w:val="0"/>
      <w:marBottom w:val="0"/>
      <w:divBdr>
        <w:top w:val="none" w:sz="0" w:space="0" w:color="auto"/>
        <w:left w:val="none" w:sz="0" w:space="0" w:color="auto"/>
        <w:bottom w:val="none" w:sz="0" w:space="0" w:color="auto"/>
        <w:right w:val="none" w:sz="0" w:space="0" w:color="auto"/>
      </w:divBdr>
    </w:div>
    <w:div w:id="20975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emmisto.fi/mp-veronika-honkasalo-left-alliance-finland-we-must-stop-supporting-illegal-israeli-settle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ireachtas.ie/en/bills/bill/2018/6/" TargetMode="External"/><Relationship Id="rId12" Type="http://schemas.openxmlformats.org/officeDocument/2006/relationships/hyperlink" Target="&#8226;%09https:/curia.europa.eu/jcms/upload/docs/application/pdf/2019-11/cp190140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parl.europa.eu/meetdocs/2014_2019/documents/dpal/dv/4a_interpretativenoticeindicationorigin/4a_interpretativenoticeindicationoriginen.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topsettlements.org/citizens-initiative/" TargetMode="External"/><Relationship Id="rId4" Type="http://schemas.openxmlformats.org/officeDocument/2006/relationships/webSettings" Target="webSettings.xml"/><Relationship Id="rId9" Type="http://schemas.openxmlformats.org/officeDocument/2006/relationships/hyperlink" Target="https://europa.eu/citizens-initiative/initiatives/details/2021/000008_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Bueckert</dc:creator>
  <cp:keywords/>
  <dc:description/>
  <cp:lastModifiedBy>Michael Bueckert</cp:lastModifiedBy>
  <cp:revision>13</cp:revision>
  <dcterms:created xsi:type="dcterms:W3CDTF">2022-01-12T21:19:00Z</dcterms:created>
  <dcterms:modified xsi:type="dcterms:W3CDTF">2022-01-17T17:07:00Z</dcterms:modified>
</cp:coreProperties>
</file>