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4CB2A" w14:textId="77777777" w:rsidR="00083130" w:rsidRPr="00083130" w:rsidRDefault="00DC7537" w:rsidP="000B5016">
      <w:pPr>
        <w:pStyle w:val="Normal1"/>
        <w:jc w:val="center"/>
        <w:rPr>
          <w:rFonts w:ascii="Gill Sans" w:hAnsi="Gill Sans" w:cs="Gill Sans"/>
          <w:b/>
          <w:color w:val="262626" w:themeColor="text1" w:themeTint="D9"/>
          <w:sz w:val="24"/>
          <w:szCs w:val="24"/>
        </w:rPr>
      </w:pPr>
      <w:bookmarkStart w:id="0" w:name="_GoBack"/>
      <w:bookmarkEnd w:id="0"/>
      <w:r>
        <w:rPr>
          <w:rFonts w:ascii="Gill Sans" w:hAnsi="Gill Sans" w:cs="Gill Sans"/>
          <w:b/>
          <w:color w:val="262626" w:themeColor="text1" w:themeTint="D9"/>
          <w:sz w:val="24"/>
          <w:szCs w:val="24"/>
        </w:rPr>
        <w:t>ORGANIZATIONAL ASSESSMENT</w:t>
      </w:r>
    </w:p>
    <w:p w14:paraId="7FC2FA0C" w14:textId="77777777" w:rsidR="0014188F" w:rsidRDefault="0014188F" w:rsidP="0014188F">
      <w:pPr>
        <w:jc w:val="center"/>
        <w:rPr>
          <w:rFonts w:ascii="Gill Sans" w:hAnsi="Gill Sans" w:cs="Gill Sans"/>
        </w:rPr>
      </w:pPr>
      <w:r w:rsidRPr="0014188F">
        <w:rPr>
          <w:rFonts w:ascii="Gill Sans" w:hAnsi="Gill Sans" w:cs="Gill Sans"/>
        </w:rPr>
        <w:t xml:space="preserve">Adapted from </w:t>
      </w:r>
      <w:r w:rsidRPr="0014188F">
        <w:rPr>
          <w:rFonts w:ascii="Gill Sans" w:hAnsi="Gill Sans" w:cs="Gill Sans"/>
          <w:i/>
        </w:rPr>
        <w:t>Dismantling Racism: A Workbook for Social Change Groups</w:t>
      </w:r>
      <w:r w:rsidRPr="0014188F">
        <w:rPr>
          <w:rFonts w:ascii="Gill Sans" w:hAnsi="Gill Sans" w:cs="Gill Sans"/>
        </w:rPr>
        <w:t>, by Kenneth Jones and Tema Okun, ChangeWork, 2001 &amp;</w:t>
      </w:r>
    </w:p>
    <w:p w14:paraId="75FF9EDC" w14:textId="77777777" w:rsidR="0014188F" w:rsidRPr="0014188F" w:rsidRDefault="0014188F" w:rsidP="0014188F">
      <w:pPr>
        <w:jc w:val="center"/>
        <w:rPr>
          <w:rFonts w:ascii="Gill Sans" w:hAnsi="Gill Sans" w:cs="Gill Sans"/>
        </w:rPr>
      </w:pPr>
      <w:r>
        <w:rPr>
          <w:rFonts w:ascii="Gill Sans" w:hAnsi="Gill Sans" w:cs="Gill Sans"/>
          <w:i/>
        </w:rPr>
        <w:t>Emergent strategy</w:t>
      </w:r>
      <w:r w:rsidRPr="0014188F">
        <w:rPr>
          <w:rFonts w:ascii="Gill Sans" w:hAnsi="Gill Sans" w:cs="Gill Sans"/>
          <w:i/>
        </w:rPr>
        <w:t>: shaping change, changing worlds</w:t>
      </w:r>
      <w:r w:rsidRPr="0014188F">
        <w:rPr>
          <w:rFonts w:ascii="Gill Sans" w:hAnsi="Gill Sans" w:cs="Gill Sans"/>
        </w:rPr>
        <w:t>, adrienne mariee brown (AK Press 2017)</w:t>
      </w:r>
    </w:p>
    <w:p w14:paraId="6A7E4B8A" w14:textId="77777777" w:rsidR="00083130" w:rsidRPr="00083130" w:rsidRDefault="00083130">
      <w:pPr>
        <w:pStyle w:val="Normal1"/>
        <w:rPr>
          <w:rFonts w:ascii="Gill Sans" w:hAnsi="Gill Sans" w:cs="Gill Sans"/>
          <w:b/>
          <w:color w:val="262626" w:themeColor="text1" w:themeTint="D9"/>
          <w:sz w:val="24"/>
          <w:szCs w:val="24"/>
        </w:rPr>
      </w:pPr>
    </w:p>
    <w:p w14:paraId="0A24E373" w14:textId="77777777" w:rsidR="005206B2" w:rsidRPr="00DC7537" w:rsidRDefault="00083130">
      <w:pPr>
        <w:pStyle w:val="Normal1"/>
        <w:rPr>
          <w:rFonts w:ascii="Gill Sans" w:hAnsi="Gill Sans" w:cs="Gill Sans"/>
          <w:b/>
          <w:color w:val="262626" w:themeColor="text1" w:themeTint="D9"/>
          <w:sz w:val="24"/>
          <w:szCs w:val="24"/>
        </w:rPr>
      </w:pPr>
      <w:r w:rsidRPr="00DC7537">
        <w:rPr>
          <w:rFonts w:ascii="Gill Sans" w:hAnsi="Gill Sans" w:cs="Gill Sans"/>
          <w:b/>
          <w:color w:val="262626" w:themeColor="text1" w:themeTint="D9"/>
          <w:sz w:val="24"/>
          <w:szCs w:val="24"/>
        </w:rPr>
        <w:t>For each continuum below, circle the number that most closely corresponds to your organization’s culture</w:t>
      </w:r>
      <w:r w:rsidR="000B5016" w:rsidRPr="00DC7537">
        <w:rPr>
          <w:rFonts w:ascii="Gill Sans" w:hAnsi="Gill Sans" w:cs="Gill Sans"/>
          <w:b/>
          <w:color w:val="262626" w:themeColor="text1" w:themeTint="D9"/>
          <w:sz w:val="24"/>
          <w:szCs w:val="24"/>
        </w:rPr>
        <w:t>, mindset, or ethos</w:t>
      </w:r>
      <w:r w:rsidRPr="00DC7537">
        <w:rPr>
          <w:rFonts w:ascii="Gill Sans" w:hAnsi="Gill Sans" w:cs="Gill Sans"/>
          <w:b/>
          <w:color w:val="262626" w:themeColor="text1" w:themeTint="D9"/>
          <w:sz w:val="24"/>
          <w:szCs w:val="24"/>
        </w:rPr>
        <w:t xml:space="preserve">. When you’re done, tally up the numbers </w:t>
      </w:r>
      <w:r w:rsidR="000B5016" w:rsidRPr="00DC7537">
        <w:rPr>
          <w:rFonts w:ascii="Gill Sans" w:hAnsi="Gill Sans" w:cs="Gill Sans"/>
          <w:b/>
          <w:color w:val="262626" w:themeColor="text1" w:themeTint="D9"/>
          <w:sz w:val="24"/>
          <w:szCs w:val="24"/>
        </w:rPr>
        <w:t>and write the sum here: ________________</w:t>
      </w:r>
    </w:p>
    <w:p w14:paraId="44365EFC" w14:textId="77777777" w:rsidR="00083130" w:rsidRPr="00083130" w:rsidRDefault="00083130">
      <w:pPr>
        <w:pStyle w:val="Normal1"/>
        <w:rPr>
          <w:rFonts w:ascii="Gill Sans" w:hAnsi="Gill Sans" w:cs="Gill Sans"/>
          <w:color w:val="262626" w:themeColor="text1" w:themeTint="D9"/>
          <w:sz w:val="24"/>
          <w:szCs w:val="24"/>
        </w:rPr>
      </w:pPr>
    </w:p>
    <w:tbl>
      <w:tblPr>
        <w:tblStyle w:val="a"/>
        <w:tblW w:w="13420" w:type="dxa"/>
        <w:tblLayout w:type="fixed"/>
        <w:tblLook w:val="0600" w:firstRow="0" w:lastRow="0" w:firstColumn="0" w:lastColumn="0" w:noHBand="1" w:noVBand="1"/>
      </w:tblPr>
      <w:tblGrid>
        <w:gridCol w:w="5770"/>
        <w:gridCol w:w="180"/>
        <w:gridCol w:w="1980"/>
        <w:gridCol w:w="180"/>
        <w:gridCol w:w="5310"/>
      </w:tblGrid>
      <w:tr w:rsidR="00083130" w:rsidRPr="00083130" w14:paraId="6AEDD8E9" w14:textId="77777777" w:rsidTr="000B5016">
        <w:tc>
          <w:tcPr>
            <w:tcW w:w="5770" w:type="dxa"/>
            <w:shd w:val="clear" w:color="auto" w:fill="auto"/>
            <w:tcMar>
              <w:top w:w="100" w:type="dxa"/>
              <w:left w:w="100" w:type="dxa"/>
              <w:bottom w:w="100" w:type="dxa"/>
              <w:right w:w="100" w:type="dxa"/>
            </w:tcMar>
          </w:tcPr>
          <w:p w14:paraId="093F0142"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need to do the work perfectly before we put ourselves out there; there is no room for mistakes</w:t>
            </w:r>
          </w:p>
        </w:tc>
        <w:tc>
          <w:tcPr>
            <w:tcW w:w="2160" w:type="dxa"/>
            <w:gridSpan w:val="2"/>
            <w:shd w:val="clear" w:color="auto" w:fill="auto"/>
            <w:tcMar>
              <w:top w:w="100" w:type="dxa"/>
              <w:left w:w="100" w:type="dxa"/>
              <w:bottom w:w="100" w:type="dxa"/>
              <w:right w:w="100" w:type="dxa"/>
            </w:tcMar>
          </w:tcPr>
          <w:p w14:paraId="5120059C"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490" w:type="dxa"/>
            <w:gridSpan w:val="2"/>
            <w:shd w:val="clear" w:color="auto" w:fill="auto"/>
            <w:tcMar>
              <w:top w:w="100" w:type="dxa"/>
              <w:left w:w="100" w:type="dxa"/>
              <w:bottom w:w="100" w:type="dxa"/>
              <w:right w:w="100" w:type="dxa"/>
            </w:tcMar>
          </w:tcPr>
          <w:p w14:paraId="54841A32"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are imperfect and have a lot to learn; but that shouldn’t stop us from doing the work.</w:t>
            </w:r>
          </w:p>
        </w:tc>
      </w:tr>
      <w:tr w:rsidR="00083130" w:rsidRPr="00083130" w14:paraId="06AA74D7" w14:textId="77777777" w:rsidTr="000B5016">
        <w:tc>
          <w:tcPr>
            <w:tcW w:w="5770" w:type="dxa"/>
            <w:shd w:val="clear" w:color="auto" w:fill="auto"/>
            <w:tcMar>
              <w:top w:w="100" w:type="dxa"/>
              <w:left w:w="100" w:type="dxa"/>
              <w:bottom w:w="100" w:type="dxa"/>
              <w:right w:w="100" w:type="dxa"/>
            </w:tcMar>
          </w:tcPr>
          <w:p w14:paraId="41A7604D"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should avoid taking risks until we are certain of success; let’s think carefully before jumping in</w:t>
            </w:r>
          </w:p>
        </w:tc>
        <w:tc>
          <w:tcPr>
            <w:tcW w:w="2160" w:type="dxa"/>
            <w:gridSpan w:val="2"/>
            <w:shd w:val="clear" w:color="auto" w:fill="auto"/>
            <w:tcMar>
              <w:top w:w="100" w:type="dxa"/>
              <w:left w:w="100" w:type="dxa"/>
              <w:bottom w:w="100" w:type="dxa"/>
              <w:right w:w="100" w:type="dxa"/>
            </w:tcMar>
          </w:tcPr>
          <w:p w14:paraId="4D2634FA"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490" w:type="dxa"/>
            <w:gridSpan w:val="2"/>
            <w:shd w:val="clear" w:color="auto" w:fill="auto"/>
            <w:tcMar>
              <w:top w:w="100" w:type="dxa"/>
              <w:left w:w="100" w:type="dxa"/>
              <w:bottom w:w="100" w:type="dxa"/>
              <w:right w:w="100" w:type="dxa"/>
            </w:tcMar>
          </w:tcPr>
          <w:p w14:paraId="4DCB2DD7"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Risks are opportunities to practice, fail, and learn from our failures; we should embrace risk and dive into the work instead of being paralyzed.</w:t>
            </w:r>
          </w:p>
        </w:tc>
      </w:tr>
      <w:tr w:rsidR="00083130" w:rsidRPr="00083130" w14:paraId="14AC08FB" w14:textId="77777777" w:rsidTr="000B5016">
        <w:tc>
          <w:tcPr>
            <w:tcW w:w="5770" w:type="dxa"/>
            <w:shd w:val="clear" w:color="auto" w:fill="auto"/>
            <w:tcMar>
              <w:top w:w="100" w:type="dxa"/>
              <w:left w:w="100" w:type="dxa"/>
              <w:bottom w:w="100" w:type="dxa"/>
              <w:right w:w="100" w:type="dxa"/>
            </w:tcMar>
          </w:tcPr>
          <w:p w14:paraId="54510684"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Conflict and tension create too much drama (it rocks the boat and makes waves), and distract us from the work; we should avoid conflict, and focus on where we agree.</w:t>
            </w:r>
          </w:p>
        </w:tc>
        <w:tc>
          <w:tcPr>
            <w:tcW w:w="2160" w:type="dxa"/>
            <w:gridSpan w:val="2"/>
            <w:shd w:val="clear" w:color="auto" w:fill="auto"/>
            <w:tcMar>
              <w:top w:w="100" w:type="dxa"/>
              <w:left w:w="100" w:type="dxa"/>
              <w:bottom w:w="100" w:type="dxa"/>
              <w:right w:w="100" w:type="dxa"/>
            </w:tcMar>
          </w:tcPr>
          <w:p w14:paraId="4373C873"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490" w:type="dxa"/>
            <w:gridSpan w:val="2"/>
            <w:shd w:val="clear" w:color="auto" w:fill="auto"/>
            <w:tcMar>
              <w:top w:w="100" w:type="dxa"/>
              <w:left w:w="100" w:type="dxa"/>
              <w:bottom w:w="100" w:type="dxa"/>
              <w:right w:w="100" w:type="dxa"/>
            </w:tcMar>
          </w:tcPr>
          <w:p w14:paraId="4BDDBD17"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Conflict, when managed well, is an opportunity to be creative in our solutions; productive conflict brings different perspectives to the table, which helps us innovate. People should feel free to disagree, speak up/out, and voice their opinions.</w:t>
            </w:r>
          </w:p>
        </w:tc>
      </w:tr>
      <w:tr w:rsidR="00083130" w:rsidRPr="00083130" w14:paraId="78393779" w14:textId="77777777" w:rsidTr="000B5016">
        <w:tc>
          <w:tcPr>
            <w:tcW w:w="5950" w:type="dxa"/>
            <w:gridSpan w:val="2"/>
            <w:shd w:val="clear" w:color="auto" w:fill="auto"/>
            <w:tcMar>
              <w:top w:w="100" w:type="dxa"/>
              <w:left w:w="100" w:type="dxa"/>
              <w:bottom w:w="100" w:type="dxa"/>
              <w:right w:w="100" w:type="dxa"/>
            </w:tcMar>
          </w:tcPr>
          <w:p w14:paraId="2094363E" w14:textId="7664A198"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 xml:space="preserve">We are strongly attached to deadlines and need to learn how to get the work done more efficiently; it is an imperative that we have a </w:t>
            </w:r>
            <w:r w:rsidR="00DA4653">
              <w:rPr>
                <w:rFonts w:ascii="Gill Sans" w:hAnsi="Gill Sans" w:cs="Gill Sans"/>
                <w:color w:val="262626" w:themeColor="text1" w:themeTint="D9"/>
                <w:sz w:val="24"/>
                <w:szCs w:val="24"/>
              </w:rPr>
              <w:t>JEDI</w:t>
            </w:r>
            <w:r w:rsidRPr="00083130">
              <w:rPr>
                <w:rFonts w:ascii="Gill Sans" w:hAnsi="Gill Sans" w:cs="Gill Sans"/>
                <w:color w:val="262626" w:themeColor="text1" w:themeTint="D9"/>
                <w:sz w:val="24"/>
                <w:szCs w:val="24"/>
              </w:rPr>
              <w:t xml:space="preserve"> plan in place by the end of this year.</w:t>
            </w:r>
          </w:p>
        </w:tc>
        <w:tc>
          <w:tcPr>
            <w:tcW w:w="2160" w:type="dxa"/>
            <w:gridSpan w:val="2"/>
            <w:shd w:val="clear" w:color="auto" w:fill="auto"/>
            <w:tcMar>
              <w:top w:w="100" w:type="dxa"/>
              <w:left w:w="100" w:type="dxa"/>
              <w:bottom w:w="100" w:type="dxa"/>
              <w:right w:w="100" w:type="dxa"/>
            </w:tcMar>
          </w:tcPr>
          <w:p w14:paraId="70F1B878"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043ECC88"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If we slow down and take time to be mindful and intentional, we will be able to make better decisions.</w:t>
            </w:r>
          </w:p>
        </w:tc>
      </w:tr>
      <w:tr w:rsidR="00083130" w:rsidRPr="00083130" w14:paraId="2AC70176" w14:textId="77777777" w:rsidTr="000B5016">
        <w:tc>
          <w:tcPr>
            <w:tcW w:w="5950" w:type="dxa"/>
            <w:gridSpan w:val="2"/>
            <w:shd w:val="clear" w:color="auto" w:fill="auto"/>
            <w:tcMar>
              <w:top w:w="100" w:type="dxa"/>
              <w:left w:w="100" w:type="dxa"/>
              <w:bottom w:w="100" w:type="dxa"/>
              <w:right w:w="100" w:type="dxa"/>
            </w:tcMar>
          </w:tcPr>
          <w:p w14:paraId="46121465"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 xml:space="preserve">Our organizational hierarchy is important and there are certain keepers of key information and know-how about our functions; leadership believes they are acting </w:t>
            </w:r>
            <w:r w:rsidRPr="00083130">
              <w:rPr>
                <w:rFonts w:ascii="Gill Sans" w:hAnsi="Gill Sans" w:cs="Gill Sans"/>
                <w:color w:val="262626" w:themeColor="text1" w:themeTint="D9"/>
                <w:sz w:val="24"/>
                <w:szCs w:val="24"/>
              </w:rPr>
              <w:lastRenderedPageBreak/>
              <w:t>in the best interests of the organization and view any demands for change as undermining or ill-informed, and a threat.</w:t>
            </w:r>
          </w:p>
        </w:tc>
        <w:tc>
          <w:tcPr>
            <w:tcW w:w="2160" w:type="dxa"/>
            <w:gridSpan w:val="2"/>
            <w:shd w:val="clear" w:color="auto" w:fill="auto"/>
            <w:tcMar>
              <w:top w:w="100" w:type="dxa"/>
              <w:left w:w="100" w:type="dxa"/>
              <w:bottom w:w="100" w:type="dxa"/>
              <w:right w:w="100" w:type="dxa"/>
            </w:tcMar>
          </w:tcPr>
          <w:p w14:paraId="3EA52ED9" w14:textId="77777777" w:rsidR="00083130" w:rsidRPr="00083130" w:rsidRDefault="00083130" w:rsidP="00083130">
            <w:r>
              <w:rPr>
                <w:rFonts w:ascii="Gill Sans" w:hAnsi="Gill Sans" w:cs="Gill Sans"/>
                <w:color w:val="262626" w:themeColor="text1" w:themeTint="D9"/>
                <w:sz w:val="24"/>
                <w:szCs w:val="24"/>
              </w:rPr>
              <w:lastRenderedPageBreak/>
              <w:t xml:space="preserve">1     2     3    4    </w:t>
            </w:r>
            <w:r w:rsidRPr="00083130">
              <w:rPr>
                <w:rFonts w:ascii="Gill Sans" w:hAnsi="Gill Sans" w:cs="Gill Sans"/>
                <w:color w:val="262626" w:themeColor="text1" w:themeTint="D9"/>
                <w:sz w:val="24"/>
                <w:szCs w:val="24"/>
              </w:rPr>
              <w:t xml:space="preserve">5 </w:t>
            </w:r>
          </w:p>
        </w:tc>
        <w:tc>
          <w:tcPr>
            <w:tcW w:w="5310" w:type="dxa"/>
            <w:shd w:val="clear" w:color="auto" w:fill="auto"/>
            <w:tcMar>
              <w:top w:w="100" w:type="dxa"/>
              <w:left w:w="100" w:type="dxa"/>
              <w:bottom w:w="100" w:type="dxa"/>
              <w:right w:w="100" w:type="dxa"/>
            </w:tcMar>
          </w:tcPr>
          <w:p w14:paraId="62031199"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 xml:space="preserve">Our organization feels more egalitarian; leaders make sure they share their power and are </w:t>
            </w:r>
            <w:r w:rsidRPr="00083130">
              <w:rPr>
                <w:rFonts w:ascii="Gill Sans" w:hAnsi="Gill Sans" w:cs="Gill Sans"/>
                <w:color w:val="262626" w:themeColor="text1" w:themeTint="D9"/>
                <w:sz w:val="24"/>
                <w:szCs w:val="24"/>
              </w:rPr>
              <w:lastRenderedPageBreak/>
              <w:t>constantly delegating work and mentoring their staff to become future leaders</w:t>
            </w:r>
          </w:p>
        </w:tc>
      </w:tr>
      <w:tr w:rsidR="00083130" w:rsidRPr="00083130" w14:paraId="7DEBB112" w14:textId="77777777" w:rsidTr="000B5016">
        <w:tc>
          <w:tcPr>
            <w:tcW w:w="5950" w:type="dxa"/>
            <w:gridSpan w:val="2"/>
            <w:shd w:val="clear" w:color="auto" w:fill="auto"/>
            <w:tcMar>
              <w:top w:w="100" w:type="dxa"/>
              <w:left w:w="100" w:type="dxa"/>
              <w:bottom w:w="100" w:type="dxa"/>
              <w:right w:w="100" w:type="dxa"/>
            </w:tcMar>
          </w:tcPr>
          <w:p w14:paraId="2F8FCE68" w14:textId="227D66EC"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lastRenderedPageBreak/>
              <w:t xml:space="preserve">Our organizational impact is measured by numbers and metrics attached to various initiatives, which may include numbers of grants written, </w:t>
            </w:r>
            <w:r w:rsidR="00A56A51">
              <w:rPr>
                <w:rFonts w:ascii="Gill Sans" w:hAnsi="Gill Sans" w:cs="Gill Sans"/>
                <w:color w:val="262626" w:themeColor="text1" w:themeTint="D9"/>
                <w:sz w:val="24"/>
                <w:szCs w:val="24"/>
              </w:rPr>
              <w:t xml:space="preserve">programs executed, </w:t>
            </w:r>
            <w:r w:rsidRPr="00083130">
              <w:rPr>
                <w:rFonts w:ascii="Gill Sans" w:hAnsi="Gill Sans" w:cs="Gill Sans"/>
                <w:color w:val="262626" w:themeColor="text1" w:themeTint="D9"/>
                <w:sz w:val="24"/>
                <w:szCs w:val="24"/>
              </w:rPr>
              <w:t xml:space="preserve">dollars </w:t>
            </w:r>
            <w:r w:rsidR="009C71EA">
              <w:rPr>
                <w:rFonts w:ascii="Gill Sans" w:hAnsi="Gill Sans" w:cs="Gill Sans"/>
                <w:color w:val="262626" w:themeColor="text1" w:themeTint="D9"/>
                <w:sz w:val="24"/>
                <w:szCs w:val="24"/>
              </w:rPr>
              <w:t>raised</w:t>
            </w:r>
            <w:r w:rsidR="00A56A51">
              <w:rPr>
                <w:rFonts w:ascii="Gill Sans" w:hAnsi="Gill Sans" w:cs="Gill Sans"/>
                <w:color w:val="262626" w:themeColor="text1" w:themeTint="D9"/>
                <w:sz w:val="24"/>
                <w:szCs w:val="24"/>
              </w:rPr>
              <w:t>, etc.</w:t>
            </w:r>
          </w:p>
        </w:tc>
        <w:tc>
          <w:tcPr>
            <w:tcW w:w="2160" w:type="dxa"/>
            <w:gridSpan w:val="2"/>
            <w:shd w:val="clear" w:color="auto" w:fill="auto"/>
            <w:tcMar>
              <w:top w:w="100" w:type="dxa"/>
              <w:left w:w="100" w:type="dxa"/>
              <w:bottom w:w="100" w:type="dxa"/>
              <w:right w:w="100" w:type="dxa"/>
            </w:tcMar>
          </w:tcPr>
          <w:p w14:paraId="3AEE2AA6"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5DE6E4FD"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Our organizational impact is measured by more qualitative indicators, including knowledge and skills acquired, efforts spent on consensus building, and the type, depth and nature of partnerships.</w:t>
            </w:r>
          </w:p>
        </w:tc>
      </w:tr>
      <w:tr w:rsidR="00083130" w:rsidRPr="00083130" w14:paraId="5015CD2B" w14:textId="77777777" w:rsidTr="000B5016">
        <w:tc>
          <w:tcPr>
            <w:tcW w:w="5950" w:type="dxa"/>
            <w:gridSpan w:val="2"/>
            <w:shd w:val="clear" w:color="auto" w:fill="auto"/>
            <w:tcMar>
              <w:top w:w="100" w:type="dxa"/>
              <w:left w:w="100" w:type="dxa"/>
              <w:bottom w:w="100" w:type="dxa"/>
              <w:right w:w="100" w:type="dxa"/>
            </w:tcMar>
          </w:tcPr>
          <w:p w14:paraId="55F506B5"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Staff performance is measured by their completing particular deliverables in a work plan</w:t>
            </w:r>
          </w:p>
        </w:tc>
        <w:tc>
          <w:tcPr>
            <w:tcW w:w="2160" w:type="dxa"/>
            <w:gridSpan w:val="2"/>
            <w:shd w:val="clear" w:color="auto" w:fill="auto"/>
            <w:tcMar>
              <w:top w:w="100" w:type="dxa"/>
              <w:left w:w="100" w:type="dxa"/>
              <w:bottom w:w="100" w:type="dxa"/>
              <w:right w:w="100" w:type="dxa"/>
            </w:tcMar>
          </w:tcPr>
          <w:p w14:paraId="340F41AB"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485716E3"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Staff performance is measured by the work that they put into a project and the knowledge and skills that they acquire that is relevant to their jobs</w:t>
            </w:r>
          </w:p>
        </w:tc>
      </w:tr>
      <w:tr w:rsidR="00083130" w:rsidRPr="00083130" w14:paraId="55E31139" w14:textId="77777777" w:rsidTr="000B5016">
        <w:tc>
          <w:tcPr>
            <w:tcW w:w="5950" w:type="dxa"/>
            <w:gridSpan w:val="2"/>
            <w:shd w:val="clear" w:color="auto" w:fill="auto"/>
            <w:tcMar>
              <w:top w:w="100" w:type="dxa"/>
              <w:left w:w="100" w:type="dxa"/>
              <w:bottom w:w="100" w:type="dxa"/>
              <w:right w:w="100" w:type="dxa"/>
            </w:tcMar>
          </w:tcPr>
          <w:p w14:paraId="67FBD001"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When a decision needs to be made, those in power make the decisions unilaterally or ask for input and may or may not take that input into account when they make their final decisions.</w:t>
            </w:r>
          </w:p>
        </w:tc>
        <w:tc>
          <w:tcPr>
            <w:tcW w:w="2160" w:type="dxa"/>
            <w:gridSpan w:val="2"/>
            <w:shd w:val="clear" w:color="auto" w:fill="auto"/>
            <w:tcMar>
              <w:top w:w="100" w:type="dxa"/>
              <w:left w:w="100" w:type="dxa"/>
              <w:bottom w:w="100" w:type="dxa"/>
              <w:right w:w="100" w:type="dxa"/>
            </w:tcMar>
          </w:tcPr>
          <w:p w14:paraId="42679CDE"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1BF9B6B5"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When a decision needs to be made, those in power make sure everyone agrees on a course of action before making the final decision.</w:t>
            </w:r>
          </w:p>
        </w:tc>
      </w:tr>
      <w:tr w:rsidR="00083130" w:rsidRPr="00083130" w14:paraId="68D14E6E" w14:textId="77777777" w:rsidTr="000B5016">
        <w:tc>
          <w:tcPr>
            <w:tcW w:w="5950" w:type="dxa"/>
            <w:gridSpan w:val="2"/>
            <w:shd w:val="clear" w:color="auto" w:fill="auto"/>
            <w:tcMar>
              <w:top w:w="100" w:type="dxa"/>
              <w:left w:w="100" w:type="dxa"/>
              <w:bottom w:w="100" w:type="dxa"/>
              <w:right w:w="100" w:type="dxa"/>
            </w:tcMar>
          </w:tcPr>
          <w:p w14:paraId="03189EE3"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If it’s not in a memo, written guideline, or in standard operating procedures, it does not exist. It is important that we document everything and strict to the written word.</w:t>
            </w:r>
          </w:p>
        </w:tc>
        <w:tc>
          <w:tcPr>
            <w:tcW w:w="2160" w:type="dxa"/>
            <w:gridSpan w:val="2"/>
            <w:shd w:val="clear" w:color="auto" w:fill="auto"/>
            <w:tcMar>
              <w:top w:w="100" w:type="dxa"/>
              <w:left w:w="100" w:type="dxa"/>
              <w:bottom w:w="100" w:type="dxa"/>
              <w:right w:w="100" w:type="dxa"/>
            </w:tcMar>
          </w:tcPr>
          <w:p w14:paraId="62942282"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67FCD055"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Though some things should be written, we need to leave room for interpretation and not literally interpret documents or rely on documents to guide our actions; circumstances may change, and so may the ways we approach certain work. We should trust people.</w:t>
            </w:r>
          </w:p>
        </w:tc>
      </w:tr>
      <w:tr w:rsidR="00083130" w:rsidRPr="00083130" w14:paraId="6E099046" w14:textId="77777777" w:rsidTr="000B5016">
        <w:tc>
          <w:tcPr>
            <w:tcW w:w="5950" w:type="dxa"/>
            <w:gridSpan w:val="2"/>
            <w:shd w:val="clear" w:color="auto" w:fill="auto"/>
            <w:tcMar>
              <w:top w:w="100" w:type="dxa"/>
              <w:left w:w="100" w:type="dxa"/>
              <w:bottom w:w="100" w:type="dxa"/>
              <w:right w:w="100" w:type="dxa"/>
            </w:tcMar>
          </w:tcPr>
          <w:p w14:paraId="5E9912B4"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base our decisions on facts, research, and proof points; emotions have no role in our decisionmaking, nor do opinions or judgments that aren’t based in objective facts.</w:t>
            </w:r>
          </w:p>
        </w:tc>
        <w:tc>
          <w:tcPr>
            <w:tcW w:w="2160" w:type="dxa"/>
            <w:gridSpan w:val="2"/>
            <w:shd w:val="clear" w:color="auto" w:fill="auto"/>
            <w:tcMar>
              <w:top w:w="100" w:type="dxa"/>
              <w:left w:w="100" w:type="dxa"/>
              <w:bottom w:w="100" w:type="dxa"/>
              <w:right w:w="100" w:type="dxa"/>
            </w:tcMar>
          </w:tcPr>
          <w:p w14:paraId="316F77E8"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1C57C411"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base our decisions on a set of values that we know to be right irrespective of whether there are proof points associated with those values. Opinions and feelings are valuable sources of information when making decisions.</w:t>
            </w:r>
          </w:p>
        </w:tc>
      </w:tr>
      <w:tr w:rsidR="00083130" w:rsidRPr="00083130" w14:paraId="333E329C" w14:textId="77777777" w:rsidTr="000B5016">
        <w:tc>
          <w:tcPr>
            <w:tcW w:w="5950" w:type="dxa"/>
            <w:gridSpan w:val="2"/>
            <w:shd w:val="clear" w:color="auto" w:fill="auto"/>
            <w:tcMar>
              <w:top w:w="100" w:type="dxa"/>
              <w:left w:w="100" w:type="dxa"/>
              <w:bottom w:w="100" w:type="dxa"/>
              <w:right w:w="100" w:type="dxa"/>
            </w:tcMar>
          </w:tcPr>
          <w:p w14:paraId="266AEAEA" w14:textId="77777777" w:rsidR="00083130" w:rsidRPr="00083130" w:rsidRDefault="00083130" w:rsidP="00083130">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have a set way of doing things that have worked for us in the past. We think, “if it’s not broken, why fix it?” We’re deeply rooted in traditions.</w:t>
            </w:r>
          </w:p>
        </w:tc>
        <w:tc>
          <w:tcPr>
            <w:tcW w:w="2160" w:type="dxa"/>
            <w:gridSpan w:val="2"/>
            <w:shd w:val="clear" w:color="auto" w:fill="auto"/>
            <w:tcMar>
              <w:top w:w="100" w:type="dxa"/>
              <w:left w:w="100" w:type="dxa"/>
              <w:bottom w:w="100" w:type="dxa"/>
              <w:right w:w="100" w:type="dxa"/>
            </w:tcMar>
          </w:tcPr>
          <w:p w14:paraId="6EC2CE80"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4278E6E2" w14:textId="77777777" w:rsidR="00083130" w:rsidRPr="00083130" w:rsidRDefault="00083130" w:rsidP="00083130">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seek opportunities to shift our work in service of our values, even if we can’t identify any immediate issues that need addressing.</w:t>
            </w:r>
          </w:p>
        </w:tc>
      </w:tr>
      <w:tr w:rsidR="00061537" w:rsidRPr="00083130" w14:paraId="24D93220" w14:textId="77777777" w:rsidTr="000B5016">
        <w:tc>
          <w:tcPr>
            <w:tcW w:w="5950" w:type="dxa"/>
            <w:gridSpan w:val="2"/>
            <w:shd w:val="clear" w:color="auto" w:fill="auto"/>
            <w:tcMar>
              <w:top w:w="100" w:type="dxa"/>
              <w:left w:w="100" w:type="dxa"/>
              <w:bottom w:w="100" w:type="dxa"/>
              <w:right w:w="100" w:type="dxa"/>
            </w:tcMar>
          </w:tcPr>
          <w:p w14:paraId="74286196" w14:textId="0C325D74" w:rsidR="00061537" w:rsidRPr="00083130" w:rsidRDefault="00061537" w:rsidP="00061537">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lastRenderedPageBreak/>
              <w:t>We are really nice, kind people in my organization. We are always polite, don’t make waves, and don’t talk about personal</w:t>
            </w:r>
            <w:r>
              <w:rPr>
                <w:rFonts w:ascii="Gill Sans" w:hAnsi="Gill Sans" w:cs="Gill Sans"/>
                <w:color w:val="262626" w:themeColor="text1" w:themeTint="D9"/>
                <w:sz w:val="24"/>
                <w:szCs w:val="24"/>
              </w:rPr>
              <w:t xml:space="preserve"> or sticky issues</w:t>
            </w:r>
            <w:r w:rsidRPr="00083130">
              <w:rPr>
                <w:rFonts w:ascii="Gill Sans" w:hAnsi="Gill Sans" w:cs="Gill Sans"/>
                <w:color w:val="262626" w:themeColor="text1" w:themeTint="D9"/>
                <w:sz w:val="24"/>
                <w:szCs w:val="24"/>
              </w:rPr>
              <w:t xml:space="preserve"> in the office. Raising difficult issues is seen as impolite, rude, or out of line.</w:t>
            </w:r>
          </w:p>
        </w:tc>
        <w:tc>
          <w:tcPr>
            <w:tcW w:w="2160" w:type="dxa"/>
            <w:gridSpan w:val="2"/>
            <w:shd w:val="clear" w:color="auto" w:fill="auto"/>
            <w:tcMar>
              <w:top w:w="100" w:type="dxa"/>
              <w:left w:w="100" w:type="dxa"/>
              <w:bottom w:w="100" w:type="dxa"/>
              <w:right w:w="100" w:type="dxa"/>
            </w:tcMar>
          </w:tcPr>
          <w:p w14:paraId="4C34AC4E" w14:textId="0FFCD53D" w:rsidR="00061537" w:rsidRPr="00083130" w:rsidRDefault="00061537" w:rsidP="00061537">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1BC30D12" w14:textId="5426F258" w:rsidR="00061537" w:rsidRPr="00083130" w:rsidRDefault="00061537" w:rsidP="00061537">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know that though we all strive to be well-intended individuals, we have impacts on others and our work culture values talking about difficult issues, including issues based on people’s identities, biases, and their impact on others.</w:t>
            </w:r>
          </w:p>
        </w:tc>
      </w:tr>
      <w:tr w:rsidR="00061537" w:rsidRPr="00083130" w14:paraId="39D2AC50" w14:textId="77777777" w:rsidTr="000B5016">
        <w:tc>
          <w:tcPr>
            <w:tcW w:w="5950" w:type="dxa"/>
            <w:gridSpan w:val="2"/>
            <w:shd w:val="clear" w:color="auto" w:fill="auto"/>
            <w:tcMar>
              <w:top w:w="100" w:type="dxa"/>
              <w:left w:w="100" w:type="dxa"/>
              <w:bottom w:w="100" w:type="dxa"/>
              <w:right w:w="100" w:type="dxa"/>
            </w:tcMar>
          </w:tcPr>
          <w:p w14:paraId="4B116968" w14:textId="7566A0EC" w:rsidR="00061537" w:rsidRPr="00083130" w:rsidRDefault="00061537" w:rsidP="00061537">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In our organization work happens in a linear fashion. There is always an order of operations or a flow chart, with timelines, interim milestones, and deliverables.</w:t>
            </w:r>
          </w:p>
        </w:tc>
        <w:tc>
          <w:tcPr>
            <w:tcW w:w="2160" w:type="dxa"/>
            <w:gridSpan w:val="2"/>
            <w:shd w:val="clear" w:color="auto" w:fill="auto"/>
            <w:tcMar>
              <w:top w:w="100" w:type="dxa"/>
              <w:left w:w="100" w:type="dxa"/>
              <w:bottom w:w="100" w:type="dxa"/>
              <w:right w:w="100" w:type="dxa"/>
            </w:tcMar>
          </w:tcPr>
          <w:p w14:paraId="76059FDB" w14:textId="770882C3" w:rsidR="00061537" w:rsidRDefault="00061537" w:rsidP="00061537">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50D29609" w14:textId="78A8C892" w:rsidR="00061537" w:rsidRPr="00083130" w:rsidRDefault="00061537" w:rsidP="00061537">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In our organization work happens in a nonlinear fashion. It may seem like organized chaos but growth happens in fits and spurts in different departments and programs, and sometimes people need to have the same conversation multiple times to make a decision. As long as we’re moving toward something, it doesn’t matter what happens first.</w:t>
            </w:r>
          </w:p>
        </w:tc>
      </w:tr>
      <w:tr w:rsidR="00061537" w:rsidRPr="00083130" w14:paraId="36CD37D0" w14:textId="77777777" w:rsidTr="000B5016">
        <w:tc>
          <w:tcPr>
            <w:tcW w:w="5950" w:type="dxa"/>
            <w:gridSpan w:val="2"/>
            <w:shd w:val="clear" w:color="auto" w:fill="auto"/>
            <w:tcMar>
              <w:top w:w="100" w:type="dxa"/>
              <w:left w:w="100" w:type="dxa"/>
              <w:bottom w:w="100" w:type="dxa"/>
              <w:right w:w="100" w:type="dxa"/>
            </w:tcMar>
          </w:tcPr>
          <w:p w14:paraId="0E1A3853" w14:textId="79E2FDED" w:rsidR="00061537" w:rsidRPr="00083130" w:rsidRDefault="00061537" w:rsidP="00061537">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The people and resources we rely upon (frameworks, books, experts, articles, etc.) are generally white or white-authored.</w:t>
            </w:r>
          </w:p>
        </w:tc>
        <w:tc>
          <w:tcPr>
            <w:tcW w:w="2160" w:type="dxa"/>
            <w:gridSpan w:val="2"/>
            <w:shd w:val="clear" w:color="auto" w:fill="auto"/>
            <w:tcMar>
              <w:top w:w="100" w:type="dxa"/>
              <w:left w:w="100" w:type="dxa"/>
              <w:bottom w:w="100" w:type="dxa"/>
              <w:right w:w="100" w:type="dxa"/>
            </w:tcMar>
          </w:tcPr>
          <w:p w14:paraId="1EEF75C9" w14:textId="1434655C" w:rsidR="00061537" w:rsidRDefault="00061537" w:rsidP="00061537">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63866B3F" w14:textId="3921426E" w:rsidR="00061537" w:rsidRPr="00083130" w:rsidRDefault="00061537" w:rsidP="00061537">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We consistently try to tackle race bias in our resources, and make sure to read and learn from people of different races, ethnicities, and other identities.</w:t>
            </w:r>
          </w:p>
        </w:tc>
      </w:tr>
      <w:tr w:rsidR="00061537" w:rsidRPr="00083130" w14:paraId="6D386059" w14:textId="77777777" w:rsidTr="000B5016">
        <w:tc>
          <w:tcPr>
            <w:tcW w:w="5950" w:type="dxa"/>
            <w:gridSpan w:val="2"/>
            <w:shd w:val="clear" w:color="auto" w:fill="auto"/>
            <w:tcMar>
              <w:top w:w="100" w:type="dxa"/>
              <w:left w:w="100" w:type="dxa"/>
              <w:bottom w:w="100" w:type="dxa"/>
              <w:right w:w="100" w:type="dxa"/>
            </w:tcMar>
          </w:tcPr>
          <w:p w14:paraId="75C8D4B9" w14:textId="26D52959" w:rsidR="00061537" w:rsidRPr="00083130" w:rsidRDefault="00061537" w:rsidP="00061537">
            <w:pPr>
              <w:pStyle w:val="Normal1"/>
              <w:numPr>
                <w:ilvl w:val="0"/>
                <w:numId w:val="3"/>
              </w:numPr>
              <w:spacing w:line="240" w:lineRule="auto"/>
              <w:ind w:left="360"/>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Our organization exists to serve a group of people who have been underserved, under-resourced, or marginalized.</w:t>
            </w:r>
          </w:p>
        </w:tc>
        <w:tc>
          <w:tcPr>
            <w:tcW w:w="2160" w:type="dxa"/>
            <w:gridSpan w:val="2"/>
            <w:shd w:val="clear" w:color="auto" w:fill="auto"/>
            <w:tcMar>
              <w:top w:w="100" w:type="dxa"/>
              <w:left w:w="100" w:type="dxa"/>
              <w:bottom w:w="100" w:type="dxa"/>
              <w:right w:w="100" w:type="dxa"/>
            </w:tcMar>
          </w:tcPr>
          <w:p w14:paraId="3495B70B" w14:textId="5AA00E47" w:rsidR="00061537" w:rsidRDefault="00061537" w:rsidP="00061537">
            <w:pPr>
              <w:pStyle w:val="Normal1"/>
              <w:spacing w:line="240" w:lineRule="auto"/>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1     2     3    4    </w:t>
            </w:r>
            <w:r w:rsidRPr="00083130">
              <w:rPr>
                <w:rFonts w:ascii="Gill Sans" w:hAnsi="Gill Sans" w:cs="Gill Sans"/>
                <w:color w:val="262626" w:themeColor="text1" w:themeTint="D9"/>
                <w:sz w:val="24"/>
                <w:szCs w:val="24"/>
              </w:rPr>
              <w:t>5</w:t>
            </w:r>
          </w:p>
        </w:tc>
        <w:tc>
          <w:tcPr>
            <w:tcW w:w="5310" w:type="dxa"/>
            <w:shd w:val="clear" w:color="auto" w:fill="auto"/>
            <w:tcMar>
              <w:top w:w="100" w:type="dxa"/>
              <w:left w:w="100" w:type="dxa"/>
              <w:bottom w:w="100" w:type="dxa"/>
              <w:right w:w="100" w:type="dxa"/>
            </w:tcMar>
          </w:tcPr>
          <w:p w14:paraId="6E9BE1F5" w14:textId="4950968E" w:rsidR="00061537" w:rsidRPr="00083130" w:rsidRDefault="00061537" w:rsidP="00061537">
            <w:pPr>
              <w:pStyle w:val="Normal1"/>
              <w:spacing w:line="240" w:lineRule="auto"/>
              <w:rPr>
                <w:rFonts w:ascii="Gill Sans" w:hAnsi="Gill Sans" w:cs="Gill Sans"/>
                <w:color w:val="262626" w:themeColor="text1" w:themeTint="D9"/>
                <w:sz w:val="24"/>
                <w:szCs w:val="24"/>
              </w:rPr>
            </w:pPr>
            <w:r w:rsidRPr="00083130">
              <w:rPr>
                <w:rFonts w:ascii="Gill Sans" w:hAnsi="Gill Sans" w:cs="Gill Sans"/>
                <w:color w:val="262626" w:themeColor="text1" w:themeTint="D9"/>
                <w:sz w:val="24"/>
                <w:szCs w:val="24"/>
              </w:rPr>
              <w:t>Our organization partners with communities who face more barriers to resources and opportunities by sharing power, engaging with these communities in an equitable way, and letting the communities lead in the vision. We don’t describe communities within a deficit framework (e.g., “under”-resourced)</w:t>
            </w:r>
          </w:p>
        </w:tc>
      </w:tr>
    </w:tbl>
    <w:p w14:paraId="697346F8" w14:textId="7FAF32CD" w:rsidR="009C71EA" w:rsidRPr="00061537" w:rsidRDefault="009C71EA" w:rsidP="00061537"/>
    <w:p w14:paraId="099EA842" w14:textId="77777777" w:rsidR="009C71EA" w:rsidRDefault="009C71EA" w:rsidP="006044C8">
      <w:pPr>
        <w:pStyle w:val="Normal1"/>
        <w:jc w:val="center"/>
        <w:rPr>
          <w:rFonts w:ascii="Gill Sans" w:hAnsi="Gill Sans" w:cs="Gill Sans"/>
          <w:b/>
          <w:color w:val="262626" w:themeColor="text1" w:themeTint="D9"/>
          <w:sz w:val="24"/>
          <w:szCs w:val="24"/>
        </w:rPr>
      </w:pPr>
    </w:p>
    <w:p w14:paraId="35200F6A" w14:textId="44B1D761" w:rsidR="005206B2" w:rsidRPr="00083130" w:rsidRDefault="005206B2">
      <w:pPr>
        <w:pStyle w:val="Normal1"/>
        <w:ind w:left="1440"/>
        <w:rPr>
          <w:rFonts w:ascii="Gill Sans" w:hAnsi="Gill Sans" w:cs="Gill Sans"/>
          <w:color w:val="262626" w:themeColor="text1" w:themeTint="D9"/>
          <w:sz w:val="24"/>
          <w:szCs w:val="24"/>
        </w:rPr>
      </w:pPr>
    </w:p>
    <w:p w14:paraId="29FC242F" w14:textId="77777777" w:rsidR="005206B2" w:rsidRPr="00083130" w:rsidRDefault="005206B2">
      <w:pPr>
        <w:pStyle w:val="Normal1"/>
        <w:rPr>
          <w:rFonts w:ascii="Gill Sans" w:hAnsi="Gill Sans" w:cs="Gill Sans"/>
          <w:color w:val="262626" w:themeColor="text1" w:themeTint="D9"/>
          <w:sz w:val="24"/>
          <w:szCs w:val="24"/>
        </w:rPr>
      </w:pPr>
    </w:p>
    <w:sectPr w:rsidR="005206B2" w:rsidRPr="00083130" w:rsidSect="00946017">
      <w:footerReference w:type="default" r:id="rId7"/>
      <w:headerReference w:type="first" r:id="rId8"/>
      <w:footerReference w:type="first" r:id="rId9"/>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83B64" w14:textId="77777777" w:rsidR="00C24497" w:rsidRDefault="00C24497" w:rsidP="000B5016">
      <w:pPr>
        <w:spacing w:line="240" w:lineRule="auto"/>
      </w:pPr>
      <w:r>
        <w:separator/>
      </w:r>
    </w:p>
  </w:endnote>
  <w:endnote w:type="continuationSeparator" w:id="0">
    <w:p w14:paraId="5B01D4B2" w14:textId="77777777" w:rsidR="00C24497" w:rsidRDefault="00C24497" w:rsidP="000B5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473C" w14:textId="77777777" w:rsidR="00B80930" w:rsidRDefault="00B80930" w:rsidP="000B5016">
    <w:pPr>
      <w:pStyle w:val="Footer"/>
      <w:jc w:val="center"/>
    </w:pPr>
    <w:r>
      <w:rPr>
        <w:rFonts w:ascii="Gill Sans" w:hAnsi="Gill Sans" w:cs="Gill Sans"/>
        <w:color w:val="404040" w:themeColor="text1" w:themeTint="BF"/>
      </w:rPr>
      <w:t xml:space="preserve">info@theavarnagroup.com   </w:t>
    </w:r>
    <w:r>
      <w:rPr>
        <w:noProof/>
        <w:lang w:val="en-US"/>
      </w:rPr>
      <w:drawing>
        <wp:inline distT="0" distB="0" distL="0" distR="0" wp14:anchorId="40C3AC78" wp14:editId="2DBC51F5">
          <wp:extent cx="411480" cy="350248"/>
          <wp:effectExtent l="0" t="0" r="0" b="5715"/>
          <wp:docPr id="3" name="Picture 3" descr="Macintosh HD:Users:ARajagopalDurbin:Desktop:AVARNA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RajagopalDurbin:Desktop:AVARNA intersecti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50248"/>
                  </a:xfrm>
                  <a:prstGeom prst="rect">
                    <a:avLst/>
                  </a:prstGeom>
                  <a:noFill/>
                  <a:ln>
                    <a:noFill/>
                  </a:ln>
                </pic:spPr>
              </pic:pic>
            </a:graphicData>
          </a:graphic>
        </wp:inline>
      </w:drawing>
    </w:r>
    <w:r>
      <w:rPr>
        <w:rFonts w:ascii="Gill Sans" w:hAnsi="Gill Sans" w:cs="Gill Sans"/>
        <w:color w:val="404040" w:themeColor="text1" w:themeTint="BF"/>
      </w:rPr>
      <w:t xml:space="preserve"> www.theavarnagroup.com</w:t>
    </w:r>
  </w:p>
  <w:p w14:paraId="7866C09B" w14:textId="77777777" w:rsidR="00B80930" w:rsidRDefault="00B80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8627" w14:textId="77777777" w:rsidR="00B80930" w:rsidRDefault="00B80930" w:rsidP="000B5016">
    <w:pPr>
      <w:pStyle w:val="Footer"/>
      <w:jc w:val="center"/>
    </w:pPr>
    <w:r>
      <w:rPr>
        <w:rFonts w:ascii="Gill Sans" w:hAnsi="Gill Sans" w:cs="Gill Sans"/>
        <w:color w:val="404040" w:themeColor="text1" w:themeTint="BF"/>
      </w:rPr>
      <w:t xml:space="preserve">info@theavarnagroup.com   </w:t>
    </w:r>
    <w:r>
      <w:rPr>
        <w:noProof/>
        <w:lang w:val="en-US"/>
      </w:rPr>
      <w:drawing>
        <wp:inline distT="0" distB="0" distL="0" distR="0" wp14:anchorId="440CBC30" wp14:editId="379C56E7">
          <wp:extent cx="411480" cy="350248"/>
          <wp:effectExtent l="0" t="0" r="0" b="5715"/>
          <wp:docPr id="1" name="Picture 1" descr="Macintosh HD:Users:ARajagopalDurbin:Desktop:AVARNA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RajagopalDurbin:Desktop:AVARNA intersecti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50248"/>
                  </a:xfrm>
                  <a:prstGeom prst="rect">
                    <a:avLst/>
                  </a:prstGeom>
                  <a:noFill/>
                  <a:ln>
                    <a:noFill/>
                  </a:ln>
                </pic:spPr>
              </pic:pic>
            </a:graphicData>
          </a:graphic>
        </wp:inline>
      </w:drawing>
    </w:r>
    <w:r>
      <w:rPr>
        <w:rFonts w:ascii="Gill Sans" w:hAnsi="Gill Sans" w:cs="Gill Sans"/>
        <w:color w:val="404040" w:themeColor="text1" w:themeTint="BF"/>
      </w:rPr>
      <w:t xml:space="preserve"> www.theavarnagroup.com</w:t>
    </w:r>
  </w:p>
  <w:p w14:paraId="65A36639" w14:textId="77777777" w:rsidR="00B80930" w:rsidRDefault="00B8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8C7BF" w14:textId="77777777" w:rsidR="00C24497" w:rsidRDefault="00C24497" w:rsidP="000B5016">
      <w:pPr>
        <w:spacing w:line="240" w:lineRule="auto"/>
      </w:pPr>
      <w:r>
        <w:separator/>
      </w:r>
    </w:p>
  </w:footnote>
  <w:footnote w:type="continuationSeparator" w:id="0">
    <w:p w14:paraId="38F4A2F9" w14:textId="77777777" w:rsidR="00C24497" w:rsidRDefault="00C24497" w:rsidP="000B50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EA10" w14:textId="77777777" w:rsidR="00B80930" w:rsidRDefault="00B80930" w:rsidP="000B5016">
    <w:pPr>
      <w:pStyle w:val="Header"/>
      <w:jc w:val="center"/>
    </w:pPr>
    <w:r w:rsidRPr="00234E37">
      <w:rPr>
        <w:noProof/>
        <w:lang w:val="en-US"/>
      </w:rPr>
      <w:drawing>
        <wp:inline distT="0" distB="0" distL="0" distR="0" wp14:anchorId="2CA10018" wp14:editId="378D5543">
          <wp:extent cx="2026920" cy="754465"/>
          <wp:effectExtent l="25400" t="0" r="5080" b="0"/>
          <wp:docPr id="2" name="Picture 2" descr="MacBook HD:Users:Ava:Desktop:Screen Shot 2015-10-26 at 4.52.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HD:Users:Ava:Desktop:Screen Shot 2015-10-26 at 4.52.35 PM.png"/>
                  <pic:cNvPicPr>
                    <a:picLocks noChangeAspect="1" noChangeArrowheads="1"/>
                  </pic:cNvPicPr>
                </pic:nvPicPr>
                <pic:blipFill>
                  <a:blip r:embed="rId1"/>
                  <a:srcRect/>
                  <a:stretch>
                    <a:fillRect/>
                  </a:stretch>
                </pic:blipFill>
                <pic:spPr bwMode="auto">
                  <a:xfrm>
                    <a:off x="0" y="0"/>
                    <a:ext cx="2026920" cy="754465"/>
                  </a:xfrm>
                  <a:prstGeom prst="rect">
                    <a:avLst/>
                  </a:prstGeom>
                  <a:noFill/>
                  <a:ln w="9525">
                    <a:noFill/>
                    <a:miter lim="800000"/>
                    <a:headEnd/>
                    <a:tailEnd/>
                  </a:ln>
                </pic:spPr>
              </pic:pic>
            </a:graphicData>
          </a:graphic>
        </wp:inline>
      </w:drawing>
    </w:r>
  </w:p>
  <w:p w14:paraId="251D5BA7" w14:textId="77777777" w:rsidR="00B80930" w:rsidRDefault="00B80930" w:rsidP="000B5016">
    <w:pPr>
      <w:pStyle w:val="Header"/>
    </w:pPr>
    <w:r>
      <w:t>_________________________________________________________________________________________________________</w:t>
    </w:r>
  </w:p>
  <w:p w14:paraId="7251E89C" w14:textId="77777777" w:rsidR="00B80930" w:rsidRDefault="00B8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00A"/>
    <w:multiLevelType w:val="hybridMultilevel"/>
    <w:tmpl w:val="F4A4CB82"/>
    <w:lvl w:ilvl="0" w:tplc="77927B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7D00"/>
    <w:multiLevelType w:val="multilevel"/>
    <w:tmpl w:val="3B0A7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A7F56"/>
    <w:multiLevelType w:val="hybridMultilevel"/>
    <w:tmpl w:val="A3A2F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B122F"/>
    <w:multiLevelType w:val="hybridMultilevel"/>
    <w:tmpl w:val="9DB2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B63ED"/>
    <w:multiLevelType w:val="hybridMultilevel"/>
    <w:tmpl w:val="B4C44B88"/>
    <w:lvl w:ilvl="0" w:tplc="77927B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25A14"/>
    <w:multiLevelType w:val="multilevel"/>
    <w:tmpl w:val="F18E9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1605C2"/>
    <w:multiLevelType w:val="hybridMultilevel"/>
    <w:tmpl w:val="3B0A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57C84"/>
    <w:multiLevelType w:val="multilevel"/>
    <w:tmpl w:val="634CE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6"/>
  </w:num>
  <w:num w:numId="4">
    <w:abstractNumId w:val="1"/>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B2"/>
    <w:rsid w:val="00021AA7"/>
    <w:rsid w:val="00061537"/>
    <w:rsid w:val="00083130"/>
    <w:rsid w:val="000B5016"/>
    <w:rsid w:val="00115DAD"/>
    <w:rsid w:val="0014188F"/>
    <w:rsid w:val="003443AF"/>
    <w:rsid w:val="00420EC1"/>
    <w:rsid w:val="004F7755"/>
    <w:rsid w:val="005206B2"/>
    <w:rsid w:val="00567629"/>
    <w:rsid w:val="006044C8"/>
    <w:rsid w:val="0073257C"/>
    <w:rsid w:val="0093520C"/>
    <w:rsid w:val="00946017"/>
    <w:rsid w:val="00971081"/>
    <w:rsid w:val="009963FE"/>
    <w:rsid w:val="009C71EA"/>
    <w:rsid w:val="00A56A51"/>
    <w:rsid w:val="00AF0554"/>
    <w:rsid w:val="00B80930"/>
    <w:rsid w:val="00B82FE0"/>
    <w:rsid w:val="00C24497"/>
    <w:rsid w:val="00C856A8"/>
    <w:rsid w:val="00DA4653"/>
    <w:rsid w:val="00DC7537"/>
    <w:rsid w:val="00F5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9D6D2B"/>
  <w15:docId w15:val="{39E3D209-9442-7A4B-A86E-4B233AA1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B5016"/>
    <w:pPr>
      <w:tabs>
        <w:tab w:val="center" w:pos="4320"/>
        <w:tab w:val="right" w:pos="8640"/>
      </w:tabs>
      <w:spacing w:line="240" w:lineRule="auto"/>
    </w:pPr>
  </w:style>
  <w:style w:type="character" w:customStyle="1" w:styleId="HeaderChar">
    <w:name w:val="Header Char"/>
    <w:basedOn w:val="DefaultParagraphFont"/>
    <w:link w:val="Header"/>
    <w:uiPriority w:val="99"/>
    <w:rsid w:val="000B5016"/>
  </w:style>
  <w:style w:type="paragraph" w:styleId="Footer">
    <w:name w:val="footer"/>
    <w:basedOn w:val="Normal"/>
    <w:link w:val="FooterChar"/>
    <w:uiPriority w:val="99"/>
    <w:unhideWhenUsed/>
    <w:rsid w:val="000B5016"/>
    <w:pPr>
      <w:tabs>
        <w:tab w:val="center" w:pos="4320"/>
        <w:tab w:val="right" w:pos="8640"/>
      </w:tabs>
      <w:spacing w:line="240" w:lineRule="auto"/>
    </w:pPr>
  </w:style>
  <w:style w:type="character" w:customStyle="1" w:styleId="FooterChar">
    <w:name w:val="Footer Char"/>
    <w:basedOn w:val="DefaultParagraphFont"/>
    <w:link w:val="Footer"/>
    <w:uiPriority w:val="99"/>
    <w:rsid w:val="000B5016"/>
  </w:style>
  <w:style w:type="paragraph" w:styleId="BalloonText">
    <w:name w:val="Balloon Text"/>
    <w:basedOn w:val="Normal"/>
    <w:link w:val="BalloonTextChar"/>
    <w:uiPriority w:val="99"/>
    <w:semiHidden/>
    <w:unhideWhenUsed/>
    <w:rsid w:val="000B501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016"/>
    <w:rPr>
      <w:rFonts w:ascii="Lucida Grande" w:hAnsi="Lucida Grande" w:cs="Lucida Grande"/>
      <w:sz w:val="18"/>
      <w:szCs w:val="18"/>
    </w:rPr>
  </w:style>
  <w:style w:type="character" w:styleId="Hyperlink">
    <w:name w:val="Hyperlink"/>
    <w:basedOn w:val="DefaultParagraphFont"/>
    <w:uiPriority w:val="99"/>
    <w:unhideWhenUsed/>
    <w:rsid w:val="00141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664853">
      <w:bodyDiv w:val="1"/>
      <w:marLeft w:val="0"/>
      <w:marRight w:val="0"/>
      <w:marTop w:val="0"/>
      <w:marBottom w:val="0"/>
      <w:divBdr>
        <w:top w:val="none" w:sz="0" w:space="0" w:color="auto"/>
        <w:left w:val="none" w:sz="0" w:space="0" w:color="auto"/>
        <w:bottom w:val="none" w:sz="0" w:space="0" w:color="auto"/>
        <w:right w:val="none" w:sz="0" w:space="0" w:color="auto"/>
      </w:divBdr>
    </w:div>
    <w:div w:id="192186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2019-09-10T00:31:00Z</dcterms:created>
  <dcterms:modified xsi:type="dcterms:W3CDTF">2019-09-10T00:31:00Z</dcterms:modified>
</cp:coreProperties>
</file>