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B5" w:rsidRPr="00466E23" w:rsidRDefault="00C62390" w:rsidP="00C62390">
      <w:pPr>
        <w:rPr>
          <w:rFonts w:asciiTheme="minorHAnsi" w:hAnsiTheme="minorHAnsi"/>
          <w:noProof/>
          <w:sz w:val="22"/>
          <w:szCs w:val="22"/>
          <w:lang w:eastAsia="en-AU"/>
        </w:rPr>
      </w:pPr>
      <w:r w:rsidRPr="00466E23">
        <w:rPr>
          <w:rFonts w:asciiTheme="minorHAnsi" w:hAnsiTheme="minorHAnsi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2009775</wp:posOffset>
            </wp:positionH>
            <wp:positionV relativeFrom="paragraph">
              <wp:posOffset>-561975</wp:posOffset>
            </wp:positionV>
            <wp:extent cx="1704975" cy="16287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ined_logo_och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E23">
        <w:rPr>
          <w:rFonts w:asciiTheme="minorHAnsi" w:hAnsiTheme="minorHAnsi"/>
          <w:noProof/>
          <w:sz w:val="22"/>
          <w:szCs w:val="22"/>
          <w:lang w:eastAsia="en-AU"/>
        </w:rPr>
        <w:t>14/11/17</w:t>
      </w: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1C1BB5" w:rsidRDefault="001C1BB5" w:rsidP="00C62390">
      <w:pPr>
        <w:rPr>
          <w:noProof/>
          <w:lang w:eastAsia="en-AU"/>
        </w:rPr>
      </w:pPr>
    </w:p>
    <w:p w:rsidR="00C62390" w:rsidRPr="00C62390" w:rsidRDefault="00C62390" w:rsidP="001C1BB5">
      <w:pPr>
        <w:jc w:val="center"/>
        <w:rPr>
          <w:rFonts w:asciiTheme="minorHAnsi" w:hAnsiTheme="minorHAnsi"/>
          <w:b/>
          <w:noProof/>
          <w:sz w:val="28"/>
          <w:szCs w:val="28"/>
          <w:lang w:eastAsia="en-AU"/>
        </w:rPr>
      </w:pPr>
      <w:r w:rsidRPr="00C62390">
        <w:rPr>
          <w:rFonts w:asciiTheme="minorHAnsi" w:hAnsiTheme="minorHAnsi"/>
          <w:b/>
          <w:noProof/>
          <w:sz w:val="28"/>
          <w:szCs w:val="28"/>
          <w:lang w:eastAsia="en-AU"/>
        </w:rPr>
        <w:t>MEDIA RELEASE</w:t>
      </w:r>
    </w:p>
    <w:p w:rsidR="00C62390" w:rsidRDefault="00C62390">
      <w:pPr>
        <w:rPr>
          <w:noProof/>
          <w:lang w:eastAsia="en-AU"/>
        </w:rPr>
      </w:pPr>
    </w:p>
    <w:p w:rsidR="00C62390" w:rsidRPr="001C1BB5" w:rsidRDefault="00466E23" w:rsidP="001C1BB5">
      <w:pPr>
        <w:jc w:val="center"/>
        <w:rPr>
          <w:noProof/>
          <w:lang w:eastAsia="en-AU"/>
        </w:rPr>
      </w:pPr>
      <w:r>
        <w:rPr>
          <w:rFonts w:asciiTheme="minorHAnsi" w:hAnsiTheme="minorHAnsi"/>
          <w:b/>
          <w:noProof/>
          <w:sz w:val="28"/>
          <w:szCs w:val="28"/>
          <w:lang w:eastAsia="en-AU"/>
        </w:rPr>
        <w:t>When trigger-happy is not a dirty word</w:t>
      </w:r>
    </w:p>
    <w:p w:rsidR="00C62390" w:rsidRDefault="00C62390">
      <w:pPr>
        <w:rPr>
          <w:noProof/>
          <w:lang w:eastAsia="en-AU"/>
        </w:rPr>
      </w:pP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A BUZZ around the Gunnedah business chamber this week suggested big news about the </w:t>
      </w:r>
      <w:proofErr w:type="spellStart"/>
      <w:r w:rsidRPr="00466E23">
        <w:rPr>
          <w:rFonts w:asciiTheme="minorHAnsi" w:hAnsiTheme="minorHAnsi"/>
          <w:sz w:val="22"/>
          <w:szCs w:val="22"/>
        </w:rPr>
        <w:t>Shenhua</w:t>
      </w:r>
      <w:proofErr w:type="spellEnd"/>
      <w:r w:rsidRPr="00466E23">
        <w:rPr>
          <w:rFonts w:asciiTheme="minorHAnsi" w:hAnsiTheme="minorHAnsi"/>
          <w:sz w:val="22"/>
          <w:szCs w:val="22"/>
        </w:rPr>
        <w:t xml:space="preserve"> Watermark mine is in the wind. Cynical speculation is that the Environment Minister has decided not to use the Water Trigger as it should apply to the Watermark mine.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CountryMinded candidate Pete Mailler said, of course, the announcement would be held back until after the by-election, to shield the Nationals candidate from any potential backlash.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“When the Prime Minister launched the Agricultural White Paper in 2015, he disingenuously said; ‘One day the coal will have been dug up, the gas will have been extracted, but we will always need food and our land forever,’” Pete said.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“This was meant to infer an understanding of the importance of protecting our land and water. 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“Any sentiment held in his statement was completely contradicted just days later, when his government approved the </w:t>
      </w:r>
      <w:proofErr w:type="spellStart"/>
      <w:r w:rsidRPr="00466E23">
        <w:rPr>
          <w:rFonts w:asciiTheme="minorHAnsi" w:hAnsiTheme="minorHAnsi"/>
          <w:sz w:val="22"/>
          <w:szCs w:val="22"/>
        </w:rPr>
        <w:t>Shenhua</w:t>
      </w:r>
      <w:proofErr w:type="spellEnd"/>
      <w:r w:rsidRPr="00466E23">
        <w:rPr>
          <w:rFonts w:asciiTheme="minorHAnsi" w:hAnsiTheme="minorHAnsi"/>
          <w:sz w:val="22"/>
          <w:szCs w:val="22"/>
        </w:rPr>
        <w:t xml:space="preserve"> Watermark mine.” 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Pete said anyone who thinks the mine does not matter to New England because it is now in the Parkes Electorate needs to remember that disaster knows no boundaries. 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“If ever there was a need to invoke the Water Trigger, this is it,” he said.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“</w:t>
      </w:r>
      <w:proofErr w:type="spellStart"/>
      <w:r w:rsidRPr="00466E23">
        <w:rPr>
          <w:rFonts w:asciiTheme="minorHAnsi" w:hAnsiTheme="minorHAnsi"/>
          <w:sz w:val="22"/>
          <w:szCs w:val="22"/>
        </w:rPr>
        <w:t>Shenhua</w:t>
      </w:r>
      <w:proofErr w:type="spellEnd"/>
      <w:r w:rsidRPr="00466E23">
        <w:rPr>
          <w:rFonts w:asciiTheme="minorHAnsi" w:hAnsiTheme="minorHAnsi"/>
          <w:sz w:val="22"/>
          <w:szCs w:val="22"/>
        </w:rPr>
        <w:t xml:space="preserve"> is a great example of why the Water Trigger exists, but groups like Lock the Gate and Liverpool Plains Youth, to name just a couple, are doing a better job of raising the necessary support to block the danger than Barnaby Joyce. 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“What is at risk here is the destruction of some of the most productive agricultural soils, landscapes and aquifers in the country, and once destroyed </w:t>
      </w:r>
      <w:proofErr w:type="gramStart"/>
      <w:r w:rsidRPr="00466E23">
        <w:rPr>
          <w:rFonts w:asciiTheme="minorHAnsi" w:hAnsiTheme="minorHAnsi"/>
          <w:sz w:val="22"/>
          <w:szCs w:val="22"/>
        </w:rPr>
        <w:t>they</w:t>
      </w:r>
      <w:proofErr w:type="gramEnd"/>
      <w:r w:rsidRPr="00466E23">
        <w:rPr>
          <w:rFonts w:asciiTheme="minorHAnsi" w:hAnsiTheme="minorHAnsi"/>
          <w:sz w:val="22"/>
          <w:szCs w:val="22"/>
        </w:rPr>
        <w:t xml:space="preserve"> can never be recovered.” 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Pete said Joyce had already declared he is against the mine, but could do nothing about it.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“I say the truth is not that he can do nothing, the truth is he cannot do something </w:t>
      </w:r>
      <w:r w:rsidRPr="00466E23">
        <w:rPr>
          <w:rFonts w:asciiTheme="minorHAnsi" w:hAnsiTheme="minorHAnsi"/>
          <w:i/>
          <w:sz w:val="22"/>
          <w:szCs w:val="22"/>
        </w:rPr>
        <w:t>and</w:t>
      </w:r>
      <w:r w:rsidRPr="00466E23">
        <w:rPr>
          <w:rFonts w:asciiTheme="minorHAnsi" w:hAnsiTheme="minorHAnsi"/>
          <w:sz w:val="22"/>
          <w:szCs w:val="22"/>
        </w:rPr>
        <w:t xml:space="preserve"> keep his Ministerial office,” he said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“Joyce’s allegiance lies with big coal and the </w:t>
      </w:r>
      <w:proofErr w:type="spellStart"/>
      <w:r w:rsidRPr="00466E23">
        <w:rPr>
          <w:rFonts w:asciiTheme="minorHAnsi" w:hAnsiTheme="minorHAnsi"/>
          <w:sz w:val="22"/>
          <w:szCs w:val="22"/>
        </w:rPr>
        <w:t>COALition</w:t>
      </w:r>
      <w:proofErr w:type="spellEnd"/>
      <w:r w:rsidRPr="00466E23">
        <w:rPr>
          <w:rFonts w:asciiTheme="minorHAnsi" w:hAnsiTheme="minorHAnsi"/>
          <w:sz w:val="22"/>
          <w:szCs w:val="22"/>
        </w:rPr>
        <w:t xml:space="preserve"> before the needs and wishes of his constituents, who seem to be only relevant to him </w:t>
      </w:r>
      <w:r>
        <w:rPr>
          <w:rFonts w:asciiTheme="minorHAnsi" w:hAnsiTheme="minorHAnsi"/>
          <w:sz w:val="22"/>
          <w:szCs w:val="22"/>
        </w:rPr>
        <w:t>when he needs their vote</w:t>
      </w:r>
      <w:r w:rsidRPr="00466E23">
        <w:rPr>
          <w:rFonts w:asciiTheme="minorHAnsi" w:hAnsiTheme="minorHAnsi"/>
          <w:sz w:val="22"/>
          <w:szCs w:val="22"/>
        </w:rPr>
        <w:t>.</w:t>
      </w:r>
    </w:p>
    <w:p w:rsidR="00466E23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 xml:space="preserve">“I stopped voting for the Nationals when it was clear they didn’t represent me or </w:t>
      </w:r>
      <w:r>
        <w:rPr>
          <w:rFonts w:asciiTheme="minorHAnsi" w:hAnsiTheme="minorHAnsi"/>
          <w:sz w:val="22"/>
          <w:szCs w:val="22"/>
        </w:rPr>
        <w:t>what I believe my community needed and wanted,</w:t>
      </w:r>
      <w:r w:rsidRPr="00466E23">
        <w:rPr>
          <w:rFonts w:asciiTheme="minorHAnsi" w:hAnsiTheme="minorHAnsi"/>
          <w:sz w:val="22"/>
          <w:szCs w:val="22"/>
        </w:rPr>
        <w:t xml:space="preserve"> particularly around the protection of agricultural land and water.  Right now they hold the balance of power and</w:t>
      </w:r>
      <w:r>
        <w:rPr>
          <w:rFonts w:asciiTheme="minorHAnsi" w:hAnsiTheme="minorHAnsi"/>
          <w:sz w:val="22"/>
          <w:szCs w:val="22"/>
        </w:rPr>
        <w:t>,</w:t>
      </w:r>
      <w:r w:rsidRPr="00466E23">
        <w:rPr>
          <w:rFonts w:asciiTheme="minorHAnsi" w:hAnsiTheme="minorHAnsi"/>
          <w:sz w:val="22"/>
          <w:szCs w:val="22"/>
        </w:rPr>
        <w:t xml:space="preserve"> if they wanted</w:t>
      </w:r>
      <w:r>
        <w:rPr>
          <w:rFonts w:asciiTheme="minorHAnsi" w:hAnsiTheme="minorHAnsi"/>
          <w:sz w:val="22"/>
          <w:szCs w:val="22"/>
        </w:rPr>
        <w:t>,</w:t>
      </w:r>
      <w:r w:rsidRPr="00466E23">
        <w:rPr>
          <w:rFonts w:asciiTheme="minorHAnsi" w:hAnsiTheme="minorHAnsi"/>
          <w:sz w:val="22"/>
          <w:szCs w:val="22"/>
        </w:rPr>
        <w:t xml:space="preserve"> they could stop this mine in a heartbeat, but they won’t.” </w:t>
      </w:r>
    </w:p>
    <w:p w:rsidR="005D3332" w:rsidRPr="00466E23" w:rsidRDefault="00466E23" w:rsidP="00466E23">
      <w:pPr>
        <w:rPr>
          <w:rFonts w:asciiTheme="minorHAnsi" w:hAnsiTheme="minorHAnsi"/>
          <w:sz w:val="22"/>
          <w:szCs w:val="22"/>
        </w:rPr>
      </w:pPr>
      <w:r w:rsidRPr="00466E23">
        <w:rPr>
          <w:rFonts w:asciiTheme="minorHAnsi" w:hAnsiTheme="minorHAnsi"/>
          <w:sz w:val="22"/>
          <w:szCs w:val="22"/>
        </w:rPr>
        <w:t>“It’s time we all took this issue seriously and commit to physically stand against this decision. I for one will stand on the line when the time comes</w:t>
      </w:r>
      <w:r>
        <w:rPr>
          <w:rFonts w:asciiTheme="minorHAnsi" w:hAnsiTheme="minorHAnsi"/>
          <w:sz w:val="22"/>
          <w:szCs w:val="22"/>
        </w:rPr>
        <w:t>, but</w:t>
      </w:r>
      <w:r w:rsidRPr="00466E23">
        <w:rPr>
          <w:rFonts w:asciiTheme="minorHAnsi" w:hAnsiTheme="minorHAnsi"/>
          <w:sz w:val="22"/>
          <w:szCs w:val="22"/>
        </w:rPr>
        <w:t xml:space="preserve"> I suspect Barnaby will not.”</w:t>
      </w:r>
    </w:p>
    <w:p w:rsidR="005D3332" w:rsidRDefault="005D3332">
      <w:pPr>
        <w:rPr>
          <w:rFonts w:asciiTheme="minorHAnsi" w:hAnsiTheme="minorHAnsi"/>
          <w:sz w:val="22"/>
          <w:szCs w:val="22"/>
        </w:rPr>
      </w:pPr>
    </w:p>
    <w:p w:rsidR="005D3332" w:rsidRDefault="0009023A" w:rsidP="0009023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-Ends-</w:t>
      </w:r>
    </w:p>
    <w:p w:rsidR="005D3332" w:rsidRPr="005D3332" w:rsidRDefault="005D3332">
      <w:pPr>
        <w:rPr>
          <w:rFonts w:asciiTheme="minorHAnsi" w:hAnsiTheme="minorHAnsi"/>
          <w:sz w:val="22"/>
          <w:szCs w:val="22"/>
        </w:rPr>
      </w:pPr>
    </w:p>
    <w:p w:rsidR="005D3332" w:rsidRDefault="005D3332" w:rsidP="005D3332">
      <w:pPr>
        <w:rPr>
          <w:rFonts w:asciiTheme="minorHAnsi" w:hAnsiTheme="minorHAnsi"/>
          <w:sz w:val="22"/>
          <w:szCs w:val="22"/>
        </w:rPr>
      </w:pPr>
    </w:p>
    <w:p w:rsidR="005D3332" w:rsidRPr="005D3332" w:rsidRDefault="005E7F59" w:rsidP="005D333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interviews contact</w:t>
      </w:r>
      <w:r w:rsidR="005D3332">
        <w:rPr>
          <w:rFonts w:asciiTheme="minorHAnsi" w:hAnsiTheme="minorHAnsi"/>
          <w:sz w:val="22"/>
          <w:szCs w:val="22"/>
        </w:rPr>
        <w:t xml:space="preserve">: </w:t>
      </w:r>
      <w:r w:rsidR="005D3332">
        <w:rPr>
          <w:rFonts w:asciiTheme="minorHAnsi" w:hAnsiTheme="minorHAnsi"/>
          <w:sz w:val="22"/>
          <w:szCs w:val="22"/>
        </w:rPr>
        <w:tab/>
      </w:r>
      <w:r w:rsidR="005D3332" w:rsidRPr="005D3332">
        <w:rPr>
          <w:rFonts w:asciiTheme="minorHAnsi" w:hAnsiTheme="minorHAnsi"/>
          <w:sz w:val="22"/>
          <w:szCs w:val="22"/>
        </w:rPr>
        <w:t>Pete Mailler</w:t>
      </w:r>
      <w:r w:rsidR="00466E23">
        <w:rPr>
          <w:rFonts w:asciiTheme="minorHAnsi" w:hAnsiTheme="minorHAnsi"/>
          <w:sz w:val="22"/>
          <w:szCs w:val="22"/>
        </w:rPr>
        <w:t xml:space="preserve"> on </w:t>
      </w:r>
      <w:r w:rsidR="005D3332" w:rsidRPr="005D3332">
        <w:rPr>
          <w:rFonts w:asciiTheme="minorHAnsi" w:hAnsiTheme="minorHAnsi"/>
          <w:sz w:val="22"/>
          <w:szCs w:val="22"/>
        </w:rPr>
        <w:t>0427</w:t>
      </w:r>
      <w:r w:rsidR="005D3332">
        <w:rPr>
          <w:rFonts w:asciiTheme="minorHAnsi" w:hAnsiTheme="minorHAnsi"/>
          <w:sz w:val="22"/>
          <w:szCs w:val="22"/>
        </w:rPr>
        <w:t xml:space="preserve"> </w:t>
      </w:r>
      <w:r w:rsidR="005D3332" w:rsidRPr="005D3332">
        <w:rPr>
          <w:rFonts w:asciiTheme="minorHAnsi" w:hAnsiTheme="minorHAnsi"/>
          <w:sz w:val="22"/>
          <w:szCs w:val="22"/>
        </w:rPr>
        <w:t>265</w:t>
      </w:r>
      <w:r w:rsidR="005D3332">
        <w:rPr>
          <w:rFonts w:asciiTheme="minorHAnsi" w:hAnsiTheme="minorHAnsi"/>
          <w:sz w:val="22"/>
          <w:szCs w:val="22"/>
        </w:rPr>
        <w:t xml:space="preserve"> </w:t>
      </w:r>
      <w:r w:rsidR="005D3332" w:rsidRPr="005D3332">
        <w:rPr>
          <w:rFonts w:asciiTheme="minorHAnsi" w:hAnsiTheme="minorHAnsi"/>
          <w:sz w:val="22"/>
          <w:szCs w:val="22"/>
        </w:rPr>
        <w:t>707</w:t>
      </w:r>
      <w:r w:rsidR="00466E23">
        <w:rPr>
          <w:rFonts w:asciiTheme="minorHAnsi" w:hAnsiTheme="minorHAnsi"/>
          <w:sz w:val="22"/>
          <w:szCs w:val="22"/>
        </w:rPr>
        <w:t xml:space="preserve"> or at </w:t>
      </w:r>
      <w:r w:rsidR="005D3332" w:rsidRPr="005D3332">
        <w:rPr>
          <w:rFonts w:asciiTheme="minorHAnsi" w:hAnsiTheme="minorHAnsi"/>
          <w:sz w:val="22"/>
          <w:szCs w:val="22"/>
        </w:rPr>
        <w:t>pete.mailler@countryminded.org.au</w:t>
      </w:r>
    </w:p>
    <w:p w:rsidR="005D3332" w:rsidRPr="00C62390" w:rsidRDefault="005D3332">
      <w:pPr>
        <w:rPr>
          <w:rFonts w:asciiTheme="minorHAnsi" w:hAnsiTheme="minorHAnsi"/>
          <w:sz w:val="22"/>
          <w:szCs w:val="22"/>
        </w:rPr>
      </w:pPr>
    </w:p>
    <w:sectPr w:rsidR="005D3332" w:rsidRPr="00C62390" w:rsidSect="005A0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62390"/>
    <w:rsid w:val="00026D87"/>
    <w:rsid w:val="0009023A"/>
    <w:rsid w:val="001C1BB5"/>
    <w:rsid w:val="00282AAE"/>
    <w:rsid w:val="00376AF5"/>
    <w:rsid w:val="00466E23"/>
    <w:rsid w:val="0051139D"/>
    <w:rsid w:val="00524875"/>
    <w:rsid w:val="005A0E1D"/>
    <w:rsid w:val="005A420F"/>
    <w:rsid w:val="005D3332"/>
    <w:rsid w:val="005E7F59"/>
    <w:rsid w:val="00663900"/>
    <w:rsid w:val="006E2734"/>
    <w:rsid w:val="00746A4D"/>
    <w:rsid w:val="007A36FB"/>
    <w:rsid w:val="009756DF"/>
    <w:rsid w:val="00A74B06"/>
    <w:rsid w:val="00B504CD"/>
    <w:rsid w:val="00C01733"/>
    <w:rsid w:val="00C62390"/>
    <w:rsid w:val="00C93410"/>
    <w:rsid w:val="00D5742A"/>
    <w:rsid w:val="00DE0806"/>
    <w:rsid w:val="00EE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87"/>
    <w:pPr>
      <w:tabs>
        <w:tab w:val="left" w:pos="340"/>
      </w:tabs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964A6-43B0-477C-A713-06F68853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Company>DET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2017-11-14T00:57:00Z</dcterms:created>
  <dcterms:modified xsi:type="dcterms:W3CDTF">2017-11-14T02:16:00Z</dcterms:modified>
</cp:coreProperties>
</file>