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7A" w:rsidRDefault="00AC648D">
      <w:pPr>
        <w:pStyle w:val="normal0"/>
        <w:jc w:val="center"/>
        <w:rPr>
          <w:b/>
          <w:sz w:val="28"/>
          <w:szCs w:val="28"/>
        </w:rPr>
      </w:pPr>
      <w:bookmarkStart w:id="0" w:name="_GoBack"/>
      <w:bookmarkEnd w:id="0"/>
      <w:r>
        <w:rPr>
          <w:b/>
          <w:sz w:val="28"/>
          <w:szCs w:val="28"/>
        </w:rPr>
        <w:t>Family Council Meeting 1/19/2017</w:t>
      </w:r>
    </w:p>
    <w:p w:rsidR="00831B7A" w:rsidRDefault="00831B7A">
      <w:pPr>
        <w:pStyle w:val="normal0"/>
      </w:pPr>
    </w:p>
    <w:p w:rsidR="00831B7A" w:rsidRDefault="00AC648D">
      <w:pPr>
        <w:pStyle w:val="normal0"/>
      </w:pPr>
      <w:r>
        <w:rPr>
          <w:b/>
        </w:rPr>
        <w:t xml:space="preserve">Committee Chairs in Attendance: </w:t>
      </w:r>
      <w:r>
        <w:t xml:space="preserve">Sharon, Alison, Lisa, Paola, Liz Claire, Julie, Catherine, Larisa, Happy, Judy, Becky, Susie, </w:t>
      </w:r>
      <w:proofErr w:type="spellStart"/>
      <w:r>
        <w:t>Joleen</w:t>
      </w:r>
      <w:proofErr w:type="spellEnd"/>
      <w:r>
        <w:t xml:space="preserve">, </w:t>
      </w:r>
      <w:proofErr w:type="gramStart"/>
      <w:r>
        <w:t>Katie</w:t>
      </w:r>
      <w:proofErr w:type="gramEnd"/>
    </w:p>
    <w:p w:rsidR="00831B7A" w:rsidRDefault="00831B7A">
      <w:pPr>
        <w:pStyle w:val="normal0"/>
      </w:pPr>
    </w:p>
    <w:p w:rsidR="00831B7A" w:rsidRDefault="00AC648D">
      <w:pPr>
        <w:pStyle w:val="normal0"/>
      </w:pPr>
      <w:r>
        <w:rPr>
          <w:b/>
        </w:rPr>
        <w:t xml:space="preserve">Community Members in Attendance: </w:t>
      </w:r>
      <w:r>
        <w:t xml:space="preserve">Meg </w:t>
      </w:r>
      <w:proofErr w:type="spellStart"/>
      <w:r>
        <w:t>Balian</w:t>
      </w:r>
      <w:proofErr w:type="spellEnd"/>
      <w:r>
        <w:t xml:space="preserve">, Mike </w:t>
      </w:r>
      <w:proofErr w:type="spellStart"/>
      <w:r>
        <w:t>Choe</w:t>
      </w:r>
      <w:proofErr w:type="spellEnd"/>
      <w:r>
        <w:t xml:space="preserve">, </w:t>
      </w:r>
      <w:proofErr w:type="gramStart"/>
      <w:r>
        <w:t>Elizabeth</w:t>
      </w:r>
      <w:proofErr w:type="gramEnd"/>
      <w:r>
        <w:t xml:space="preserve"> Bailey</w:t>
      </w:r>
    </w:p>
    <w:p w:rsidR="00831B7A" w:rsidRDefault="00831B7A">
      <w:pPr>
        <w:pStyle w:val="normal0"/>
      </w:pPr>
    </w:p>
    <w:p w:rsidR="00831B7A" w:rsidRDefault="00AC648D">
      <w:pPr>
        <w:pStyle w:val="normal0"/>
      </w:pPr>
      <w:r>
        <w:rPr>
          <w:b/>
        </w:rPr>
        <w:t>Meeting Facilitators:</w:t>
      </w:r>
      <w:r>
        <w:t xml:space="preserve"> Happy, Judy</w:t>
      </w:r>
    </w:p>
    <w:p w:rsidR="00831B7A" w:rsidRDefault="00AC648D">
      <w:pPr>
        <w:pStyle w:val="Heading3"/>
        <w:contextualSpacing w:val="0"/>
        <w:rPr>
          <w:b/>
        </w:rPr>
      </w:pPr>
      <w:bookmarkStart w:id="1" w:name="_d4990tkqvs1o" w:colFirst="0" w:colLast="0"/>
      <w:bookmarkEnd w:id="1"/>
      <w:r>
        <w:t>Agenda</w:t>
      </w:r>
    </w:p>
    <w:p w:rsidR="00831B7A" w:rsidRDefault="00831B7A">
      <w:pPr>
        <w:pStyle w:val="normal0"/>
        <w:rPr>
          <w:b/>
        </w:rPr>
      </w:pPr>
    </w:p>
    <w:tbl>
      <w:tblPr>
        <w:tblStyle w:val="a"/>
        <w:tblW w:w="98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275"/>
        <w:gridCol w:w="1785"/>
        <w:gridCol w:w="1185"/>
        <w:gridCol w:w="4305"/>
        <w:gridCol w:w="1290"/>
      </w:tblGrid>
      <w:tr w:rsidR="00831B7A">
        <w:tc>
          <w:tcPr>
            <w:tcW w:w="1275" w:type="dxa"/>
            <w:shd w:val="clear" w:color="auto" w:fill="EAD1DC"/>
            <w:tcMar>
              <w:top w:w="40" w:type="dxa"/>
              <w:left w:w="40" w:type="dxa"/>
              <w:bottom w:w="40" w:type="dxa"/>
              <w:right w:w="40" w:type="dxa"/>
            </w:tcMar>
            <w:vAlign w:val="bottom"/>
          </w:tcPr>
          <w:p w:rsidR="00831B7A" w:rsidRDefault="00AC648D">
            <w:pPr>
              <w:pStyle w:val="normal0"/>
              <w:rPr>
                <w:b/>
                <w:sz w:val="20"/>
                <w:szCs w:val="20"/>
              </w:rPr>
            </w:pPr>
            <w:r>
              <w:rPr>
                <w:b/>
                <w:sz w:val="20"/>
                <w:szCs w:val="20"/>
                <w:shd w:val="clear" w:color="auto" w:fill="EAD1DC"/>
              </w:rPr>
              <w:t>Proposed by</w:t>
            </w:r>
          </w:p>
        </w:tc>
        <w:tc>
          <w:tcPr>
            <w:tcW w:w="1785" w:type="dxa"/>
            <w:shd w:val="clear" w:color="auto" w:fill="EAD1DC"/>
            <w:tcMar>
              <w:top w:w="40" w:type="dxa"/>
              <w:left w:w="40" w:type="dxa"/>
              <w:bottom w:w="40" w:type="dxa"/>
              <w:right w:w="40" w:type="dxa"/>
            </w:tcMar>
            <w:vAlign w:val="bottom"/>
          </w:tcPr>
          <w:p w:rsidR="00831B7A" w:rsidRDefault="00AC648D">
            <w:pPr>
              <w:pStyle w:val="normal0"/>
              <w:rPr>
                <w:b/>
                <w:sz w:val="20"/>
                <w:szCs w:val="20"/>
              </w:rPr>
            </w:pPr>
            <w:r>
              <w:rPr>
                <w:b/>
                <w:sz w:val="20"/>
                <w:szCs w:val="20"/>
                <w:shd w:val="clear" w:color="auto" w:fill="EAD1DC"/>
              </w:rPr>
              <w:t>Agenda Item</w:t>
            </w:r>
          </w:p>
        </w:tc>
        <w:tc>
          <w:tcPr>
            <w:tcW w:w="1185" w:type="dxa"/>
            <w:shd w:val="clear" w:color="auto" w:fill="EAD1DC"/>
            <w:tcMar>
              <w:top w:w="40" w:type="dxa"/>
              <w:left w:w="40" w:type="dxa"/>
              <w:bottom w:w="40" w:type="dxa"/>
              <w:right w:w="40" w:type="dxa"/>
            </w:tcMar>
            <w:vAlign w:val="bottom"/>
          </w:tcPr>
          <w:p w:rsidR="00831B7A" w:rsidRDefault="00AC648D">
            <w:pPr>
              <w:pStyle w:val="normal0"/>
              <w:rPr>
                <w:b/>
                <w:sz w:val="20"/>
                <w:szCs w:val="20"/>
              </w:rPr>
            </w:pPr>
            <w:r>
              <w:rPr>
                <w:b/>
                <w:sz w:val="20"/>
                <w:szCs w:val="20"/>
                <w:shd w:val="clear" w:color="auto" w:fill="EAD1DC"/>
              </w:rPr>
              <w:t>Category</w:t>
            </w:r>
          </w:p>
        </w:tc>
        <w:tc>
          <w:tcPr>
            <w:tcW w:w="4305" w:type="dxa"/>
            <w:shd w:val="clear" w:color="auto" w:fill="EAD1DC"/>
            <w:tcMar>
              <w:top w:w="40" w:type="dxa"/>
              <w:left w:w="40" w:type="dxa"/>
              <w:bottom w:w="40" w:type="dxa"/>
              <w:right w:w="40" w:type="dxa"/>
            </w:tcMar>
            <w:vAlign w:val="bottom"/>
          </w:tcPr>
          <w:p w:rsidR="00831B7A" w:rsidRDefault="00AC648D">
            <w:pPr>
              <w:pStyle w:val="normal0"/>
              <w:rPr>
                <w:b/>
                <w:sz w:val="20"/>
                <w:szCs w:val="20"/>
              </w:rPr>
            </w:pPr>
            <w:r>
              <w:rPr>
                <w:b/>
                <w:sz w:val="20"/>
                <w:szCs w:val="20"/>
                <w:shd w:val="clear" w:color="auto" w:fill="EAD1DC"/>
              </w:rPr>
              <w:t>Details</w:t>
            </w:r>
          </w:p>
        </w:tc>
        <w:tc>
          <w:tcPr>
            <w:tcW w:w="1290" w:type="dxa"/>
            <w:shd w:val="clear" w:color="auto" w:fill="EAD1DC"/>
            <w:tcMar>
              <w:top w:w="40" w:type="dxa"/>
              <w:left w:w="40" w:type="dxa"/>
              <w:bottom w:w="40" w:type="dxa"/>
              <w:right w:w="40" w:type="dxa"/>
            </w:tcMar>
            <w:vAlign w:val="bottom"/>
          </w:tcPr>
          <w:p w:rsidR="00831B7A" w:rsidRDefault="00AC648D">
            <w:pPr>
              <w:pStyle w:val="normal0"/>
              <w:rPr>
                <w:b/>
                <w:sz w:val="20"/>
                <w:szCs w:val="20"/>
              </w:rPr>
            </w:pPr>
            <w:r>
              <w:rPr>
                <w:b/>
                <w:sz w:val="20"/>
                <w:szCs w:val="20"/>
                <w:shd w:val="clear" w:color="auto" w:fill="EAD1DC"/>
              </w:rPr>
              <w:t>Recommended time for item</w:t>
            </w:r>
          </w:p>
        </w:tc>
      </w:tr>
      <w:tr w:rsidR="00831B7A">
        <w:tc>
          <w:tcPr>
            <w:tcW w:w="127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Happy/Judy</w:t>
            </w:r>
          </w:p>
        </w:tc>
        <w:tc>
          <w:tcPr>
            <w:tcW w:w="178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Check-In</w:t>
            </w:r>
          </w:p>
        </w:tc>
        <w:tc>
          <w:tcPr>
            <w:tcW w:w="1185" w:type="dxa"/>
            <w:tcMar>
              <w:top w:w="40" w:type="dxa"/>
              <w:left w:w="40" w:type="dxa"/>
              <w:bottom w:w="40" w:type="dxa"/>
              <w:right w:w="40" w:type="dxa"/>
            </w:tcMar>
            <w:vAlign w:val="bottom"/>
          </w:tcPr>
          <w:p w:rsidR="00831B7A" w:rsidRDefault="00831B7A">
            <w:pPr>
              <w:pStyle w:val="normal0"/>
              <w:rPr>
                <w:b/>
                <w:sz w:val="20"/>
                <w:szCs w:val="20"/>
              </w:rPr>
            </w:pPr>
          </w:p>
        </w:tc>
        <w:tc>
          <w:tcPr>
            <w:tcW w:w="430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Where is everyone at?'</w:t>
            </w:r>
          </w:p>
        </w:tc>
        <w:tc>
          <w:tcPr>
            <w:tcW w:w="1290"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5 minutes</w:t>
            </w:r>
          </w:p>
        </w:tc>
      </w:tr>
      <w:tr w:rsidR="00831B7A">
        <w:tc>
          <w:tcPr>
            <w:tcW w:w="127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Happy/Judy</w:t>
            </w:r>
          </w:p>
        </w:tc>
        <w:tc>
          <w:tcPr>
            <w:tcW w:w="178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Framework for Meetings</w:t>
            </w:r>
          </w:p>
        </w:tc>
        <w:tc>
          <w:tcPr>
            <w:tcW w:w="1185" w:type="dxa"/>
            <w:tcMar>
              <w:top w:w="40" w:type="dxa"/>
              <w:left w:w="40" w:type="dxa"/>
              <w:bottom w:w="40" w:type="dxa"/>
              <w:right w:w="40" w:type="dxa"/>
            </w:tcMar>
            <w:vAlign w:val="bottom"/>
          </w:tcPr>
          <w:p w:rsidR="00831B7A" w:rsidRDefault="00831B7A">
            <w:pPr>
              <w:pStyle w:val="normal0"/>
              <w:rPr>
                <w:b/>
                <w:sz w:val="20"/>
                <w:szCs w:val="20"/>
              </w:rPr>
            </w:pPr>
          </w:p>
        </w:tc>
        <w:tc>
          <w:tcPr>
            <w:tcW w:w="430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Meeting norms and expectations for community comments and questions - specifically regarding agenda items discussed during the meeting</w:t>
            </w:r>
          </w:p>
        </w:tc>
        <w:tc>
          <w:tcPr>
            <w:tcW w:w="1290"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5 minutes</w:t>
            </w:r>
          </w:p>
        </w:tc>
      </w:tr>
      <w:tr w:rsidR="00831B7A">
        <w:tc>
          <w:tcPr>
            <w:tcW w:w="127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Happy/Judy</w:t>
            </w:r>
          </w:p>
        </w:tc>
        <w:tc>
          <w:tcPr>
            <w:tcW w:w="178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Community Q and A</w:t>
            </w:r>
          </w:p>
        </w:tc>
        <w:tc>
          <w:tcPr>
            <w:tcW w:w="1185" w:type="dxa"/>
            <w:tcMar>
              <w:top w:w="40" w:type="dxa"/>
              <w:left w:w="40" w:type="dxa"/>
              <w:bottom w:w="40" w:type="dxa"/>
              <w:right w:w="40" w:type="dxa"/>
            </w:tcMar>
            <w:vAlign w:val="bottom"/>
          </w:tcPr>
          <w:p w:rsidR="00831B7A" w:rsidRDefault="00831B7A">
            <w:pPr>
              <w:pStyle w:val="normal0"/>
              <w:rPr>
                <w:b/>
                <w:sz w:val="20"/>
                <w:szCs w:val="20"/>
              </w:rPr>
            </w:pPr>
          </w:p>
        </w:tc>
        <w:tc>
          <w:tcPr>
            <w:tcW w:w="430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Agenda Items from community members- in room</w:t>
            </w:r>
          </w:p>
        </w:tc>
        <w:tc>
          <w:tcPr>
            <w:tcW w:w="1290"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20 minutes</w:t>
            </w:r>
          </w:p>
        </w:tc>
      </w:tr>
      <w:tr w:rsidR="00831B7A">
        <w:tc>
          <w:tcPr>
            <w:tcW w:w="127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Rebecca/Julie</w:t>
            </w:r>
          </w:p>
        </w:tc>
        <w:tc>
          <w:tcPr>
            <w:tcW w:w="178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Walkathon</w:t>
            </w:r>
          </w:p>
        </w:tc>
        <w:tc>
          <w:tcPr>
            <w:tcW w:w="1185" w:type="dxa"/>
            <w:tcMar>
              <w:top w:w="40" w:type="dxa"/>
              <w:left w:w="40" w:type="dxa"/>
              <w:bottom w:w="40" w:type="dxa"/>
              <w:right w:w="40" w:type="dxa"/>
            </w:tcMar>
            <w:vAlign w:val="bottom"/>
          </w:tcPr>
          <w:p w:rsidR="00831B7A" w:rsidRDefault="00831B7A">
            <w:pPr>
              <w:pStyle w:val="normal0"/>
              <w:rPr>
                <w:b/>
                <w:sz w:val="20"/>
                <w:szCs w:val="20"/>
              </w:rPr>
            </w:pPr>
          </w:p>
        </w:tc>
        <w:tc>
          <w:tcPr>
            <w:tcW w:w="430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How can we best support Ted?</w:t>
            </w:r>
          </w:p>
        </w:tc>
        <w:tc>
          <w:tcPr>
            <w:tcW w:w="1290"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10 minutes</w:t>
            </w:r>
          </w:p>
        </w:tc>
      </w:tr>
      <w:tr w:rsidR="00831B7A">
        <w:tc>
          <w:tcPr>
            <w:tcW w:w="127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Alison</w:t>
            </w:r>
          </w:p>
        </w:tc>
        <w:tc>
          <w:tcPr>
            <w:tcW w:w="178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Supporting the Community Through Transition</w:t>
            </w:r>
          </w:p>
        </w:tc>
        <w:tc>
          <w:tcPr>
            <w:tcW w:w="1185" w:type="dxa"/>
            <w:tcMar>
              <w:top w:w="40" w:type="dxa"/>
              <w:left w:w="40" w:type="dxa"/>
              <w:bottom w:w="40" w:type="dxa"/>
              <w:right w:w="40" w:type="dxa"/>
            </w:tcMar>
            <w:vAlign w:val="bottom"/>
          </w:tcPr>
          <w:p w:rsidR="00831B7A" w:rsidRDefault="00831B7A">
            <w:pPr>
              <w:pStyle w:val="normal0"/>
              <w:rPr>
                <w:b/>
                <w:sz w:val="20"/>
                <w:szCs w:val="20"/>
              </w:rPr>
            </w:pPr>
          </w:p>
        </w:tc>
        <w:tc>
          <w:tcPr>
            <w:tcW w:w="430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 xml:space="preserve">"WORK TIME" Two smaller working </w:t>
            </w:r>
            <w:proofErr w:type="gramStart"/>
            <w:r>
              <w:rPr>
                <w:b/>
                <w:sz w:val="20"/>
                <w:szCs w:val="20"/>
              </w:rPr>
              <w:t>groups-brainstorming</w:t>
            </w:r>
            <w:proofErr w:type="gramEnd"/>
            <w:r>
              <w:rPr>
                <w:b/>
                <w:sz w:val="20"/>
                <w:szCs w:val="20"/>
              </w:rPr>
              <w:t xml:space="preserve">: Qu. 1: How can we ensure transparent, informative and frequent communication from now through fall? 2. How </w:t>
            </w:r>
            <w:r>
              <w:rPr>
                <w:b/>
                <w:sz w:val="20"/>
                <w:szCs w:val="20"/>
              </w:rPr>
              <w:t>can we elevate the idea who we are as CWCMV-including elevating the teacher and parent leaders who truly embody CWCMV values and the 'CWC Way'?</w:t>
            </w:r>
          </w:p>
        </w:tc>
        <w:tc>
          <w:tcPr>
            <w:tcW w:w="1290"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40 minutes</w:t>
            </w:r>
          </w:p>
        </w:tc>
      </w:tr>
      <w:tr w:rsidR="00831B7A">
        <w:tc>
          <w:tcPr>
            <w:tcW w:w="1275" w:type="dxa"/>
            <w:tcMar>
              <w:top w:w="40" w:type="dxa"/>
              <w:left w:w="40" w:type="dxa"/>
              <w:bottom w:w="40" w:type="dxa"/>
              <w:right w:w="40" w:type="dxa"/>
            </w:tcMar>
            <w:vAlign w:val="bottom"/>
          </w:tcPr>
          <w:p w:rsidR="00831B7A" w:rsidRDefault="00831B7A">
            <w:pPr>
              <w:pStyle w:val="normal0"/>
              <w:rPr>
                <w:b/>
                <w:sz w:val="20"/>
                <w:szCs w:val="20"/>
              </w:rPr>
            </w:pPr>
          </w:p>
        </w:tc>
        <w:tc>
          <w:tcPr>
            <w:tcW w:w="1785" w:type="dxa"/>
            <w:tcMar>
              <w:top w:w="40" w:type="dxa"/>
              <w:left w:w="40" w:type="dxa"/>
              <w:bottom w:w="40" w:type="dxa"/>
              <w:right w:w="40" w:type="dxa"/>
            </w:tcMar>
            <w:vAlign w:val="bottom"/>
          </w:tcPr>
          <w:p w:rsidR="00831B7A" w:rsidRDefault="00831B7A">
            <w:pPr>
              <w:pStyle w:val="normal0"/>
              <w:rPr>
                <w:b/>
                <w:sz w:val="20"/>
                <w:szCs w:val="20"/>
              </w:rPr>
            </w:pPr>
          </w:p>
        </w:tc>
        <w:tc>
          <w:tcPr>
            <w:tcW w:w="1185" w:type="dxa"/>
            <w:tcMar>
              <w:top w:w="40" w:type="dxa"/>
              <w:left w:w="40" w:type="dxa"/>
              <w:bottom w:w="40" w:type="dxa"/>
              <w:right w:w="40" w:type="dxa"/>
            </w:tcMar>
            <w:vAlign w:val="bottom"/>
          </w:tcPr>
          <w:p w:rsidR="00831B7A" w:rsidRDefault="00831B7A">
            <w:pPr>
              <w:pStyle w:val="normal0"/>
              <w:rPr>
                <w:b/>
                <w:sz w:val="20"/>
                <w:szCs w:val="20"/>
              </w:rPr>
            </w:pPr>
          </w:p>
        </w:tc>
        <w:tc>
          <w:tcPr>
            <w:tcW w:w="430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"SHARE": Each group shares ideas with the other.</w:t>
            </w:r>
          </w:p>
        </w:tc>
        <w:tc>
          <w:tcPr>
            <w:tcW w:w="1290"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10 minutes</w:t>
            </w:r>
          </w:p>
        </w:tc>
      </w:tr>
      <w:tr w:rsidR="00831B7A">
        <w:tc>
          <w:tcPr>
            <w:tcW w:w="1275" w:type="dxa"/>
            <w:tcMar>
              <w:top w:w="40" w:type="dxa"/>
              <w:left w:w="40" w:type="dxa"/>
              <w:bottom w:w="40" w:type="dxa"/>
              <w:right w:w="40" w:type="dxa"/>
            </w:tcMar>
            <w:vAlign w:val="bottom"/>
          </w:tcPr>
          <w:p w:rsidR="00831B7A" w:rsidRDefault="00831B7A">
            <w:pPr>
              <w:pStyle w:val="normal0"/>
              <w:rPr>
                <w:b/>
                <w:sz w:val="20"/>
                <w:szCs w:val="20"/>
              </w:rPr>
            </w:pPr>
          </w:p>
        </w:tc>
        <w:tc>
          <w:tcPr>
            <w:tcW w:w="1785" w:type="dxa"/>
            <w:tcMar>
              <w:top w:w="40" w:type="dxa"/>
              <w:left w:w="40" w:type="dxa"/>
              <w:bottom w:w="40" w:type="dxa"/>
              <w:right w:w="40" w:type="dxa"/>
            </w:tcMar>
            <w:vAlign w:val="bottom"/>
          </w:tcPr>
          <w:p w:rsidR="00831B7A" w:rsidRDefault="00831B7A">
            <w:pPr>
              <w:pStyle w:val="normal0"/>
              <w:rPr>
                <w:b/>
                <w:sz w:val="20"/>
                <w:szCs w:val="20"/>
              </w:rPr>
            </w:pPr>
          </w:p>
        </w:tc>
        <w:tc>
          <w:tcPr>
            <w:tcW w:w="1185" w:type="dxa"/>
            <w:tcMar>
              <w:top w:w="40" w:type="dxa"/>
              <w:left w:w="40" w:type="dxa"/>
              <w:bottom w:w="40" w:type="dxa"/>
              <w:right w:w="40" w:type="dxa"/>
            </w:tcMar>
            <w:vAlign w:val="bottom"/>
          </w:tcPr>
          <w:p w:rsidR="00831B7A" w:rsidRDefault="00831B7A">
            <w:pPr>
              <w:pStyle w:val="normal0"/>
              <w:rPr>
                <w:b/>
                <w:sz w:val="20"/>
                <w:szCs w:val="20"/>
              </w:rPr>
            </w:pPr>
          </w:p>
        </w:tc>
        <w:tc>
          <w:tcPr>
            <w:tcW w:w="4305"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Next steps: prioritize ideas and articulate next steps</w:t>
            </w:r>
          </w:p>
        </w:tc>
        <w:tc>
          <w:tcPr>
            <w:tcW w:w="1290" w:type="dxa"/>
            <w:tcMar>
              <w:top w:w="40" w:type="dxa"/>
              <w:left w:w="40" w:type="dxa"/>
              <w:bottom w:w="40" w:type="dxa"/>
              <w:right w:w="40" w:type="dxa"/>
            </w:tcMar>
            <w:vAlign w:val="bottom"/>
          </w:tcPr>
          <w:p w:rsidR="00831B7A" w:rsidRDefault="00AC648D">
            <w:pPr>
              <w:pStyle w:val="normal0"/>
              <w:rPr>
                <w:b/>
                <w:sz w:val="20"/>
                <w:szCs w:val="20"/>
              </w:rPr>
            </w:pPr>
            <w:r>
              <w:rPr>
                <w:b/>
                <w:sz w:val="20"/>
                <w:szCs w:val="20"/>
              </w:rPr>
              <w:t>20 minutes</w:t>
            </w:r>
          </w:p>
        </w:tc>
      </w:tr>
    </w:tbl>
    <w:p w:rsidR="00831B7A" w:rsidRDefault="00831B7A">
      <w:pPr>
        <w:pStyle w:val="normal0"/>
        <w:rPr>
          <w:b/>
        </w:rPr>
      </w:pPr>
    </w:p>
    <w:p w:rsidR="00831B7A" w:rsidRDefault="00831B7A">
      <w:pPr>
        <w:pStyle w:val="normal0"/>
        <w:rPr>
          <w:b/>
        </w:rPr>
      </w:pPr>
    </w:p>
    <w:p w:rsidR="00831B7A" w:rsidRDefault="00831B7A">
      <w:pPr>
        <w:pStyle w:val="normal0"/>
        <w:rPr>
          <w:b/>
        </w:rPr>
      </w:pPr>
    </w:p>
    <w:p w:rsidR="00831B7A" w:rsidRDefault="00831B7A">
      <w:pPr>
        <w:pStyle w:val="normal0"/>
        <w:rPr>
          <w:b/>
        </w:rPr>
      </w:pPr>
    </w:p>
    <w:p w:rsidR="00831B7A" w:rsidRDefault="00831B7A">
      <w:pPr>
        <w:pStyle w:val="normal0"/>
        <w:rPr>
          <w:b/>
        </w:rPr>
      </w:pPr>
    </w:p>
    <w:p w:rsidR="00831B7A" w:rsidRDefault="00831B7A">
      <w:pPr>
        <w:pStyle w:val="normal0"/>
        <w:rPr>
          <w:b/>
        </w:rPr>
      </w:pPr>
    </w:p>
    <w:p w:rsidR="00831B7A" w:rsidRDefault="00AC648D">
      <w:pPr>
        <w:pStyle w:val="normal0"/>
        <w:rPr>
          <w:b/>
        </w:rPr>
      </w:pPr>
      <w:r>
        <w:rPr>
          <w:b/>
        </w:rPr>
        <w:t>MINUTES</w:t>
      </w:r>
    </w:p>
    <w:p w:rsidR="00831B7A" w:rsidRDefault="00831B7A">
      <w:pPr>
        <w:pStyle w:val="normal0"/>
        <w:rPr>
          <w:b/>
        </w:rPr>
      </w:pPr>
    </w:p>
    <w:sdt>
      <w:sdtPr>
        <w:id w:val="-1901899172"/>
        <w:docPartObj>
          <w:docPartGallery w:val="Table of Contents"/>
          <w:docPartUnique/>
        </w:docPartObj>
      </w:sdtPr>
      <w:sdtEndPr/>
      <w:sdtContent>
        <w:p w:rsidR="00831B7A" w:rsidRDefault="00AC648D">
          <w:pPr>
            <w:pStyle w:val="normal0"/>
            <w:spacing w:before="80" w:line="240" w:lineRule="auto"/>
            <w:rPr>
              <w:color w:val="1155CC"/>
              <w:u w:val="single"/>
            </w:rPr>
          </w:pPr>
          <w:r>
            <w:fldChar w:fldCharType="begin"/>
          </w:r>
          <w:r>
            <w:instrText xml:space="preserve"> TOC \h \u \z \n </w:instrText>
          </w:r>
          <w:r>
            <w:fldChar w:fldCharType="separate"/>
          </w:r>
          <w:hyperlink w:anchor="_d4990tkqvs1o">
            <w:r>
              <w:rPr>
                <w:color w:val="1155CC"/>
                <w:u w:val="single"/>
              </w:rPr>
              <w:t>Agenda</w:t>
            </w:r>
          </w:hyperlink>
        </w:p>
        <w:p w:rsidR="00831B7A" w:rsidRDefault="00AC648D">
          <w:pPr>
            <w:pStyle w:val="normal0"/>
            <w:spacing w:before="200" w:line="240" w:lineRule="auto"/>
            <w:rPr>
              <w:color w:val="1155CC"/>
              <w:u w:val="single"/>
            </w:rPr>
          </w:pPr>
          <w:hyperlink w:anchor="_mxdkitkzlbkl">
            <w:r>
              <w:rPr>
                <w:color w:val="1155CC"/>
                <w:u w:val="single"/>
              </w:rPr>
              <w:t>1 - Opened with a check in around the room</w:t>
            </w:r>
          </w:hyperlink>
        </w:p>
        <w:p w:rsidR="00831B7A" w:rsidRDefault="00AC648D">
          <w:pPr>
            <w:pStyle w:val="normal0"/>
            <w:spacing w:before="200" w:line="240" w:lineRule="auto"/>
            <w:rPr>
              <w:color w:val="1155CC"/>
              <w:u w:val="single"/>
            </w:rPr>
          </w:pPr>
          <w:hyperlink w:anchor="_qg5gaqs95pxh">
            <w:r>
              <w:rPr>
                <w:color w:val="1155CC"/>
                <w:u w:val="single"/>
              </w:rPr>
              <w:t>2 - Framework for meetings</w:t>
            </w:r>
          </w:hyperlink>
        </w:p>
        <w:p w:rsidR="00831B7A" w:rsidRDefault="00AC648D">
          <w:pPr>
            <w:pStyle w:val="normal0"/>
            <w:spacing w:before="200" w:line="240" w:lineRule="auto"/>
            <w:rPr>
              <w:color w:val="1155CC"/>
              <w:u w:val="single"/>
            </w:rPr>
          </w:pPr>
          <w:hyperlink w:anchor="_ysmne0iyd8gy">
            <w:r>
              <w:rPr>
                <w:color w:val="1155CC"/>
                <w:u w:val="single"/>
              </w:rPr>
              <w:t>3 - School Report</w:t>
            </w:r>
          </w:hyperlink>
        </w:p>
        <w:p w:rsidR="00831B7A" w:rsidRDefault="00AC648D">
          <w:pPr>
            <w:pStyle w:val="normal0"/>
            <w:spacing w:before="200" w:line="240" w:lineRule="auto"/>
            <w:rPr>
              <w:color w:val="1155CC"/>
              <w:u w:val="single"/>
            </w:rPr>
          </w:pPr>
          <w:hyperlink w:anchor="_xbltr9b4zgmn">
            <w:r>
              <w:rPr>
                <w:color w:val="1155CC"/>
                <w:u w:val="single"/>
              </w:rPr>
              <w:t>4 - Walkathon</w:t>
            </w:r>
          </w:hyperlink>
        </w:p>
        <w:p w:rsidR="00831B7A" w:rsidRDefault="00AC648D">
          <w:pPr>
            <w:pStyle w:val="normal0"/>
            <w:spacing w:before="200" w:line="240" w:lineRule="auto"/>
            <w:rPr>
              <w:color w:val="1155CC"/>
              <w:u w:val="single"/>
            </w:rPr>
          </w:pPr>
          <w:hyperlink w:anchor="_osumlzuojcb2">
            <w:r>
              <w:rPr>
                <w:color w:val="1155CC"/>
                <w:u w:val="single"/>
              </w:rPr>
              <w:t>4 - Community Q&amp;A</w:t>
            </w:r>
          </w:hyperlink>
        </w:p>
        <w:p w:rsidR="00831B7A" w:rsidRDefault="00AC648D">
          <w:pPr>
            <w:pStyle w:val="normal0"/>
            <w:spacing w:before="200" w:line="240" w:lineRule="auto"/>
            <w:rPr>
              <w:color w:val="1155CC"/>
              <w:u w:val="single"/>
            </w:rPr>
          </w:pPr>
          <w:hyperlink w:anchor="_hfcfzd7uy51k">
            <w:r>
              <w:rPr>
                <w:color w:val="1155CC"/>
                <w:u w:val="single"/>
              </w:rPr>
              <w:t>5 - Transition</w:t>
            </w:r>
          </w:hyperlink>
        </w:p>
        <w:p w:rsidR="00831B7A" w:rsidRDefault="00AC648D">
          <w:pPr>
            <w:pStyle w:val="normal0"/>
            <w:spacing w:before="200" w:line="240" w:lineRule="auto"/>
            <w:rPr>
              <w:color w:val="1155CC"/>
              <w:u w:val="single"/>
            </w:rPr>
          </w:pPr>
          <w:hyperlink w:anchor="_xclvi3y6nj1f">
            <w:r>
              <w:rPr>
                <w:color w:val="1155CC"/>
                <w:u w:val="single"/>
              </w:rPr>
              <w:t>6 - New Business</w:t>
            </w:r>
          </w:hyperlink>
        </w:p>
        <w:p w:rsidR="00831B7A" w:rsidRDefault="00AC648D">
          <w:pPr>
            <w:pStyle w:val="normal0"/>
            <w:spacing w:before="200" w:line="240" w:lineRule="auto"/>
            <w:rPr>
              <w:color w:val="1155CC"/>
              <w:u w:val="single"/>
            </w:rPr>
          </w:pPr>
          <w:hyperlink w:anchor="_nmmk8ct8v9tc">
            <w:r>
              <w:rPr>
                <w:color w:val="1155CC"/>
                <w:u w:val="single"/>
              </w:rPr>
              <w:t>7 - Next steps and Action Items</w:t>
            </w:r>
          </w:hyperlink>
        </w:p>
        <w:p w:rsidR="00831B7A" w:rsidRDefault="00AC648D">
          <w:pPr>
            <w:pStyle w:val="normal0"/>
            <w:spacing w:before="200" w:after="80" w:line="240" w:lineRule="auto"/>
            <w:rPr>
              <w:color w:val="1155CC"/>
              <w:u w:val="single"/>
            </w:rPr>
          </w:pPr>
          <w:hyperlink w:anchor="_zenz1rvp7x9t">
            <w:r>
              <w:rPr>
                <w:color w:val="1155CC"/>
                <w:u w:val="single"/>
              </w:rPr>
              <w:t>Next meeting on November 17, 2016</w:t>
            </w:r>
          </w:hyperlink>
          <w:r>
            <w:fldChar w:fldCharType="end"/>
          </w:r>
        </w:p>
      </w:sdtContent>
    </w:sdt>
    <w:p w:rsidR="00831B7A" w:rsidRDefault="00831B7A">
      <w:pPr>
        <w:pStyle w:val="normal0"/>
        <w:rPr>
          <w:b/>
        </w:rPr>
      </w:pPr>
    </w:p>
    <w:p w:rsidR="00831B7A" w:rsidRDefault="00AC648D">
      <w:pPr>
        <w:pStyle w:val="Heading3"/>
        <w:contextualSpacing w:val="0"/>
      </w:pPr>
      <w:bookmarkStart w:id="2" w:name="_mxdkitkzlbkl" w:colFirst="0" w:colLast="0"/>
      <w:bookmarkEnd w:id="2"/>
      <w:r>
        <w:t>1 - Opened with a check in around the room</w:t>
      </w:r>
    </w:p>
    <w:p w:rsidR="00831B7A" w:rsidRDefault="00831B7A">
      <w:pPr>
        <w:pStyle w:val="normal0"/>
        <w:rPr>
          <w:b/>
          <w:u w:val="single"/>
        </w:rPr>
      </w:pPr>
    </w:p>
    <w:p w:rsidR="00831B7A" w:rsidRDefault="00AC648D">
      <w:pPr>
        <w:pStyle w:val="normal0"/>
      </w:pPr>
      <w:r>
        <w:t>Start at 6:45 - r</w:t>
      </w:r>
      <w:r>
        <w:t>ound the room check-in</w:t>
      </w:r>
    </w:p>
    <w:p w:rsidR="00831B7A" w:rsidRDefault="00AC648D">
      <w:pPr>
        <w:pStyle w:val="Heading3"/>
        <w:contextualSpacing w:val="0"/>
      </w:pPr>
      <w:bookmarkStart w:id="3" w:name="_qg5gaqs95pxh" w:colFirst="0" w:colLast="0"/>
      <w:bookmarkEnd w:id="3"/>
      <w:r>
        <w:t>2 - Framework for meetings</w:t>
      </w:r>
    </w:p>
    <w:p w:rsidR="00831B7A" w:rsidRDefault="00831B7A">
      <w:pPr>
        <w:pStyle w:val="normal0"/>
      </w:pPr>
    </w:p>
    <w:p w:rsidR="00831B7A" w:rsidRDefault="00AC648D">
      <w:pPr>
        <w:pStyle w:val="normal0"/>
      </w:pPr>
      <w:r>
        <w:t>Presented Norms and Q&amp;A Guidelines</w:t>
      </w:r>
    </w:p>
    <w:p w:rsidR="00831B7A" w:rsidRDefault="00AC648D">
      <w:pPr>
        <w:pStyle w:val="normal0"/>
        <w:numPr>
          <w:ilvl w:val="0"/>
          <w:numId w:val="3"/>
        </w:numPr>
        <w:ind w:hanging="360"/>
        <w:contextualSpacing/>
      </w:pPr>
      <w:r>
        <w:t>With High Expectations: Bring your “A” game by being accountable, respectful and empathetic;</w:t>
      </w:r>
    </w:p>
    <w:p w:rsidR="00831B7A" w:rsidRDefault="00AC648D">
      <w:pPr>
        <w:pStyle w:val="normal0"/>
        <w:numPr>
          <w:ilvl w:val="0"/>
          <w:numId w:val="3"/>
        </w:numPr>
        <w:ind w:hanging="360"/>
        <w:contextualSpacing/>
      </w:pPr>
      <w:r>
        <w:t>With Flexibility: Respectfully consider others perspectives in order to be ad</w:t>
      </w:r>
      <w:r>
        <w:t>aptive in any given situation;</w:t>
      </w:r>
    </w:p>
    <w:p w:rsidR="00831B7A" w:rsidRDefault="00AC648D">
      <w:pPr>
        <w:pStyle w:val="normal0"/>
        <w:numPr>
          <w:ilvl w:val="0"/>
          <w:numId w:val="3"/>
        </w:numPr>
        <w:ind w:hanging="360"/>
        <w:contextualSpacing/>
      </w:pPr>
      <w:r>
        <w:t>With Clear Communications: Speak your truth respectfully using “I Messages”, listen and assume best intent, be vulnerable;</w:t>
      </w:r>
    </w:p>
    <w:p w:rsidR="00831B7A" w:rsidRDefault="00AC648D">
      <w:pPr>
        <w:pStyle w:val="normal0"/>
        <w:numPr>
          <w:ilvl w:val="0"/>
          <w:numId w:val="3"/>
        </w:numPr>
        <w:ind w:hanging="360"/>
        <w:contextualSpacing/>
      </w:pPr>
      <w:r>
        <w:t xml:space="preserve">With Risk Taking: Support others (step up, step back, open minded, positive intent), support </w:t>
      </w:r>
      <w:proofErr w:type="gramStart"/>
      <w:r>
        <w:t>ourselves</w:t>
      </w:r>
      <w:proofErr w:type="gramEnd"/>
      <w:r>
        <w:t>.</w:t>
      </w:r>
    </w:p>
    <w:p w:rsidR="00831B7A" w:rsidRDefault="00831B7A">
      <w:pPr>
        <w:pStyle w:val="normal0"/>
      </w:pPr>
    </w:p>
    <w:p w:rsidR="00831B7A" w:rsidRDefault="00AC648D">
      <w:pPr>
        <w:pStyle w:val="normal0"/>
      </w:pPr>
      <w:r>
        <w:t>Family Council Q&amp;A Guidelines</w:t>
      </w:r>
    </w:p>
    <w:p w:rsidR="00831B7A" w:rsidRDefault="00AC648D">
      <w:pPr>
        <w:pStyle w:val="normal0"/>
        <w:numPr>
          <w:ilvl w:val="0"/>
          <w:numId w:val="4"/>
        </w:numPr>
        <w:ind w:hanging="360"/>
        <w:contextualSpacing/>
      </w:pPr>
      <w:r>
        <w:t>What kinds of issues can be raised during these sessions?</w:t>
      </w:r>
    </w:p>
    <w:p w:rsidR="00831B7A" w:rsidRDefault="00AC648D">
      <w:pPr>
        <w:pStyle w:val="normal0"/>
        <w:numPr>
          <w:ilvl w:val="1"/>
          <w:numId w:val="4"/>
        </w:numPr>
        <w:ind w:hanging="360"/>
        <w:contextualSpacing/>
      </w:pPr>
      <w:r>
        <w:t>Anything that affects the CWC Community</w:t>
      </w:r>
    </w:p>
    <w:p w:rsidR="00831B7A" w:rsidRDefault="00AC648D">
      <w:pPr>
        <w:pStyle w:val="normal0"/>
        <w:numPr>
          <w:ilvl w:val="1"/>
          <w:numId w:val="4"/>
        </w:numPr>
        <w:ind w:hanging="360"/>
        <w:contextualSpacing/>
      </w:pPr>
      <w:r>
        <w:t>Areas of improvement fo</w:t>
      </w:r>
      <w:r>
        <w:t>r the school</w:t>
      </w:r>
    </w:p>
    <w:p w:rsidR="00831B7A" w:rsidRDefault="00AC648D">
      <w:pPr>
        <w:pStyle w:val="normal0"/>
        <w:numPr>
          <w:ilvl w:val="1"/>
          <w:numId w:val="4"/>
        </w:numPr>
        <w:ind w:hanging="360"/>
        <w:contextualSpacing/>
      </w:pPr>
      <w:r>
        <w:t>CWCMV committee work</w:t>
      </w:r>
    </w:p>
    <w:p w:rsidR="00831B7A" w:rsidRDefault="00AC648D">
      <w:pPr>
        <w:pStyle w:val="normal0"/>
        <w:numPr>
          <w:ilvl w:val="1"/>
          <w:numId w:val="4"/>
        </w:numPr>
        <w:ind w:hanging="360"/>
        <w:contextualSpacing/>
      </w:pPr>
      <w:r>
        <w:t>Strategic planning for the future of the school</w:t>
      </w:r>
    </w:p>
    <w:p w:rsidR="00831B7A" w:rsidRDefault="00AC648D">
      <w:pPr>
        <w:pStyle w:val="normal0"/>
        <w:numPr>
          <w:ilvl w:val="0"/>
          <w:numId w:val="4"/>
        </w:numPr>
        <w:ind w:hanging="360"/>
        <w:contextualSpacing/>
      </w:pPr>
      <w:r>
        <w:t>What would be better discussed with class teachers and school administration?</w:t>
      </w:r>
    </w:p>
    <w:p w:rsidR="00831B7A" w:rsidRDefault="00AC648D">
      <w:pPr>
        <w:pStyle w:val="normal0"/>
        <w:numPr>
          <w:ilvl w:val="1"/>
          <w:numId w:val="4"/>
        </w:numPr>
        <w:ind w:hanging="360"/>
        <w:contextualSpacing/>
      </w:pPr>
      <w:r>
        <w:t>Issues pertaining to individual children or families</w:t>
      </w:r>
    </w:p>
    <w:p w:rsidR="00831B7A" w:rsidRDefault="00AC648D">
      <w:pPr>
        <w:pStyle w:val="normal0"/>
        <w:numPr>
          <w:ilvl w:val="1"/>
          <w:numId w:val="4"/>
        </w:numPr>
        <w:ind w:hanging="360"/>
        <w:contextualSpacing/>
      </w:pPr>
      <w:r>
        <w:t>Issues that are confidential in nature</w:t>
      </w:r>
    </w:p>
    <w:p w:rsidR="00831B7A" w:rsidRDefault="00AC648D">
      <w:pPr>
        <w:pStyle w:val="normal0"/>
        <w:numPr>
          <w:ilvl w:val="1"/>
          <w:numId w:val="4"/>
        </w:numPr>
        <w:ind w:hanging="360"/>
        <w:contextualSpacing/>
      </w:pPr>
      <w:r>
        <w:t>Curriculum, learning or instructional issues</w:t>
      </w:r>
    </w:p>
    <w:p w:rsidR="00831B7A" w:rsidRDefault="00AC648D">
      <w:pPr>
        <w:pStyle w:val="normal0"/>
        <w:numPr>
          <w:ilvl w:val="1"/>
          <w:numId w:val="4"/>
        </w:numPr>
        <w:ind w:hanging="360"/>
        <w:contextualSpacing/>
      </w:pPr>
      <w:r>
        <w:lastRenderedPageBreak/>
        <w:t>Teachers and other staff related issues</w:t>
      </w:r>
    </w:p>
    <w:p w:rsidR="00831B7A" w:rsidRDefault="00831B7A">
      <w:pPr>
        <w:pStyle w:val="normal0"/>
      </w:pPr>
    </w:p>
    <w:p w:rsidR="00831B7A" w:rsidRDefault="00AC648D">
      <w:pPr>
        <w:pStyle w:val="Heading3"/>
        <w:contextualSpacing w:val="0"/>
      </w:pPr>
      <w:bookmarkStart w:id="4" w:name="_xbltr9b4zgmn" w:colFirst="0" w:colLast="0"/>
      <w:bookmarkEnd w:id="4"/>
      <w:r>
        <w:t>4 - Walkathon</w:t>
      </w:r>
    </w:p>
    <w:p w:rsidR="00831B7A" w:rsidRDefault="00AC648D">
      <w:pPr>
        <w:pStyle w:val="normal0"/>
        <w:numPr>
          <w:ilvl w:val="0"/>
          <w:numId w:val="1"/>
        </w:numPr>
        <w:ind w:hanging="360"/>
        <w:contextualSpacing/>
      </w:pPr>
      <w:r>
        <w:t>Ted needs help engaging the parents.  Rebecca has set him up with timeline and review, but he really needs help rallying.</w:t>
      </w:r>
    </w:p>
    <w:p w:rsidR="00831B7A" w:rsidRDefault="00AC648D">
      <w:pPr>
        <w:pStyle w:val="normal0"/>
        <w:numPr>
          <w:ilvl w:val="0"/>
          <w:numId w:val="1"/>
        </w:numPr>
        <w:ind w:hanging="360"/>
        <w:contextualSpacing/>
      </w:pPr>
      <w:r>
        <w:t>There won't’ be any foot charms th</w:t>
      </w:r>
      <w:r>
        <w:t>is year.</w:t>
      </w:r>
    </w:p>
    <w:p w:rsidR="00831B7A" w:rsidRDefault="00AC648D">
      <w:pPr>
        <w:pStyle w:val="normal0"/>
        <w:numPr>
          <w:ilvl w:val="1"/>
          <w:numId w:val="1"/>
        </w:numPr>
        <w:ind w:hanging="360"/>
        <w:contextualSpacing/>
      </w:pPr>
      <w:r>
        <w:t>Comment about the foot charms - get it that we aren’t doing it.  What about one sticker for participation - not per donation.  Use the logo for the sticker.  Helps keep the positive aspect of the kid involvement and ditch the competition aspect.</w:t>
      </w:r>
    </w:p>
    <w:p w:rsidR="00831B7A" w:rsidRDefault="00AC648D">
      <w:pPr>
        <w:pStyle w:val="normal0"/>
        <w:numPr>
          <w:ilvl w:val="0"/>
          <w:numId w:val="1"/>
        </w:numPr>
        <w:ind w:hanging="360"/>
        <w:contextualSpacing/>
      </w:pPr>
      <w:r>
        <w:t>T</w:t>
      </w:r>
      <w:r>
        <w:t>he classes/grades are coming up with a prize for 100% participation.  The prizes will be equitable among the classes.</w:t>
      </w:r>
    </w:p>
    <w:p w:rsidR="00831B7A" w:rsidRDefault="00AC648D">
      <w:pPr>
        <w:pStyle w:val="normal0"/>
        <w:numPr>
          <w:ilvl w:val="0"/>
          <w:numId w:val="1"/>
        </w:numPr>
        <w:ind w:hanging="360"/>
        <w:contextualSpacing/>
      </w:pPr>
      <w:r>
        <w:t>We could do an ice cream party for 100% participation for the school.</w:t>
      </w:r>
    </w:p>
    <w:p w:rsidR="00831B7A" w:rsidRDefault="00AC648D">
      <w:pPr>
        <w:pStyle w:val="normal0"/>
        <w:numPr>
          <w:ilvl w:val="0"/>
          <w:numId w:val="1"/>
        </w:numPr>
        <w:ind w:hanging="360"/>
        <w:contextualSpacing/>
      </w:pPr>
      <w:r>
        <w:t xml:space="preserve">Need to find a co-chair for Ted.  Put on FB, email, </w:t>
      </w:r>
      <w:proofErr w:type="gramStart"/>
      <w:r>
        <w:t>bug</w:t>
      </w:r>
      <w:proofErr w:type="gramEnd"/>
      <w:r>
        <w:t xml:space="preserve"> friends.  Be</w:t>
      </w:r>
      <w:r>
        <w:t>cky knows a new family who ran the NY City Marathon!</w:t>
      </w:r>
    </w:p>
    <w:p w:rsidR="00831B7A" w:rsidRDefault="00AC648D">
      <w:pPr>
        <w:pStyle w:val="normal0"/>
        <w:numPr>
          <w:ilvl w:val="0"/>
          <w:numId w:val="1"/>
        </w:numPr>
        <w:ind w:hanging="360"/>
        <w:contextualSpacing/>
      </w:pPr>
      <w:r>
        <w:t>Engage the new parents - just ask people directly!</w:t>
      </w:r>
    </w:p>
    <w:p w:rsidR="00831B7A" w:rsidRDefault="00AC648D">
      <w:pPr>
        <w:pStyle w:val="normal0"/>
        <w:numPr>
          <w:ilvl w:val="1"/>
          <w:numId w:val="1"/>
        </w:numPr>
        <w:ind w:hanging="360"/>
        <w:contextualSpacing/>
      </w:pPr>
      <w:r>
        <w:t>Reach out to the parents who ran to be the parent representatives.  Dan runs these types of things and they all wanted to be a part of engaging with the</w:t>
      </w:r>
      <w:r>
        <w:t xml:space="preserve"> parents.  Judy to reach out to them.</w:t>
      </w:r>
    </w:p>
    <w:p w:rsidR="00831B7A" w:rsidRDefault="00AC648D">
      <w:pPr>
        <w:pStyle w:val="normal0"/>
        <w:numPr>
          <w:ilvl w:val="0"/>
          <w:numId w:val="1"/>
        </w:numPr>
        <w:ind w:hanging="360"/>
        <w:contextualSpacing/>
      </w:pPr>
      <w:r>
        <w:t>Communication</w:t>
      </w:r>
    </w:p>
    <w:p w:rsidR="00831B7A" w:rsidRDefault="00AC648D">
      <w:pPr>
        <w:pStyle w:val="normal0"/>
        <w:numPr>
          <w:ilvl w:val="1"/>
          <w:numId w:val="1"/>
        </w:numPr>
        <w:ind w:hanging="360"/>
        <w:contextualSpacing/>
      </w:pPr>
      <w:r>
        <w:t xml:space="preserve">Need a bolder, simpler flyer.  Something more eye catching.  </w:t>
      </w:r>
    </w:p>
    <w:p w:rsidR="00831B7A" w:rsidRDefault="00AC648D">
      <w:pPr>
        <w:pStyle w:val="normal0"/>
        <w:numPr>
          <w:ilvl w:val="1"/>
          <w:numId w:val="1"/>
        </w:numPr>
        <w:ind w:hanging="360"/>
        <w:contextualSpacing/>
      </w:pPr>
      <w:r>
        <w:t>Posters are about to go up.  Formulate a flyer from the same poster since it has all the info on it.</w:t>
      </w:r>
    </w:p>
    <w:p w:rsidR="00831B7A" w:rsidRDefault="00AC648D">
      <w:pPr>
        <w:pStyle w:val="normal0"/>
        <w:numPr>
          <w:ilvl w:val="1"/>
          <w:numId w:val="1"/>
        </w:numPr>
        <w:ind w:hanging="360"/>
        <w:contextualSpacing/>
      </w:pPr>
      <w:r>
        <w:t>Alison will be meeting with every class a</w:t>
      </w:r>
      <w:r>
        <w:t>nd will end with jazzing up and getting excited for the Walkathon.</w:t>
      </w:r>
    </w:p>
    <w:p w:rsidR="00831B7A" w:rsidRDefault="00AC648D">
      <w:pPr>
        <w:pStyle w:val="normal0"/>
        <w:numPr>
          <w:ilvl w:val="1"/>
          <w:numId w:val="1"/>
        </w:numPr>
        <w:ind w:hanging="360"/>
        <w:contextualSpacing/>
      </w:pPr>
      <w:r>
        <w:t xml:space="preserve">Take advantage of the large amount of community that may be at the </w:t>
      </w:r>
      <w:proofErr w:type="spellStart"/>
      <w:r>
        <w:t>Cafecito</w:t>
      </w:r>
      <w:proofErr w:type="spellEnd"/>
      <w:r>
        <w:t xml:space="preserve"> and Town Hall.  Can we have someone signing people up?</w:t>
      </w:r>
    </w:p>
    <w:p w:rsidR="00831B7A" w:rsidRDefault="00AC648D">
      <w:pPr>
        <w:pStyle w:val="normal0"/>
        <w:numPr>
          <w:ilvl w:val="0"/>
          <w:numId w:val="1"/>
        </w:numPr>
        <w:ind w:hanging="360"/>
        <w:contextualSpacing/>
      </w:pPr>
      <w:r>
        <w:t>Tie in Run for Fun?  Get ambassadors from the classes?  Pe</w:t>
      </w:r>
      <w:r>
        <w:t>ople may feel more comfortable if they are a part of a larger group and can work together.</w:t>
      </w:r>
    </w:p>
    <w:p w:rsidR="00831B7A" w:rsidRDefault="00AC648D">
      <w:pPr>
        <w:pStyle w:val="normal0"/>
        <w:numPr>
          <w:ilvl w:val="0"/>
          <w:numId w:val="1"/>
        </w:numPr>
        <w:ind w:hanging="360"/>
        <w:contextualSpacing/>
      </w:pPr>
      <w:r>
        <w:t>Incentives</w:t>
      </w:r>
    </w:p>
    <w:p w:rsidR="00831B7A" w:rsidRDefault="00AC648D">
      <w:pPr>
        <w:pStyle w:val="normal0"/>
        <w:numPr>
          <w:ilvl w:val="1"/>
          <w:numId w:val="1"/>
        </w:numPr>
        <w:ind w:hanging="360"/>
        <w:contextualSpacing/>
      </w:pPr>
      <w:r>
        <w:t>Will still do the classroom goal in a visible way outside the classroom.</w:t>
      </w:r>
    </w:p>
    <w:p w:rsidR="00831B7A" w:rsidRDefault="00AC648D">
      <w:pPr>
        <w:pStyle w:val="normal0"/>
        <w:numPr>
          <w:ilvl w:val="1"/>
          <w:numId w:val="1"/>
        </w:numPr>
        <w:ind w:hanging="360"/>
        <w:contextualSpacing/>
      </w:pPr>
      <w:r>
        <w:t>Will just having a sticker eliminate the incentive to get more than one donation?</w:t>
      </w:r>
    </w:p>
    <w:p w:rsidR="00831B7A" w:rsidRDefault="00AC648D">
      <w:pPr>
        <w:pStyle w:val="normal0"/>
        <w:numPr>
          <w:ilvl w:val="1"/>
          <w:numId w:val="1"/>
        </w:numPr>
        <w:ind w:hanging="360"/>
        <w:contextualSpacing/>
      </w:pPr>
      <w:r>
        <w:t>At a previous school, they did a walkathon and had a camp sponsor where you would get different prizes at different levels and everyone got entered into a drawing for a week of camp.</w:t>
      </w:r>
    </w:p>
    <w:p w:rsidR="00831B7A" w:rsidRDefault="00AC648D">
      <w:pPr>
        <w:pStyle w:val="normal0"/>
        <w:numPr>
          <w:ilvl w:val="1"/>
          <w:numId w:val="1"/>
        </w:numPr>
        <w:ind w:hanging="360"/>
        <w:contextualSpacing/>
      </w:pPr>
      <w:r>
        <w:t xml:space="preserve">Tracking the donations at that level is very resource intensive.  </w:t>
      </w:r>
    </w:p>
    <w:p w:rsidR="00831B7A" w:rsidRDefault="00AC648D">
      <w:pPr>
        <w:pStyle w:val="normal0"/>
        <w:numPr>
          <w:ilvl w:val="1"/>
          <w:numId w:val="1"/>
        </w:numPr>
        <w:ind w:hanging="360"/>
        <w:contextualSpacing/>
      </w:pPr>
      <w:r>
        <w:t>Do more along the lines of the class goal?  Don’t want to incentivize the dollar amount.  First class to 100% participation gets their walkathon t-shirt.</w:t>
      </w:r>
    </w:p>
    <w:p w:rsidR="00831B7A" w:rsidRDefault="00AC648D">
      <w:pPr>
        <w:pStyle w:val="normal0"/>
        <w:numPr>
          <w:ilvl w:val="1"/>
          <w:numId w:val="1"/>
        </w:numPr>
        <w:ind w:hanging="360"/>
        <w:contextualSpacing/>
      </w:pPr>
      <w:r>
        <w:t>Parents know we didn’t make the annual give goal and are asking what is going to be cut.  Have a reall</w:t>
      </w:r>
      <w:r>
        <w:t xml:space="preserve">y tangible thermometer that shows what we get to keep when we reach certain goals.  Need to balance the anxiety and feelings of instability with the kids.  </w:t>
      </w:r>
    </w:p>
    <w:p w:rsidR="00831B7A" w:rsidRDefault="00AC648D">
      <w:pPr>
        <w:pStyle w:val="normal0"/>
        <w:numPr>
          <w:ilvl w:val="1"/>
          <w:numId w:val="1"/>
        </w:numPr>
        <w:ind w:hanging="360"/>
        <w:contextualSpacing/>
      </w:pPr>
      <w:r>
        <w:lastRenderedPageBreak/>
        <w:t>This can be a teachable moment to embody that it is full community participation and that we need t</w:t>
      </w:r>
      <w:r>
        <w:t>o get up and do this in order to make the school work and have what we do.</w:t>
      </w:r>
    </w:p>
    <w:p w:rsidR="00831B7A" w:rsidRDefault="00AC648D">
      <w:pPr>
        <w:pStyle w:val="normal0"/>
        <w:numPr>
          <w:ilvl w:val="1"/>
          <w:numId w:val="1"/>
        </w:numPr>
        <w:ind w:hanging="360"/>
        <w:contextualSpacing/>
      </w:pPr>
      <w:r>
        <w:t>Could be more unsettling for staff.  So actually have the thermometer, but instead of each level saying what could be cut, have up in the corner what 100% participation will be fund</w:t>
      </w:r>
      <w:r>
        <w:t>ing.</w:t>
      </w:r>
    </w:p>
    <w:p w:rsidR="00831B7A" w:rsidRDefault="00AC648D">
      <w:pPr>
        <w:pStyle w:val="normal0"/>
        <w:numPr>
          <w:ilvl w:val="0"/>
          <w:numId w:val="1"/>
        </w:numPr>
        <w:ind w:hanging="360"/>
        <w:contextualSpacing/>
      </w:pPr>
      <w:r>
        <w:t xml:space="preserve">Need to have the co-chair be the communications piece constantly on </w:t>
      </w:r>
      <w:proofErr w:type="spellStart"/>
      <w:r>
        <w:t>facebook</w:t>
      </w:r>
      <w:proofErr w:type="spellEnd"/>
      <w:r>
        <w:t>.</w:t>
      </w:r>
    </w:p>
    <w:p w:rsidR="00831B7A" w:rsidRDefault="00AC648D">
      <w:pPr>
        <w:pStyle w:val="normal0"/>
        <w:numPr>
          <w:ilvl w:val="0"/>
          <w:numId w:val="1"/>
        </w:numPr>
        <w:ind w:hanging="360"/>
        <w:contextualSpacing/>
      </w:pPr>
      <w:r>
        <w:t>We have some good potential sponsors.</w:t>
      </w:r>
    </w:p>
    <w:p w:rsidR="00831B7A" w:rsidRDefault="00831B7A">
      <w:pPr>
        <w:pStyle w:val="normal0"/>
      </w:pPr>
    </w:p>
    <w:p w:rsidR="00831B7A" w:rsidRDefault="00AC648D">
      <w:pPr>
        <w:pStyle w:val="Heading3"/>
        <w:contextualSpacing w:val="0"/>
      </w:pPr>
      <w:bookmarkStart w:id="5" w:name="_osumlzuojcb2" w:colFirst="0" w:colLast="0"/>
      <w:bookmarkEnd w:id="5"/>
      <w:r>
        <w:t>4 - Community Q&amp;A</w:t>
      </w:r>
    </w:p>
    <w:p w:rsidR="00831B7A" w:rsidRDefault="00AC648D">
      <w:pPr>
        <w:pStyle w:val="normal0"/>
      </w:pPr>
      <w:r>
        <w:t>No questions.</w:t>
      </w:r>
    </w:p>
    <w:p w:rsidR="00831B7A" w:rsidRDefault="00AC648D">
      <w:pPr>
        <w:pStyle w:val="Heading3"/>
        <w:contextualSpacing w:val="0"/>
      </w:pPr>
      <w:bookmarkStart w:id="6" w:name="_hfcfzd7uy51k" w:colFirst="0" w:colLast="0"/>
      <w:bookmarkEnd w:id="6"/>
      <w:r>
        <w:t>5 - Supporting the Community Through Transition</w:t>
      </w:r>
    </w:p>
    <w:p w:rsidR="00831B7A" w:rsidRDefault="00AC648D">
      <w:pPr>
        <w:pStyle w:val="normal0"/>
        <w:numPr>
          <w:ilvl w:val="0"/>
          <w:numId w:val="2"/>
        </w:numPr>
        <w:ind w:hanging="360"/>
        <w:contextualSpacing/>
      </w:pPr>
      <w:r>
        <w:t>Communication - get the community engaged.  Transparen</w:t>
      </w:r>
      <w:r>
        <w:t>t, frequent and getting it out there.</w:t>
      </w:r>
    </w:p>
    <w:p w:rsidR="00831B7A" w:rsidRDefault="00AC648D">
      <w:pPr>
        <w:pStyle w:val="normal0"/>
        <w:numPr>
          <w:ilvl w:val="0"/>
          <w:numId w:val="2"/>
        </w:numPr>
        <w:ind w:hanging="360"/>
        <w:contextualSpacing/>
      </w:pPr>
      <w:r>
        <w:t>The school does not rest on the shoulders of one person.  When Alison leaves, want to know how we can be strategic between now and summer to provide more visibility to the school leaders to move them forward to be more</w:t>
      </w:r>
      <w:r>
        <w:t xml:space="preserve"> visible to community.</w:t>
      </w:r>
    </w:p>
    <w:p w:rsidR="00831B7A" w:rsidRDefault="00831B7A">
      <w:pPr>
        <w:pStyle w:val="normal0"/>
      </w:pPr>
    </w:p>
    <w:p w:rsidR="00831B7A" w:rsidRDefault="00AC648D">
      <w:pPr>
        <w:pStyle w:val="normal0"/>
        <w:numPr>
          <w:ilvl w:val="0"/>
          <w:numId w:val="2"/>
        </w:numPr>
        <w:ind w:hanging="360"/>
        <w:contextualSpacing/>
      </w:pPr>
      <w:r>
        <w:t>Split into two groups and brainstorm.</w:t>
      </w:r>
    </w:p>
    <w:p w:rsidR="00831B7A" w:rsidRDefault="00AC648D">
      <w:pPr>
        <w:pStyle w:val="normal0"/>
        <w:numPr>
          <w:ilvl w:val="1"/>
          <w:numId w:val="2"/>
        </w:numPr>
        <w:ind w:hanging="360"/>
        <w:contextualSpacing/>
      </w:pPr>
      <w:r>
        <w:t xml:space="preserve">Question 1: </w:t>
      </w:r>
    </w:p>
    <w:p w:rsidR="00831B7A" w:rsidRDefault="00AC648D">
      <w:pPr>
        <w:pStyle w:val="normal0"/>
        <w:numPr>
          <w:ilvl w:val="2"/>
          <w:numId w:val="2"/>
        </w:numPr>
        <w:ind w:hanging="360"/>
        <w:contextualSpacing/>
      </w:pPr>
      <w:r>
        <w:t>How can we ensure transparent, informative, and frequent communication from now through Fall 2017?</w:t>
      </w:r>
    </w:p>
    <w:p w:rsidR="00831B7A" w:rsidRDefault="00AC648D">
      <w:pPr>
        <w:pStyle w:val="normal0"/>
        <w:numPr>
          <w:ilvl w:val="1"/>
          <w:numId w:val="2"/>
        </w:numPr>
        <w:ind w:hanging="360"/>
        <w:contextualSpacing/>
      </w:pPr>
      <w:r>
        <w:t xml:space="preserve">Question 2: </w:t>
      </w:r>
    </w:p>
    <w:p w:rsidR="00831B7A" w:rsidRDefault="00AC648D">
      <w:pPr>
        <w:pStyle w:val="normal0"/>
        <w:numPr>
          <w:ilvl w:val="2"/>
          <w:numId w:val="2"/>
        </w:numPr>
        <w:ind w:hanging="360"/>
        <w:contextualSpacing/>
      </w:pPr>
      <w:r>
        <w:t xml:space="preserve">How can we </w:t>
      </w:r>
      <w:proofErr w:type="spellStart"/>
      <w:r>
        <w:t>elvate</w:t>
      </w:r>
      <w:proofErr w:type="spellEnd"/>
      <w:r>
        <w:t xml:space="preserve"> the idea of who we are as CWCMV - including elevati</w:t>
      </w:r>
      <w:r>
        <w:t>ng teacher and parent leaders who truly embody CWCMV values and the CWC Way?</w:t>
      </w:r>
    </w:p>
    <w:p w:rsidR="00831B7A" w:rsidRDefault="00AC648D">
      <w:pPr>
        <w:pStyle w:val="normal0"/>
      </w:pPr>
      <w:r>
        <w:tab/>
      </w:r>
    </w:p>
    <w:p w:rsidR="00831B7A" w:rsidRDefault="00AC648D">
      <w:pPr>
        <w:pStyle w:val="normal0"/>
        <w:numPr>
          <w:ilvl w:val="0"/>
          <w:numId w:val="2"/>
        </w:numPr>
        <w:ind w:hanging="360"/>
        <w:contextualSpacing/>
      </w:pPr>
      <w:r>
        <w:t>Notes when we came back together as a group</w:t>
      </w:r>
    </w:p>
    <w:p w:rsidR="00831B7A" w:rsidRDefault="00AC648D">
      <w:pPr>
        <w:pStyle w:val="normal0"/>
        <w:numPr>
          <w:ilvl w:val="1"/>
          <w:numId w:val="2"/>
        </w:numPr>
        <w:ind w:hanging="360"/>
        <w:contextualSpacing/>
      </w:pPr>
      <w:r>
        <w:t>What would you say to a nervous parent?</w:t>
      </w:r>
    </w:p>
    <w:p w:rsidR="00831B7A" w:rsidRDefault="00AC648D">
      <w:pPr>
        <w:pStyle w:val="normal0"/>
        <w:numPr>
          <w:ilvl w:val="1"/>
          <w:numId w:val="2"/>
        </w:numPr>
        <w:ind w:hanging="360"/>
        <w:contextualSpacing/>
      </w:pPr>
      <w:r>
        <w:t>Actually have a support group sponsored by the Wellness committee.  Two meetings - Julie to work with Hawley to find a date on the calendar.  Messaging should be “change is hard and here is how we can deal with change”.</w:t>
      </w:r>
    </w:p>
    <w:p w:rsidR="00831B7A" w:rsidRDefault="00AC648D">
      <w:pPr>
        <w:pStyle w:val="normal0"/>
        <w:numPr>
          <w:ilvl w:val="1"/>
          <w:numId w:val="2"/>
        </w:numPr>
        <w:ind w:hanging="360"/>
        <w:contextualSpacing/>
      </w:pPr>
      <w:r>
        <w:t xml:space="preserve">Julie to send </w:t>
      </w:r>
      <w:proofErr w:type="gramStart"/>
      <w:r>
        <w:t>follow</w:t>
      </w:r>
      <w:proofErr w:type="gramEnd"/>
      <w:r>
        <w:t xml:space="preserve"> up email with t</w:t>
      </w:r>
      <w:r>
        <w:t>wo questions for the letter (pink brainstorm sheet).  Deadline - Friday night.  Tell your story - how we as a school have been through so much (less about how Alison has weathered this for us).  What do you say to a nervous parent?  New section in the news</w:t>
      </w:r>
      <w:r>
        <w:t xml:space="preserve">letter - message from the Family Council.  </w:t>
      </w:r>
    </w:p>
    <w:p w:rsidR="00831B7A" w:rsidRDefault="00AC648D">
      <w:pPr>
        <w:pStyle w:val="normal0"/>
        <w:numPr>
          <w:ilvl w:val="1"/>
          <w:numId w:val="2"/>
        </w:numPr>
        <w:ind w:hanging="360"/>
        <w:contextualSpacing/>
      </w:pPr>
      <w:r>
        <w:t>Teachers are doing a “what drew you to CWC”.</w:t>
      </w:r>
    </w:p>
    <w:p w:rsidR="00831B7A" w:rsidRDefault="00AC648D">
      <w:pPr>
        <w:pStyle w:val="normal0"/>
        <w:numPr>
          <w:ilvl w:val="1"/>
          <w:numId w:val="2"/>
        </w:numPr>
        <w:ind w:hanging="360"/>
        <w:contextualSpacing/>
      </w:pPr>
      <w:r>
        <w:t>Do a new newsletter from the Family Council.  Set up a special email?  Need a different header.</w:t>
      </w:r>
    </w:p>
    <w:p w:rsidR="00831B7A" w:rsidRDefault="00AC648D">
      <w:pPr>
        <w:pStyle w:val="normal0"/>
        <w:numPr>
          <w:ilvl w:val="1"/>
          <w:numId w:val="2"/>
        </w:numPr>
        <w:ind w:hanging="360"/>
        <w:contextualSpacing/>
      </w:pPr>
      <w:r>
        <w:lastRenderedPageBreak/>
        <w:t>Taking the communication flow chart to the transition and leadership te</w:t>
      </w:r>
      <w:r>
        <w:t>ams and Mark and get feedback and then bring it back to the PC.</w:t>
      </w:r>
    </w:p>
    <w:p w:rsidR="00831B7A" w:rsidRDefault="00831B7A">
      <w:pPr>
        <w:pStyle w:val="normal0"/>
      </w:pPr>
    </w:p>
    <w:p w:rsidR="00831B7A" w:rsidRDefault="00AC648D">
      <w:pPr>
        <w:pStyle w:val="normal0"/>
      </w:pPr>
      <w:r>
        <w:rPr>
          <w:noProof/>
        </w:rPr>
        <w:drawing>
          <wp:inline distT="114300" distB="114300" distL="114300" distR="114300">
            <wp:extent cx="5815013" cy="4361259"/>
            <wp:effectExtent l="0" t="0" r="0" b="0"/>
            <wp:docPr id="2" name="image4.jpg" descr="open"/>
            <wp:cNvGraphicFramePr/>
            <a:graphic xmlns:a="http://schemas.openxmlformats.org/drawingml/2006/main">
              <a:graphicData uri="http://schemas.openxmlformats.org/drawingml/2006/picture">
                <pic:pic xmlns:pic="http://schemas.openxmlformats.org/drawingml/2006/picture">
                  <pic:nvPicPr>
                    <pic:cNvPr id="0" name="image4.jpg" descr="open"/>
                    <pic:cNvPicPr preferRelativeResize="0"/>
                  </pic:nvPicPr>
                  <pic:blipFill>
                    <a:blip r:embed="rId8"/>
                    <a:srcRect/>
                    <a:stretch>
                      <a:fillRect/>
                    </a:stretch>
                  </pic:blipFill>
                  <pic:spPr>
                    <a:xfrm>
                      <a:off x="0" y="0"/>
                      <a:ext cx="5815013" cy="4361259"/>
                    </a:xfrm>
                    <a:prstGeom prst="rect">
                      <a:avLst/>
                    </a:prstGeom>
                    <a:ln/>
                  </pic:spPr>
                </pic:pic>
              </a:graphicData>
            </a:graphic>
          </wp:inline>
        </w:drawing>
      </w:r>
    </w:p>
    <w:p w:rsidR="00831B7A" w:rsidRDefault="00AC648D">
      <w:pPr>
        <w:pStyle w:val="normal0"/>
      </w:pPr>
      <w:r>
        <w:rPr>
          <w:noProof/>
        </w:rPr>
        <w:lastRenderedPageBreak/>
        <w:drawing>
          <wp:inline distT="114300" distB="114300" distL="114300" distR="114300">
            <wp:extent cx="5634038" cy="7512050"/>
            <wp:effectExtent l="0" t="0" r="0" b="0"/>
            <wp:docPr id="1" name="image3.jpg" descr="open"/>
            <wp:cNvGraphicFramePr/>
            <a:graphic xmlns:a="http://schemas.openxmlformats.org/drawingml/2006/main">
              <a:graphicData uri="http://schemas.openxmlformats.org/drawingml/2006/picture">
                <pic:pic xmlns:pic="http://schemas.openxmlformats.org/drawingml/2006/picture">
                  <pic:nvPicPr>
                    <pic:cNvPr id="0" name="image3.jpg" descr="open"/>
                    <pic:cNvPicPr preferRelativeResize="0"/>
                  </pic:nvPicPr>
                  <pic:blipFill>
                    <a:blip r:embed="rId9"/>
                    <a:srcRect/>
                    <a:stretch>
                      <a:fillRect/>
                    </a:stretch>
                  </pic:blipFill>
                  <pic:spPr>
                    <a:xfrm>
                      <a:off x="0" y="0"/>
                      <a:ext cx="5634038" cy="7512050"/>
                    </a:xfrm>
                    <a:prstGeom prst="rect">
                      <a:avLst/>
                    </a:prstGeom>
                    <a:ln/>
                  </pic:spPr>
                </pic:pic>
              </a:graphicData>
            </a:graphic>
          </wp:inline>
        </w:drawing>
      </w:r>
    </w:p>
    <w:p w:rsidR="00831B7A" w:rsidRDefault="00AC648D">
      <w:pPr>
        <w:pStyle w:val="Heading3"/>
        <w:contextualSpacing w:val="0"/>
      </w:pPr>
      <w:bookmarkStart w:id="7" w:name="_xclvi3y6nj1f" w:colFirst="0" w:colLast="0"/>
      <w:bookmarkEnd w:id="7"/>
      <w:r>
        <w:lastRenderedPageBreak/>
        <w:t xml:space="preserve">6 - New Business </w:t>
      </w:r>
    </w:p>
    <w:p w:rsidR="00831B7A" w:rsidRDefault="00AC648D">
      <w:pPr>
        <w:pStyle w:val="Heading3"/>
        <w:contextualSpacing w:val="0"/>
      </w:pPr>
      <w:bookmarkStart w:id="8" w:name="_cqvgn4q4s4yq" w:colFirst="0" w:colLast="0"/>
      <w:bookmarkEnd w:id="8"/>
      <w:r>
        <w:t>7 - Next steps and Action Items</w:t>
      </w:r>
    </w:p>
    <w:p w:rsidR="00831B7A" w:rsidRDefault="00831B7A">
      <w:pPr>
        <w:pStyle w:val="normal0"/>
      </w:pPr>
    </w:p>
    <w:p w:rsidR="00831B7A" w:rsidRDefault="00AC648D">
      <w:pPr>
        <w:pStyle w:val="normal0"/>
      </w:pPr>
      <w:r>
        <w:t xml:space="preserve">Take the notes and discussion from the brainstorm and share it with teachers/transition team and Mark to get feedback and then bring it </w:t>
      </w:r>
      <w:r>
        <w:t>back to the FC for discussion.</w:t>
      </w:r>
    </w:p>
    <w:p w:rsidR="00831B7A" w:rsidRDefault="00831B7A">
      <w:pPr>
        <w:pStyle w:val="normal0"/>
        <w:rPr>
          <w:b/>
        </w:rPr>
      </w:pPr>
    </w:p>
    <w:p w:rsidR="00831B7A" w:rsidRDefault="00AC648D">
      <w:pPr>
        <w:pStyle w:val="normal0"/>
      </w:pPr>
      <w:r>
        <w:rPr>
          <w:b/>
        </w:rPr>
        <w:t xml:space="preserve">Adjourned at 8:15pm </w:t>
      </w:r>
    </w:p>
    <w:p w:rsidR="00831B7A" w:rsidRDefault="00831B7A">
      <w:pPr>
        <w:pStyle w:val="normal0"/>
      </w:pPr>
    </w:p>
    <w:sectPr w:rsidR="00831B7A">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648D">
      <w:pPr>
        <w:spacing w:line="240" w:lineRule="auto"/>
      </w:pPr>
      <w:r>
        <w:separator/>
      </w:r>
    </w:p>
  </w:endnote>
  <w:endnote w:type="continuationSeparator" w:id="0">
    <w:p w:rsidR="00000000" w:rsidRDefault="00A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B7A" w:rsidRDefault="00AC648D">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648D">
      <w:pPr>
        <w:spacing w:line="240" w:lineRule="auto"/>
      </w:pPr>
      <w:r>
        <w:separator/>
      </w:r>
    </w:p>
  </w:footnote>
  <w:footnote w:type="continuationSeparator" w:id="0">
    <w:p w:rsidR="00000000" w:rsidRDefault="00AC648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248"/>
    <w:multiLevelType w:val="multilevel"/>
    <w:tmpl w:val="10A62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C34F10"/>
    <w:multiLevelType w:val="multilevel"/>
    <w:tmpl w:val="AFE21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2193FD4"/>
    <w:multiLevelType w:val="multilevel"/>
    <w:tmpl w:val="ADE6E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0370C9"/>
    <w:multiLevelType w:val="multilevel"/>
    <w:tmpl w:val="33B61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1B7A"/>
    <w:rsid w:val="00831B7A"/>
    <w:rsid w:val="00AC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1145</Words>
  <Characters>6528</Characters>
  <Application>Microsoft Macintosh Word</Application>
  <DocSecurity>0</DocSecurity>
  <Lines>54</Lines>
  <Paragraphs>15</Paragraphs>
  <ScaleCrop>false</ScaleCrop>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cp:lastModifiedBy>
  <cp:revision>2</cp:revision>
  <cp:lastPrinted>2017-04-26T02:06:00Z</cp:lastPrinted>
  <dcterms:created xsi:type="dcterms:W3CDTF">2017-04-26T02:07:00Z</dcterms:created>
  <dcterms:modified xsi:type="dcterms:W3CDTF">2017-04-26T02:07:00Z</dcterms:modified>
</cp:coreProperties>
</file>