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100" w:line="240" w:lineRule="auto"/>
        <w:contextualSpacing w:val="0"/>
      </w:pPr>
      <w:r w:rsidDel="00000000" w:rsidR="00000000" w:rsidRPr="00000000">
        <w:rPr>
          <w:color w:val="0000ff"/>
          <w:sz w:val="24"/>
          <w:szCs w:val="24"/>
          <w:highlight w:val="white"/>
          <w:rtl w:val="0"/>
        </w:rPr>
        <w:t xml:space="preserve">Below you will find a template to create a letter to your MN Senator AND your MN Representative about dyslexia!  Delete the highlighted sections, and change it to your personal information.  </w:t>
      </w:r>
      <w:r w:rsidDel="00000000" w:rsidR="00000000" w:rsidRPr="00000000">
        <w:rPr>
          <w:rtl w:val="0"/>
        </w:rPr>
      </w:r>
    </w:p>
    <w:p w:rsidR="00000000" w:rsidDel="00000000" w:rsidP="00000000" w:rsidRDefault="00000000" w:rsidRPr="00000000">
      <w:pPr>
        <w:spacing w:before="100" w:line="240" w:lineRule="auto"/>
        <w:contextualSpacing w:val="0"/>
      </w:pPr>
      <w:r w:rsidDel="00000000" w:rsidR="00000000" w:rsidRPr="00000000">
        <w:rPr>
          <w:color w:val="0000ff"/>
          <w:sz w:val="24"/>
          <w:szCs w:val="24"/>
          <w:highlight w:val="white"/>
          <w:rtl w:val="0"/>
        </w:rPr>
        <w:t xml:space="preserve">Email the same letter to:</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color w:val="0000ff"/>
          <w:sz w:val="24"/>
          <w:szCs w:val="24"/>
          <w:highlight w:val="white"/>
        </w:rPr>
      </w:pPr>
      <w:r w:rsidDel="00000000" w:rsidR="00000000" w:rsidRPr="00000000">
        <w:rPr>
          <w:color w:val="0000ff"/>
          <w:sz w:val="24"/>
          <w:szCs w:val="24"/>
          <w:highlight w:val="white"/>
          <w:rtl w:val="0"/>
        </w:rPr>
        <w:t xml:space="preserve">Your MN Senator,</w:t>
      </w:r>
    </w:p>
    <w:p w:rsidR="00000000" w:rsidDel="00000000" w:rsidP="00000000" w:rsidRDefault="00000000" w:rsidRPr="00000000">
      <w:pPr>
        <w:numPr>
          <w:ilvl w:val="0"/>
          <w:numId w:val="1"/>
        </w:numPr>
        <w:spacing w:after="0" w:before="0" w:line="240" w:lineRule="auto"/>
        <w:ind w:left="720" w:hanging="360"/>
        <w:contextualSpacing w:val="1"/>
        <w:rPr>
          <w:color w:val="0000ff"/>
          <w:sz w:val="24"/>
          <w:szCs w:val="24"/>
          <w:highlight w:val="white"/>
        </w:rPr>
      </w:pPr>
      <w:r w:rsidDel="00000000" w:rsidR="00000000" w:rsidRPr="00000000">
        <w:rPr>
          <w:color w:val="0000ff"/>
          <w:sz w:val="24"/>
          <w:szCs w:val="24"/>
          <w:highlight w:val="white"/>
          <w:rtl w:val="0"/>
        </w:rPr>
        <w:t xml:space="preserve">Your MN Representative, and</w:t>
      </w:r>
    </w:p>
    <w:p w:rsidR="00000000" w:rsidDel="00000000" w:rsidP="00000000" w:rsidRDefault="00000000" w:rsidRPr="00000000">
      <w:pPr>
        <w:numPr>
          <w:ilvl w:val="0"/>
          <w:numId w:val="1"/>
        </w:numPr>
        <w:spacing w:after="0" w:before="0" w:line="240" w:lineRule="auto"/>
        <w:ind w:left="720" w:hanging="360"/>
        <w:contextualSpacing w:val="1"/>
        <w:rPr>
          <w:color w:val="0000ff"/>
          <w:sz w:val="24"/>
          <w:szCs w:val="24"/>
          <w:highlight w:val="white"/>
        </w:rPr>
      </w:pPr>
      <w:r w:rsidDel="00000000" w:rsidR="00000000" w:rsidRPr="00000000">
        <w:rPr>
          <w:color w:val="0000ff"/>
          <w:sz w:val="24"/>
          <w:szCs w:val="24"/>
          <w:highlight w:val="white"/>
          <w:rtl w:val="0"/>
        </w:rPr>
        <w:t xml:space="preserve">Decoding Dyslexia MN at  </w:t>
      </w:r>
      <w:hyperlink r:id="rId5">
        <w:r w:rsidDel="00000000" w:rsidR="00000000" w:rsidRPr="00000000">
          <w:rPr>
            <w:color w:val="1155cc"/>
            <w:sz w:val="24"/>
            <w:szCs w:val="24"/>
            <w:highlight w:val="white"/>
            <w:u w:val="single"/>
            <w:rtl w:val="0"/>
          </w:rPr>
          <w:t xml:space="preserve">heather.smythe2@gmail.com</w:t>
        </w:r>
      </w:hyperlink>
      <w:r w:rsidDel="00000000" w:rsidR="00000000" w:rsidRPr="00000000">
        <w:rPr>
          <w:color w:val="0000ff"/>
          <w:sz w:val="24"/>
          <w:szCs w:val="24"/>
          <w:highlight w:val="white"/>
          <w:rtl w:val="0"/>
        </w:rPr>
        <w:t xml:space="preserve">   If we meet with your legislator, we will bring your letter.</w:t>
      </w:r>
    </w:p>
    <w:p w:rsidR="00000000" w:rsidDel="00000000" w:rsidP="00000000" w:rsidRDefault="00000000" w:rsidRPr="00000000">
      <w:pPr>
        <w:spacing w:before="100" w:line="240" w:lineRule="auto"/>
        <w:contextualSpacing w:val="0"/>
      </w:pPr>
      <w:r w:rsidDel="00000000" w:rsidR="00000000" w:rsidRPr="00000000">
        <w:rPr>
          <w:rtl w:val="0"/>
        </w:rPr>
      </w:r>
    </w:p>
    <w:p w:rsidR="00000000" w:rsidDel="00000000" w:rsidP="00000000" w:rsidRDefault="00000000" w:rsidRPr="00000000">
      <w:pPr>
        <w:spacing w:before="100" w:line="240" w:lineRule="auto"/>
        <w:contextualSpacing w:val="0"/>
      </w:pPr>
      <w:r w:rsidDel="00000000" w:rsidR="00000000" w:rsidRPr="00000000">
        <w:rPr>
          <w:color w:val="222222"/>
          <w:sz w:val="24"/>
          <w:szCs w:val="24"/>
          <w:highlight w:val="white"/>
          <w:rtl w:val="0"/>
        </w:rPr>
        <w:t xml:space="preserve">Dear </w:t>
      </w:r>
      <w:r w:rsidDel="00000000" w:rsidR="00000000" w:rsidRPr="00000000">
        <w:rPr>
          <w:color w:val="222222"/>
          <w:sz w:val="24"/>
          <w:szCs w:val="24"/>
          <w:highlight w:val="yellow"/>
          <w:rtl w:val="0"/>
        </w:rPr>
        <w:t xml:space="preserve">Senator XXXXX OR Representative XXXXX</w:t>
      </w:r>
      <w:r w:rsidDel="00000000" w:rsidR="00000000" w:rsidRPr="00000000">
        <w:rPr>
          <w:color w:val="222222"/>
          <w:sz w:val="24"/>
          <w:szCs w:val="24"/>
          <w:highlight w:val="white"/>
          <w:rtl w:val="0"/>
        </w:rPr>
        <w:t xml:space="preserve">, </w:t>
      </w:r>
      <w:r w:rsidDel="00000000" w:rsidR="00000000" w:rsidRPr="00000000">
        <w:rPr>
          <w:rtl w:val="0"/>
        </w:rPr>
      </w:r>
    </w:p>
    <w:p w:rsidR="00000000" w:rsidDel="00000000" w:rsidP="00000000" w:rsidRDefault="00000000" w:rsidRPr="00000000">
      <w:pPr>
        <w:spacing w:before="100" w:line="240" w:lineRule="auto"/>
        <w:ind w:left="0" w:firstLine="0"/>
        <w:contextualSpacing w:val="0"/>
      </w:pPr>
      <w:r w:rsidDel="00000000" w:rsidR="00000000" w:rsidRPr="00000000">
        <w:rPr>
          <w:color w:val="222222"/>
          <w:sz w:val="24"/>
          <w:szCs w:val="24"/>
          <w:highlight w:val="white"/>
          <w:rtl w:val="0"/>
        </w:rPr>
        <w:t xml:space="preserve">I am a constituent in your district, and I am writing to ask for your support of SF0453 and HF0668.</w:t>
      </w:r>
      <w:r w:rsidDel="00000000" w:rsidR="00000000" w:rsidRPr="00000000">
        <w:rPr>
          <w:rtl w:val="0"/>
        </w:rPr>
      </w:r>
    </w:p>
    <w:p w:rsidR="00000000" w:rsidDel="00000000" w:rsidP="00000000" w:rsidRDefault="00000000" w:rsidRPr="00000000">
      <w:pPr>
        <w:spacing w:before="100" w:line="240" w:lineRule="auto"/>
        <w:ind w:left="0" w:firstLine="0"/>
        <w:contextualSpacing w:val="0"/>
      </w:pPr>
      <w:r w:rsidDel="00000000" w:rsidR="00000000" w:rsidRPr="00000000">
        <w:rPr>
          <w:color w:val="000000"/>
          <w:sz w:val="24"/>
          <w:szCs w:val="24"/>
          <w:highlight w:val="yellow"/>
          <w:rtl w:val="0"/>
        </w:rPr>
        <w:t xml:space="preserve">Remove this paragraph and Insert your short personal story here.... Only one of my three children qualify for an IEP (Independent Education Plan) and I need to advocate almost weekly to make sure their educational needs are met. But even with an IEP, the correct remediation programs are not offered so we have to pay for my children to receive Orton-Gillingham instruction. I feel blessed we are able to offer our children the opportunity to read and write. However, I know for many Minnesota families this expense is not obtainable.  </w:t>
      </w:r>
      <w:r w:rsidDel="00000000" w:rsidR="00000000" w:rsidRPr="00000000">
        <w:rPr>
          <w:rtl w:val="0"/>
        </w:rPr>
      </w:r>
    </w:p>
    <w:p w:rsidR="00000000" w:rsidDel="00000000" w:rsidP="00000000" w:rsidRDefault="00000000" w:rsidRPr="00000000">
      <w:pPr>
        <w:spacing w:before="100" w:line="240" w:lineRule="auto"/>
        <w:ind w:left="0" w:firstLine="0"/>
        <w:contextualSpacing w:val="0"/>
      </w:pPr>
      <w:r w:rsidDel="00000000" w:rsidR="00000000" w:rsidRPr="00000000">
        <w:rPr>
          <w:color w:val="141823"/>
          <w:sz w:val="24"/>
          <w:szCs w:val="24"/>
          <w:highlight w:val="white"/>
          <w:rtl w:val="0"/>
        </w:rPr>
        <w:t xml:space="preserve">Decoding Dyslexia (DD-MN) is a grassroots movement driven by MN families, educators, and professionals concerned with the limited access of appropriate educational interventions for dyslexia within our public schools. </w:t>
      </w:r>
      <w:r w:rsidDel="00000000" w:rsidR="00000000" w:rsidRPr="00000000">
        <w:rPr>
          <w:rtl w:val="0"/>
        </w:rPr>
      </w:r>
    </w:p>
    <w:p w:rsidR="00000000" w:rsidDel="00000000" w:rsidP="00000000" w:rsidRDefault="00000000" w:rsidRPr="00000000">
      <w:pPr>
        <w:spacing w:after="100" w:before="100" w:line="240" w:lineRule="auto"/>
        <w:ind w:left="0" w:firstLine="0"/>
        <w:contextualSpacing w:val="0"/>
      </w:pPr>
      <w:r w:rsidDel="00000000" w:rsidR="00000000" w:rsidRPr="00000000">
        <w:rPr>
          <w:color w:val="141823"/>
          <w:sz w:val="24"/>
          <w:szCs w:val="24"/>
          <w:highlight w:val="white"/>
          <w:rtl w:val="0"/>
        </w:rPr>
        <w:t xml:space="preserve">Currently, DD-MN members are working with Senator Roger Chamberlain, Representative Brian Daniels, a group from MDE, and other educational professionals to</w:t>
      </w:r>
      <w:r w:rsidDel="00000000" w:rsidR="00000000" w:rsidRPr="00000000">
        <w:rPr>
          <w:sz w:val="24"/>
          <w:szCs w:val="24"/>
          <w:rtl w:val="0"/>
        </w:rPr>
        <w:t xml:space="preserve"> help put resources in place so that all children are supported towards achieving grade level reading proficiency.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This legislative session, Decoding Dyslexia is supporting </w:t>
      </w:r>
      <w:r w:rsidDel="00000000" w:rsidR="00000000" w:rsidRPr="00000000">
        <w:rPr>
          <w:color w:val="222222"/>
          <w:sz w:val="24"/>
          <w:szCs w:val="24"/>
          <w:highlight w:val="white"/>
          <w:rtl w:val="0"/>
        </w:rPr>
        <w:t xml:space="preserve">SF0453/HF0668</w:t>
      </w:r>
      <w:r w:rsidDel="00000000" w:rsidR="00000000" w:rsidRPr="00000000">
        <w:rPr>
          <w:sz w:val="24"/>
          <w:szCs w:val="24"/>
          <w:rtl w:val="0"/>
        </w:rPr>
        <w:t xml:space="preserve"> to:</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sz w:val="24"/>
          <w:szCs w:val="24"/>
        </w:rPr>
      </w:pPr>
      <w:r w:rsidDel="00000000" w:rsidR="00000000" w:rsidRPr="00000000">
        <w:rPr>
          <w:sz w:val="24"/>
          <w:szCs w:val="24"/>
          <w:rtl w:val="0"/>
        </w:rPr>
        <w:t xml:space="preserve">Designate a Literacy/Dyslexia Specialist at MDE to provide school districts with support and resources for struggling readers and students with dyslexia;  </w:t>
      </w:r>
    </w:p>
    <w:p w:rsidR="00000000" w:rsidDel="00000000" w:rsidP="00000000" w:rsidRDefault="00000000" w:rsidRPr="00000000">
      <w:pPr>
        <w:numPr>
          <w:ilvl w:val="0"/>
          <w:numId w:val="2"/>
        </w:numPr>
        <w:spacing w:after="0" w:before="0" w:line="240" w:lineRule="auto"/>
        <w:ind w:left="720" w:hanging="360"/>
        <w:contextualSpacing w:val="1"/>
        <w:rPr>
          <w:sz w:val="24"/>
          <w:szCs w:val="24"/>
        </w:rPr>
      </w:pPr>
      <w:r w:rsidDel="00000000" w:rsidR="00000000" w:rsidRPr="00000000">
        <w:rPr>
          <w:sz w:val="24"/>
          <w:szCs w:val="24"/>
          <w:rtl w:val="0"/>
        </w:rPr>
        <w:t xml:space="preserve">Provide grant dollars to teachers to receive professional development on dyslexia, its warning signs, and appropriate intervention strategies; an</w:t>
      </w:r>
    </w:p>
    <w:p w:rsidR="00000000" w:rsidDel="00000000" w:rsidP="00000000" w:rsidRDefault="00000000" w:rsidRPr="00000000">
      <w:pPr>
        <w:numPr>
          <w:ilvl w:val="0"/>
          <w:numId w:val="2"/>
        </w:numPr>
        <w:spacing w:after="0" w:before="0" w:line="240" w:lineRule="auto"/>
        <w:ind w:left="720" w:hanging="360"/>
        <w:contextualSpacing w:val="1"/>
        <w:rPr>
          <w:sz w:val="24"/>
          <w:szCs w:val="24"/>
        </w:rPr>
      </w:pPr>
      <w:r w:rsidDel="00000000" w:rsidR="00000000" w:rsidRPr="00000000">
        <w:rPr>
          <w:sz w:val="24"/>
          <w:szCs w:val="24"/>
          <w:rtl w:val="0"/>
        </w:rPr>
        <w:t xml:space="preserve">Provide guidance on best practices to identify, remediate, and support students struggling with literacy and dyslexia.</w:t>
      </w:r>
      <w:r w:rsidDel="00000000" w:rsidR="00000000" w:rsidRPr="00000000">
        <w:rPr>
          <w:rtl w:val="0"/>
        </w:rPr>
      </w:r>
    </w:p>
    <w:p w:rsidR="00000000" w:rsidDel="00000000" w:rsidP="00000000" w:rsidRDefault="00000000" w:rsidRPr="00000000">
      <w:pPr>
        <w:spacing w:after="100" w:before="100" w:line="240" w:lineRule="auto"/>
        <w:ind w:left="0" w:firstLine="0"/>
        <w:contextualSpacing w:val="0"/>
      </w:pPr>
      <w:r w:rsidDel="00000000" w:rsidR="00000000" w:rsidRPr="00000000">
        <w:rPr>
          <w:color w:val="141823"/>
          <w:sz w:val="24"/>
          <w:szCs w:val="24"/>
          <w:highlight w:val="white"/>
          <w:rtl w:val="0"/>
        </w:rPr>
        <w:t xml:space="preserve">For the future of our Minnesota children who struggle with reading or who have been diagnosed with dyslexia, I ask for your support of </w:t>
      </w:r>
      <w:r w:rsidDel="00000000" w:rsidR="00000000" w:rsidRPr="00000000">
        <w:rPr>
          <w:color w:val="222222"/>
          <w:sz w:val="24"/>
          <w:szCs w:val="24"/>
          <w:highlight w:val="white"/>
          <w:rtl w:val="0"/>
        </w:rPr>
        <w:t xml:space="preserve">SF0453/HF0668</w:t>
      </w:r>
      <w:r w:rsidDel="00000000" w:rsidR="00000000" w:rsidRPr="00000000">
        <w:rPr>
          <w:color w:val="141823"/>
          <w:sz w:val="24"/>
          <w:szCs w:val="24"/>
          <w:highlight w:val="white"/>
          <w:rtl w:val="0"/>
        </w:rPr>
        <w:t xml:space="preserve">.  With your help, we can work towards closing the achievement gap and providing all students an equitable education!</w:t>
      </w:r>
      <w:r w:rsidDel="00000000" w:rsidR="00000000" w:rsidRPr="00000000">
        <w:rPr>
          <w:sz w:val="24"/>
          <w:szCs w:val="24"/>
          <w:rtl w:val="0"/>
        </w:rPr>
        <w:t xml:space="preserve"> I greatly appreciate your time and support</w:t>
      </w:r>
      <w:r w:rsidDel="00000000" w:rsidR="00000000" w:rsidRPr="00000000">
        <w:rPr>
          <w:color w:val="141823"/>
          <w:sz w:val="24"/>
          <w:szCs w:val="24"/>
          <w:highlight w:val="white"/>
          <w:rtl w:val="0"/>
        </w:rPr>
        <w:t xml:space="preserve">.</w:t>
      </w:r>
      <w:r w:rsidDel="00000000" w:rsidR="00000000" w:rsidRPr="00000000">
        <w:rPr>
          <w:rtl w:val="0"/>
        </w:rPr>
      </w:r>
    </w:p>
    <w:p w:rsidR="00000000" w:rsidDel="00000000" w:rsidP="00000000" w:rsidRDefault="00000000" w:rsidRPr="00000000">
      <w:pPr>
        <w:spacing w:after="100" w:before="100" w:line="240" w:lineRule="auto"/>
        <w:ind w:left="0" w:firstLine="0"/>
        <w:contextualSpacing w:val="0"/>
      </w:pPr>
      <w:r w:rsidDel="00000000" w:rsidR="00000000" w:rsidRPr="00000000">
        <w:rPr>
          <w:color w:val="141823"/>
          <w:sz w:val="24"/>
          <w:szCs w:val="24"/>
          <w:highlight w:val="white"/>
          <w:rtl w:val="0"/>
        </w:rPr>
        <w:t xml:space="preserve">Sincerely,</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color w:val="141823"/>
          <w:sz w:val="24"/>
          <w:szCs w:val="24"/>
          <w:highlight w:val="yellow"/>
          <w:rtl w:val="0"/>
        </w:rPr>
        <w:t xml:space="preserve">XXXXXXXXXX</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color w:val="141823"/>
          <w:sz w:val="24"/>
          <w:szCs w:val="24"/>
          <w:highlight w:val="yellow"/>
          <w:rtl w:val="0"/>
        </w:rPr>
        <w:t xml:space="preserve">**ADDRESS**VERY IMPORTANT**</w:t>
      </w:r>
      <w:r w:rsidDel="00000000" w:rsidR="00000000" w:rsidRPr="00000000">
        <w:rPr>
          <w:rtl w:val="0"/>
        </w:rPr>
      </w:r>
    </w:p>
    <w:sectPr>
      <w:pgSz w:h="15840" w:w="12240"/>
      <w:pgMar w:bottom="720" w:top="576"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vertAlign w:val="baseline"/>
    </w:rPr>
  </w:style>
  <w:style w:type="paragraph" w:styleId="Heading3">
    <w:name w:val="heading 3"/>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vertAlign w:val="baseline"/>
    </w:rPr>
  </w:style>
  <w:style w:type="paragraph" w:styleId="Heading4">
    <w:name w:val="heading 4"/>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1"/>
      <w:keepLines w:val="1"/>
      <w:widowControl w:val="1"/>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heather.smythe2@gmail.com" TargetMode="External"/></Relationships>
</file>