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4" w:rsidRDefault="166BB917" w:rsidP="67EAABA4">
      <w:pPr>
        <w:shd w:val="clear" w:color="auto" w:fill="FFFFFF" w:themeFill="background1"/>
        <w:spacing w:after="0" w:line="240" w:lineRule="auto"/>
        <w:jc w:val="center"/>
      </w:pPr>
      <w:r w:rsidRPr="166BB91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Deer Creek Wetland Design Charrette</w:t>
      </w:r>
    </w:p>
    <w:p w:rsidR="166BB917" w:rsidRDefault="166BB917" w:rsidP="166BB917">
      <w:pPr>
        <w:shd w:val="clear" w:color="auto" w:fill="FFFFFF" w:themeFill="background1"/>
        <w:spacing w:after="0" w:line="240" w:lineRule="auto"/>
        <w:jc w:val="center"/>
      </w:pPr>
    </w:p>
    <w:p w:rsidR="00F163DF" w:rsidRDefault="00F163DF" w:rsidP="166BB917">
      <w:pPr>
        <w:shd w:val="clear" w:color="auto" w:fill="FFFFFF" w:themeFill="background1"/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:rsidR="00331B04" w:rsidRDefault="166BB917" w:rsidP="166BB917">
      <w:pPr>
        <w:shd w:val="clear" w:color="auto" w:fill="FFFFFF" w:themeFill="background1"/>
        <w:spacing w:after="0" w:line="240" w:lineRule="auto"/>
      </w:pPr>
      <w:r w:rsidRPr="166BB917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Wetland Information</w:t>
      </w:r>
      <w:r w:rsidR="00331B04" w:rsidRPr="166BB917">
        <w:rPr>
          <w:rStyle w:val="FootnoteReference"/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footnoteReference w:id="1"/>
      </w:r>
    </w:p>
    <w:p w:rsidR="166BB917" w:rsidRDefault="166BB917" w:rsidP="166BB917">
      <w:pPr>
        <w:shd w:val="clear" w:color="auto" w:fill="FFFFFF" w:themeFill="background1"/>
        <w:spacing w:after="0" w:line="240" w:lineRule="auto"/>
      </w:pPr>
    </w:p>
    <w:p w:rsidR="00331B04" w:rsidRDefault="447225E2" w:rsidP="447225E2">
      <w:pPr>
        <w:shd w:val="clear" w:color="auto" w:fill="FFFFFF" w:themeFill="background1"/>
        <w:spacing w:after="0" w:line="240" w:lineRule="auto"/>
      </w:pPr>
      <w:r w:rsidRPr="447225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Ways that constructed wetlands work to reduce NPS pollution:</w:t>
      </w:r>
    </w:p>
    <w:p w:rsidR="00331B04" w:rsidRDefault="447225E2" w:rsidP="447225E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Soils in mature wetlands retain and infiltrate water.</w:t>
      </w:r>
    </w:p>
    <w:p w:rsidR="00331B04" w:rsidRDefault="20D3E69E" w:rsidP="44722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0D3E69E">
        <w:rPr>
          <w:rFonts w:ascii="Times New Roman" w:eastAsia="Times New Roman" w:hAnsi="Times New Roman" w:cs="Times New Roman"/>
          <w:sz w:val="20"/>
          <w:szCs w:val="20"/>
        </w:rPr>
        <w:t>Basins can provide storage capacity.</w:t>
      </w:r>
    </w:p>
    <w:p w:rsidR="00331B04" w:rsidRDefault="447225E2" w:rsidP="44722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Area for water to spread out reduces velocity.</w:t>
      </w:r>
    </w:p>
    <w:p w:rsidR="00331B04" w:rsidRDefault="447225E2" w:rsidP="44722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Frictional resistance of vegetation reduces water velocity.</w:t>
      </w:r>
    </w:p>
    <w:p w:rsidR="00331B04" w:rsidRDefault="447225E2" w:rsidP="447225E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Nutrients become trapped by burial in sediments, chemical breakdown, or assimilation by aquatic plants or bacteria.</w:t>
      </w:r>
    </w:p>
    <w:p w:rsidR="00331B04" w:rsidRDefault="00331B04" w:rsidP="447225E2">
      <w:pPr>
        <w:shd w:val="clear" w:color="auto" w:fill="FFFFFF" w:themeFill="background1"/>
        <w:spacing w:after="0" w:line="240" w:lineRule="auto"/>
      </w:pPr>
    </w:p>
    <w:p w:rsidR="00331B04" w:rsidRDefault="447225E2" w:rsidP="447225E2">
      <w:pPr>
        <w:spacing w:after="0" w:line="240" w:lineRule="auto"/>
      </w:pPr>
      <w:r w:rsidRPr="447225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Ways to enhance the functioning of constructed wetlands:</w:t>
      </w:r>
    </w:p>
    <w:p w:rsidR="00331B04" w:rsidRDefault="447225E2" w:rsidP="447225E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Proper wetland sizing reduces high loading rates.</w:t>
      </w:r>
    </w:p>
    <w:p w:rsidR="00331B04" w:rsidRDefault="20D3E69E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0D3E69E">
        <w:rPr>
          <w:rFonts w:ascii="Times New Roman" w:eastAsia="Times New Roman" w:hAnsi="Times New Roman" w:cs="Times New Roman"/>
          <w:sz w:val="20"/>
          <w:szCs w:val="20"/>
        </w:rPr>
        <w:t xml:space="preserve">Keep velocities low by </w:t>
      </w:r>
    </w:p>
    <w:p w:rsidR="00331B04" w:rsidRDefault="20D3E69E" w:rsidP="447225E2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20D3E69E">
        <w:rPr>
          <w:rFonts w:ascii="Times New Roman" w:eastAsia="Times New Roman" w:hAnsi="Times New Roman" w:cs="Times New Roman"/>
          <w:sz w:val="20"/>
          <w:szCs w:val="20"/>
        </w:rPr>
        <w:t>restricting</w:t>
      </w:r>
      <w:proofErr w:type="gramEnd"/>
      <w:r w:rsidRPr="20D3E69E">
        <w:rPr>
          <w:rFonts w:ascii="Times New Roman" w:eastAsia="Times New Roman" w:hAnsi="Times New Roman" w:cs="Times New Roman"/>
          <w:sz w:val="20"/>
          <w:szCs w:val="20"/>
        </w:rPr>
        <w:t xml:space="preserve"> the size of wetland outlet(s) to retain water onsite longer.</w:t>
      </w:r>
    </w:p>
    <w:p w:rsidR="00331B04" w:rsidRDefault="20D3E69E" w:rsidP="447225E2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0D3E69E">
        <w:rPr>
          <w:rFonts w:ascii="Times New Roman" w:eastAsia="Times New Roman" w:hAnsi="Times New Roman" w:cs="Times New Roman"/>
          <w:sz w:val="20"/>
          <w:szCs w:val="20"/>
        </w:rPr>
        <w:t xml:space="preserve">limiting the gradient (slope) through the wetland, </w:t>
      </w:r>
    </w:p>
    <w:p w:rsidR="00331B04" w:rsidRDefault="447225E2" w:rsidP="447225E2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 xml:space="preserve">creating snake-like sinuous edges </w:t>
      </w:r>
    </w:p>
    <w:p w:rsidR="00331B04" w:rsidRDefault="447225E2" w:rsidP="447225E2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447225E2">
        <w:rPr>
          <w:rFonts w:ascii="Times New Roman" w:eastAsia="Times New Roman" w:hAnsi="Times New Roman" w:cs="Times New Roman"/>
          <w:sz w:val="20"/>
          <w:szCs w:val="20"/>
        </w:rPr>
        <w:t>planting</w:t>
      </w:r>
      <w:proofErr w:type="gramEnd"/>
      <w:r w:rsidRPr="447225E2">
        <w:rPr>
          <w:rFonts w:ascii="Times New Roman" w:eastAsia="Times New Roman" w:hAnsi="Times New Roman" w:cs="Times New Roman"/>
          <w:sz w:val="20"/>
          <w:szCs w:val="20"/>
        </w:rPr>
        <w:t xml:space="preserve"> persistent emergent vegetation. </w:t>
      </w:r>
    </w:p>
    <w:p w:rsidR="00331B04" w:rsidRDefault="447225E2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>Undisturbed soils, fine-textured clay soils and soils with high organic matter content have more adsorption sites for retaining nutrients.</w:t>
      </w:r>
    </w:p>
    <w:p w:rsidR="00331B04" w:rsidRDefault="447225E2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>Water depths less than 40 inches result in greater resistance to flow.</w:t>
      </w:r>
    </w:p>
    <w:p w:rsidR="00331B04" w:rsidRDefault="447225E2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>Water depths greater than 40 inches maximize sediment deposition.</w:t>
      </w:r>
    </w:p>
    <w:p w:rsidR="00331B04" w:rsidRDefault="447225E2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>Very gradual slopes reduce erosive effects.</w:t>
      </w:r>
    </w:p>
    <w:p w:rsidR="00331B04" w:rsidRDefault="447225E2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>A pre-sedimentation basin can trap sediments and large particulates before they enter the wetland.</w:t>
      </w:r>
    </w:p>
    <w:p w:rsidR="00331B04" w:rsidRDefault="447225E2" w:rsidP="447225E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7225E2">
        <w:rPr>
          <w:rFonts w:ascii="Times New Roman" w:eastAsia="Times New Roman" w:hAnsi="Times New Roman" w:cs="Times New Roman"/>
          <w:sz w:val="20"/>
          <w:szCs w:val="20"/>
        </w:rPr>
        <w:t xml:space="preserve">Vegetation with persistent stems </w:t>
      </w:r>
      <w:proofErr w:type="gramStart"/>
      <w:r w:rsidRPr="447225E2">
        <w:rPr>
          <w:rFonts w:ascii="Times New Roman" w:eastAsia="Times New Roman" w:hAnsi="Times New Roman" w:cs="Times New Roman"/>
          <w:sz w:val="20"/>
          <w:szCs w:val="20"/>
        </w:rPr>
        <w:t>provide</w:t>
      </w:r>
      <w:proofErr w:type="gramEnd"/>
      <w:r w:rsidRPr="447225E2">
        <w:rPr>
          <w:rFonts w:ascii="Times New Roman" w:eastAsia="Times New Roman" w:hAnsi="Times New Roman" w:cs="Times New Roman"/>
          <w:sz w:val="20"/>
          <w:szCs w:val="20"/>
        </w:rPr>
        <w:t xml:space="preserve"> year-round resistance to water flow. </w:t>
      </w:r>
    </w:p>
    <w:p w:rsidR="00331B04" w:rsidRDefault="00331B04" w:rsidP="447225E2">
      <w:pPr>
        <w:shd w:val="clear" w:color="auto" w:fill="FFFFFF" w:themeFill="background1"/>
        <w:spacing w:after="0" w:line="240" w:lineRule="auto"/>
      </w:pPr>
    </w:p>
    <w:p w:rsidR="00F163DF" w:rsidRDefault="00F163DF" w:rsidP="22EEB79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</w:p>
    <w:p w:rsidR="00F163DF" w:rsidRDefault="00F163DF" w:rsidP="22EEB79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</w:p>
    <w:p w:rsidR="00F163DF" w:rsidRDefault="00F163DF" w:rsidP="22EEB79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</w:p>
    <w:p w:rsidR="003A52FE" w:rsidRDefault="003A52FE" w:rsidP="22EEB79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</w:pPr>
    </w:p>
    <w:p w:rsidR="00331B04" w:rsidRDefault="166BB917" w:rsidP="22EEB796">
      <w:pPr>
        <w:spacing w:after="0" w:line="240" w:lineRule="auto"/>
      </w:pPr>
      <w:r w:rsidRPr="166BB917">
        <w:rPr>
          <w:rFonts w:asciiTheme="majorHAnsi" w:eastAsiaTheme="majorEastAsia" w:hAnsiTheme="majorHAnsi" w:cstheme="majorBidi"/>
          <w:b/>
          <w:bCs/>
          <w:color w:val="222222"/>
          <w:sz w:val="24"/>
          <w:szCs w:val="24"/>
        </w:rPr>
        <w:t>Site Specific Background Info</w:t>
      </w:r>
    </w:p>
    <w:p w:rsidR="166BB917" w:rsidRDefault="166BB917" w:rsidP="166BB917">
      <w:pPr>
        <w:spacing w:after="0" w:line="240" w:lineRule="auto"/>
      </w:pPr>
    </w:p>
    <w:p w:rsidR="00331B04" w:rsidRDefault="166BB917" w:rsidP="22EEB796">
      <w:pPr>
        <w:spacing w:after="0" w:line="240" w:lineRule="auto"/>
      </w:pP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</w:t>
      </w:r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site is located at the corner of Brentwood and Marshall Avenues in Brentwood, Missouri.  The </w:t>
      </w: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wetland </w:t>
      </w:r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is located in the FEMA floodway and has hydric soils.  The wetland </w:t>
      </w: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>plus riparian corridor is approximately 5 acres</w:t>
      </w:r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 size</w:t>
      </w: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 The wetland receives water from approximately 25.1 square miles or 16,064 </w:t>
      </w:r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acres </w:t>
      </w: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the watershed.  An ideal </w:t>
      </w:r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constructed wetland is 1-5% the area </w:t>
      </w:r>
      <w:proofErr w:type="gramStart"/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 </w:t>
      </w: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proofErr w:type="gramEnd"/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watershed that drains to it.  This wetland is .03% the size of the area that drains to it.   The l</w:t>
      </w:r>
      <w:r w:rsidR="00F163D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inear feet of riparian corridor along Deer Creek at this site </w:t>
      </w:r>
      <w:r w:rsidRPr="166BB91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is approx. </w:t>
      </w:r>
      <w:r w:rsidRPr="166BB917">
        <w:rPr>
          <w:rFonts w:ascii="Times New Roman" w:eastAsia="Times New Roman" w:hAnsi="Times New Roman" w:cs="Times New Roman"/>
          <w:sz w:val="20"/>
          <w:szCs w:val="20"/>
        </w:rPr>
        <w:t xml:space="preserve">1,134 ft. </w:t>
      </w:r>
    </w:p>
    <w:p w:rsidR="00331B04" w:rsidRDefault="00331B04" w:rsidP="447225E2">
      <w:pPr>
        <w:shd w:val="clear" w:color="auto" w:fill="FFFFFF" w:themeFill="background1"/>
        <w:spacing w:after="0" w:line="240" w:lineRule="auto"/>
      </w:pPr>
    </w:p>
    <w:p w:rsidR="00331B04" w:rsidRDefault="00331B04" w:rsidP="447225E2">
      <w:pPr>
        <w:shd w:val="clear" w:color="auto" w:fill="FFFFFF" w:themeFill="background1"/>
        <w:spacing w:after="0" w:line="240" w:lineRule="auto"/>
      </w:pPr>
    </w:p>
    <w:p w:rsidR="00331B04" w:rsidRDefault="00331B04" w:rsidP="67EAABA4">
      <w:pPr>
        <w:shd w:val="clear" w:color="auto" w:fill="FFFFFF" w:themeFill="background1"/>
        <w:spacing w:after="0" w:line="240" w:lineRule="auto"/>
        <w:jc w:val="center"/>
      </w:pPr>
    </w:p>
    <w:p w:rsidR="003A52FE" w:rsidRDefault="003A52FE" w:rsidP="67EAABA4">
      <w:pPr>
        <w:shd w:val="clear" w:color="auto" w:fill="FFFFFF" w:themeFill="background1"/>
        <w:spacing w:after="0" w:line="240" w:lineRule="auto"/>
        <w:jc w:val="center"/>
      </w:pPr>
    </w:p>
    <w:p w:rsidR="003A52FE" w:rsidRDefault="003A52FE" w:rsidP="67EAABA4">
      <w:pPr>
        <w:shd w:val="clear" w:color="auto" w:fill="FFFFFF" w:themeFill="background1"/>
        <w:spacing w:after="0" w:line="240" w:lineRule="auto"/>
        <w:jc w:val="center"/>
      </w:pPr>
    </w:p>
    <w:p w:rsidR="003A52FE" w:rsidRDefault="003A52FE" w:rsidP="67EAABA4">
      <w:pPr>
        <w:shd w:val="clear" w:color="auto" w:fill="FFFFFF" w:themeFill="background1"/>
        <w:spacing w:after="0" w:line="240" w:lineRule="auto"/>
        <w:jc w:val="center"/>
      </w:pPr>
    </w:p>
    <w:p w:rsidR="003A52FE" w:rsidRDefault="003A52FE" w:rsidP="67EAABA4">
      <w:pPr>
        <w:shd w:val="clear" w:color="auto" w:fill="FFFFFF" w:themeFill="background1"/>
        <w:spacing w:after="0" w:line="240" w:lineRule="auto"/>
        <w:jc w:val="center"/>
      </w:pPr>
    </w:p>
    <w:p w:rsidR="00F163DF" w:rsidRDefault="00F163DF" w:rsidP="447225E2">
      <w:pPr>
        <w:spacing w:after="0" w:line="240" w:lineRule="auto"/>
      </w:pPr>
    </w:p>
    <w:p w:rsidR="00331B04" w:rsidRPr="00F163DF" w:rsidRDefault="20D3E69E" w:rsidP="67EAABA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3DF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lastRenderedPageBreak/>
        <w:t>Deer Creek Wetland Design Charrette</w:t>
      </w:r>
    </w:p>
    <w:p w:rsidR="00331B04" w:rsidRPr="00F163DF" w:rsidRDefault="20D3E69E" w:rsidP="67EAABA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</w:rPr>
      </w:pPr>
      <w:r w:rsidRPr="00F163DF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Strengths, Weaknesses, Challenges and Opportunities</w:t>
      </w:r>
    </w:p>
    <w:p w:rsidR="00331B04" w:rsidRDefault="00331B04" w:rsidP="67EAABA4">
      <w:pPr>
        <w:shd w:val="clear" w:color="auto" w:fill="FFFFFF" w:themeFill="background1"/>
        <w:spacing w:after="0" w:line="240" w:lineRule="auto"/>
      </w:pPr>
    </w:p>
    <w:p w:rsidR="00F163DF" w:rsidRDefault="00F163DF" w:rsidP="67EAABA4">
      <w:pPr>
        <w:shd w:val="clear" w:color="auto" w:fill="FFFFFF" w:themeFill="background1"/>
        <w:spacing w:after="0" w:line="240" w:lineRule="auto"/>
      </w:pPr>
    </w:p>
    <w:p w:rsidR="00331B04" w:rsidRPr="00F163DF" w:rsidRDefault="7D895C27" w:rsidP="67EAABA4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Site Strengths</w:t>
      </w:r>
    </w:p>
    <w:p w:rsidR="00331B04" w:rsidRPr="00F163DF" w:rsidRDefault="447225E2" w:rsidP="447225E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Soil on the site has been undisturbed since the 1970’s. </w:t>
      </w:r>
    </w:p>
    <w:p w:rsidR="002A5F79" w:rsidRPr="00F163DF" w:rsidRDefault="447225E2" w:rsidP="447225E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Site is easily accessible from a major thoroughfare.</w:t>
      </w:r>
    </w:p>
    <w:p w:rsidR="002A5F79" w:rsidRPr="00F163DF" w:rsidRDefault="447225E2" w:rsidP="447225E2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Site will be easily accessible from the new GRG Deer Creek Trail extension.</w:t>
      </w:r>
    </w:p>
    <w:p w:rsidR="7D895C27" w:rsidRPr="00F163DF" w:rsidRDefault="7D895C27" w:rsidP="7D895C2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Site has had cattails that filter water to improve water quality.</w:t>
      </w:r>
    </w:p>
    <w:p w:rsidR="7D895C27" w:rsidRPr="00F163DF" w:rsidRDefault="7D895C27" w:rsidP="7D895C2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Site can receive water from Deer Creek without constrictions.</w:t>
      </w:r>
    </w:p>
    <w:p w:rsidR="00331B04" w:rsidRPr="00F163DF" w:rsidRDefault="00331B04" w:rsidP="00331B0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</w:p>
    <w:p w:rsidR="00331B04" w:rsidRPr="00F163DF" w:rsidRDefault="447225E2" w:rsidP="447225E2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Site Weaknesses</w:t>
      </w:r>
    </w:p>
    <w:p w:rsidR="447225E2" w:rsidRPr="00F163DF" w:rsidRDefault="1BEC6CB9" w:rsidP="447225E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Location in lower Deer Creek means the site is handling water from about two-thirds of the watershed.</w:t>
      </w:r>
    </w:p>
    <w:p w:rsidR="447225E2" w:rsidRPr="00F163DF" w:rsidRDefault="447225E2" w:rsidP="447225E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sz w:val="20"/>
          <w:szCs w:val="20"/>
        </w:rPr>
        <w:t xml:space="preserve">If the wetland is sized too small, water flow through the system can be too rapid for effective treatment. </w:t>
      </w:r>
    </w:p>
    <w:p w:rsidR="447225E2" w:rsidRPr="00F163DF" w:rsidRDefault="20D3E69E" w:rsidP="447225E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 undersized wetland has high water velocity which discourages plant growth.</w:t>
      </w:r>
    </w:p>
    <w:p w:rsidR="447225E2" w:rsidRPr="00F163DF" w:rsidRDefault="447225E2" w:rsidP="447225E2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sz w:val="20"/>
          <w:szCs w:val="20"/>
        </w:rPr>
        <w:t>High water velocity can wash out rooted vegetation and scour deposited sediments.</w:t>
      </w:r>
    </w:p>
    <w:p w:rsidR="447225E2" w:rsidRPr="00F163DF" w:rsidRDefault="447225E2" w:rsidP="447225E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 undersized wetland has high loading rates which lowers nutrient removal efficiency. </w:t>
      </w:r>
    </w:p>
    <w:p w:rsidR="447225E2" w:rsidRPr="00F163DF" w:rsidRDefault="447225E2" w:rsidP="447225E2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Suburban location limits ability to attract wildlife to the site.</w:t>
      </w:r>
    </w:p>
    <w:p w:rsidR="447225E2" w:rsidRPr="00F163DF" w:rsidRDefault="447225E2" w:rsidP="447225E2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331B04" w:rsidRPr="00F163DF" w:rsidRDefault="447225E2" w:rsidP="447225E2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Project Challenges</w:t>
      </w:r>
    </w:p>
    <w:p w:rsidR="002A5F79" w:rsidRPr="00F163DF" w:rsidRDefault="447225E2" w:rsidP="447225E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Will compacting, disturbing and/or removing soil have a negative effect on water quality?</w:t>
      </w:r>
    </w:p>
    <w:p w:rsidR="002A5F79" w:rsidRPr="00F163DF" w:rsidRDefault="447225E2" w:rsidP="447225E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Will </w:t>
      </w:r>
      <w:r w:rsidR="00AB6955"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use of herbicides to combat</w:t>
      </w: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Johnsongrass and other invasives have a negative impact on water quality?</w:t>
      </w:r>
    </w:p>
    <w:p w:rsidR="002A5F79" w:rsidRPr="00F163DF" w:rsidRDefault="447225E2" w:rsidP="447225E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Will the hydric nature of the soil limit the ability to improve water quality via an increase in soil infiltration rates?</w:t>
      </w:r>
    </w:p>
    <w:p w:rsidR="008E73A2" w:rsidRPr="00F163DF" w:rsidRDefault="447225E2" w:rsidP="447225E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How can the design ensure that new plantings will not be swept away in a site that is designed to flood?</w:t>
      </w:r>
    </w:p>
    <w:p w:rsidR="002A5F79" w:rsidRPr="00F163DF" w:rsidRDefault="7D895C27" w:rsidP="447225E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b/>
          <w:bCs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Would wetland pools designed to attract aquatic life and encourage sedimentation to improve water quality in Deer Creek also become mosquito magnets?  How can this best be prevented?  </w:t>
      </w:r>
    </w:p>
    <w:p w:rsidR="002A5F79" w:rsidRPr="00F163DF" w:rsidRDefault="20D3E69E" w:rsidP="20D3E69E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Will the use of pesticides to combat mosquitos degrade water quality?</w:t>
      </w:r>
    </w:p>
    <w:p w:rsidR="20D3E69E" w:rsidRPr="00F163DF" w:rsidRDefault="20D3E69E" w:rsidP="20D3E69E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Would pools need to be dredged periodically due to heavy sedimentation?</w:t>
      </w:r>
    </w:p>
    <w:p w:rsidR="20D3E69E" w:rsidRPr="00F163DF" w:rsidRDefault="20D3E69E" w:rsidP="20D3E69E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Georgia,Arial,Times New Roman" w:eastAsia="Georgia,Arial,Times New Roman" w:hAnsi="Georgia,Arial,Times New Roman" w:cs="Georgia,Arial,Times New Roman"/>
          <w:color w:val="000000" w:themeColor="text1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How will new plantings be maintained so that the site can be an attractive community amenity?</w:t>
      </w:r>
    </w:p>
    <w:p w:rsidR="00331B04" w:rsidRPr="00F163DF" w:rsidRDefault="00331B04" w:rsidP="00331B0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</w:p>
    <w:p w:rsidR="00331B04" w:rsidRPr="00F163DF" w:rsidRDefault="447225E2" w:rsidP="447225E2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Project Opportunities</w:t>
      </w:r>
    </w:p>
    <w:p w:rsidR="002A5F79" w:rsidRPr="00F163DF" w:rsidRDefault="447225E2" w:rsidP="447225E2">
      <w:pPr>
        <w:shd w:val="clear" w:color="auto" w:fill="FFFFFF" w:themeFill="background1"/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site provides an opportunity to create a project that will:</w:t>
      </w:r>
    </w:p>
    <w:p w:rsidR="002A5F79" w:rsidRPr="00F163DF" w:rsidRDefault="447225E2" w:rsidP="447225E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i/>
          <w:iCs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Improve water quality.</w:t>
      </w:r>
    </w:p>
    <w:p w:rsidR="002A5F79" w:rsidRPr="00F163DF" w:rsidRDefault="447225E2" w:rsidP="447225E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Increase the ecological value of the site.</w:t>
      </w:r>
    </w:p>
    <w:p w:rsidR="002A5F79" w:rsidRPr="00F163DF" w:rsidRDefault="447225E2" w:rsidP="447225E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Improve soil health.</w:t>
      </w:r>
    </w:p>
    <w:p w:rsidR="002A5F79" w:rsidRPr="00F163DF" w:rsidRDefault="447225E2" w:rsidP="447225E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Enhance the aesthetics of the site.</w:t>
      </w:r>
    </w:p>
    <w:p w:rsidR="002A5F79" w:rsidRPr="00F163DF" w:rsidRDefault="447225E2" w:rsidP="447225E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Restore the riparian corridor.</w:t>
      </w:r>
    </w:p>
    <w:p w:rsidR="002A5F79" w:rsidRPr="00F163DF" w:rsidRDefault="447225E2" w:rsidP="447225E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Incorporate long-term stewardship into the project design.</w:t>
      </w:r>
    </w:p>
    <w:p w:rsidR="002A5F79" w:rsidRPr="00F163DF" w:rsidRDefault="20D3E69E" w:rsidP="20D3E69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,Times New Roman" w:eastAsia="Arial,Times New Roman" w:hAnsi="Arial,Times New Roman" w:cs="Arial,Times New Roman"/>
          <w:color w:val="222222"/>
          <w:sz w:val="20"/>
          <w:szCs w:val="20"/>
        </w:rPr>
      </w:pPr>
      <w:r w:rsidRPr="00F163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Increase public engagement and education with a raised boardwalk &amp; signage.​​</w:t>
      </w:r>
    </w:p>
    <w:sectPr w:rsidR="002A5F79" w:rsidRPr="00F163DF" w:rsidSect="0096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FF" w:rsidRDefault="000D14FF" w:rsidP="001A4C64">
      <w:pPr>
        <w:spacing w:after="0" w:line="240" w:lineRule="auto"/>
      </w:pPr>
      <w:r>
        <w:separator/>
      </w:r>
    </w:p>
  </w:endnote>
  <w:endnote w:type="continuationSeparator" w:id="0">
    <w:p w:rsidR="000D14FF" w:rsidRDefault="000D14FF" w:rsidP="001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FF" w:rsidRDefault="000D14FF" w:rsidP="001A4C64">
      <w:pPr>
        <w:spacing w:after="0" w:line="240" w:lineRule="auto"/>
      </w:pPr>
      <w:r>
        <w:separator/>
      </w:r>
    </w:p>
  </w:footnote>
  <w:footnote w:type="continuationSeparator" w:id="0">
    <w:p w:rsidR="000D14FF" w:rsidRDefault="000D14FF" w:rsidP="001A4C64">
      <w:pPr>
        <w:spacing w:after="0" w:line="240" w:lineRule="auto"/>
      </w:pPr>
      <w:r>
        <w:continuationSeparator/>
      </w:r>
    </w:p>
  </w:footnote>
  <w:footnote w:id="1">
    <w:p w:rsidR="166BB917" w:rsidRDefault="166BB917" w:rsidP="166BB917">
      <w:pPr>
        <w:pStyle w:val="FootnoteText"/>
      </w:pPr>
      <w:r w:rsidRPr="166BB917">
        <w:rPr>
          <w:rStyle w:val="FootnoteReference"/>
        </w:rPr>
        <w:footnoteRef/>
      </w:r>
      <w:r>
        <w:t xml:space="preserve"> Design Features of Constructed Wetlands for Nonpoint Source Treatment      </w:t>
      </w:r>
      <w:r w:rsidRPr="166BB917">
        <w:rPr>
          <w:rFonts w:ascii="Arial" w:eastAsia="Arial" w:hAnsi="Arial" w:cs="Arial"/>
          <w:color w:val="006621"/>
        </w:rPr>
        <w:t>www.indiana.edu/~clp/.../Const%20</w:t>
      </w:r>
      <w:r w:rsidRPr="166BB917">
        <w:rPr>
          <w:rFonts w:ascii="Arial" w:eastAsia="Arial" w:hAnsi="Arial" w:cs="Arial"/>
          <w:b/>
          <w:bCs/>
          <w:color w:val="006621"/>
        </w:rPr>
        <w:t>Wetland</w:t>
      </w:r>
      <w:r w:rsidRPr="166BB917">
        <w:rPr>
          <w:rFonts w:ascii="Arial" w:eastAsia="Arial" w:hAnsi="Arial" w:cs="Arial"/>
          <w:color w:val="006621"/>
        </w:rPr>
        <w:t>%20booklet.pdf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62D"/>
    <w:multiLevelType w:val="hybridMultilevel"/>
    <w:tmpl w:val="B17A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202F"/>
    <w:multiLevelType w:val="hybridMultilevel"/>
    <w:tmpl w:val="CB1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422AC"/>
    <w:multiLevelType w:val="hybridMultilevel"/>
    <w:tmpl w:val="45CAE2CC"/>
    <w:lvl w:ilvl="0" w:tplc="3256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40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A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8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2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4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C6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3C36"/>
    <w:multiLevelType w:val="hybridMultilevel"/>
    <w:tmpl w:val="5A12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5723"/>
    <w:multiLevelType w:val="hybridMultilevel"/>
    <w:tmpl w:val="20A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3DED"/>
    <w:multiLevelType w:val="hybridMultilevel"/>
    <w:tmpl w:val="E44E453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B04"/>
    <w:rsid w:val="00023225"/>
    <w:rsid w:val="000D14FF"/>
    <w:rsid w:val="001A4C64"/>
    <w:rsid w:val="002A5F79"/>
    <w:rsid w:val="002E4EC6"/>
    <w:rsid w:val="00331B04"/>
    <w:rsid w:val="003A52FE"/>
    <w:rsid w:val="005E4A69"/>
    <w:rsid w:val="00652FB3"/>
    <w:rsid w:val="008E73A2"/>
    <w:rsid w:val="00962589"/>
    <w:rsid w:val="00AB6955"/>
    <w:rsid w:val="00F163DF"/>
    <w:rsid w:val="166BB917"/>
    <w:rsid w:val="1BEC6CB9"/>
    <w:rsid w:val="20D3E69E"/>
    <w:rsid w:val="22EEB796"/>
    <w:rsid w:val="447225E2"/>
    <w:rsid w:val="67EAABA4"/>
    <w:rsid w:val="7D89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1B04"/>
  </w:style>
  <w:style w:type="character" w:customStyle="1" w:styleId="il">
    <w:name w:val="il"/>
    <w:basedOn w:val="DefaultParagraphFont"/>
    <w:rsid w:val="00331B04"/>
  </w:style>
  <w:style w:type="character" w:styleId="FootnoteReference">
    <w:name w:val="footnote reference"/>
    <w:basedOn w:val="DefaultParagraphFont"/>
    <w:uiPriority w:val="99"/>
    <w:semiHidden/>
    <w:unhideWhenUsed/>
    <w:rsid w:val="001A4C6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C6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C6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3474</Characters>
  <Application>Microsoft Office Word</Application>
  <DocSecurity>0</DocSecurity>
  <Lines>28</Lines>
  <Paragraphs>8</Paragraphs>
  <ScaleCrop>false</ScaleCrop>
  <Company>St. Louis County Library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13</cp:revision>
  <dcterms:created xsi:type="dcterms:W3CDTF">2016-10-11T19:20:00Z</dcterms:created>
  <dcterms:modified xsi:type="dcterms:W3CDTF">2016-10-26T20:36:00Z</dcterms:modified>
</cp:coreProperties>
</file>