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E165" w14:textId="77777777" w:rsidR="000904AB" w:rsidRPr="00F30A46" w:rsidRDefault="000904AB" w:rsidP="000904AB">
      <w:pPr>
        <w:jc w:val="center"/>
        <w:rPr>
          <w:b/>
        </w:rPr>
      </w:pPr>
      <w:r w:rsidRPr="00F30A46">
        <w:rPr>
          <w:b/>
        </w:rPr>
        <w:t>RULES FOR THE CABARRUS COUNTY</w:t>
      </w:r>
    </w:p>
    <w:p w14:paraId="7E42C2BE" w14:textId="77777777" w:rsidR="000904AB" w:rsidRPr="00F30A46" w:rsidRDefault="000904AB" w:rsidP="000904AB">
      <w:pPr>
        <w:jc w:val="center"/>
        <w:rPr>
          <w:b/>
        </w:rPr>
      </w:pPr>
      <w:r w:rsidRPr="00F30A46">
        <w:rPr>
          <w:b/>
        </w:rPr>
        <w:t>REPUBLICAN PARTY CONVENTION</w:t>
      </w:r>
    </w:p>
    <w:p w14:paraId="6235F852" w14:textId="1CC602E8" w:rsidR="000904AB" w:rsidRPr="00F30A46" w:rsidRDefault="000904AB" w:rsidP="000904AB">
      <w:pPr>
        <w:jc w:val="center"/>
        <w:rPr>
          <w:b/>
        </w:rPr>
      </w:pPr>
      <w:r>
        <w:rPr>
          <w:b/>
        </w:rPr>
        <w:t xml:space="preserve">March </w:t>
      </w:r>
      <w:r>
        <w:rPr>
          <w:b/>
        </w:rPr>
        <w:t>20</w:t>
      </w:r>
      <w:r>
        <w:rPr>
          <w:b/>
        </w:rPr>
        <w:t>, 20</w:t>
      </w:r>
      <w:r>
        <w:rPr>
          <w:b/>
        </w:rPr>
        <w:t>21</w:t>
      </w:r>
    </w:p>
    <w:p w14:paraId="4B844106" w14:textId="77777777" w:rsidR="000904AB" w:rsidRDefault="000904AB" w:rsidP="000904AB">
      <w:pPr>
        <w:rPr>
          <w:b/>
          <w:sz w:val="28"/>
          <w:szCs w:val="28"/>
        </w:rPr>
      </w:pPr>
      <w:r>
        <w:rPr>
          <w:b/>
          <w:sz w:val="28"/>
          <w:szCs w:val="28"/>
        </w:rPr>
        <w:tab/>
      </w:r>
      <w:r>
        <w:rPr>
          <w:b/>
          <w:sz w:val="28"/>
          <w:szCs w:val="28"/>
        </w:rPr>
        <w:tab/>
      </w:r>
      <w:r>
        <w:rPr>
          <w:b/>
          <w:sz w:val="28"/>
          <w:szCs w:val="28"/>
        </w:rPr>
        <w:tab/>
        <w:t xml:space="preserve">          </w:t>
      </w:r>
    </w:p>
    <w:p w14:paraId="2BBF57DA" w14:textId="77777777" w:rsidR="000904AB" w:rsidRPr="00EF27E0" w:rsidRDefault="000904AB" w:rsidP="000904AB">
      <w:pPr>
        <w:ind w:firstLine="720"/>
        <w:rPr>
          <w:b/>
        </w:rPr>
      </w:pPr>
      <w:r w:rsidRPr="00EF27E0">
        <w:rPr>
          <w:b/>
        </w:rPr>
        <w:t>I. Adoption and Suspension of Rules:</w:t>
      </w:r>
    </w:p>
    <w:p w14:paraId="669A0369" w14:textId="77777777" w:rsidR="000904AB" w:rsidRDefault="000904AB" w:rsidP="000904AB"/>
    <w:p w14:paraId="3D81BC58" w14:textId="0A3EE0AA" w:rsidR="000904AB" w:rsidRDefault="000904AB" w:rsidP="000904AB">
      <w:r>
        <w:tab/>
        <w:t>A. The Rules of the Cabarrus County Republican Party Convention (the “Convention”) shall be in conformity with the State of North Carolina Republican Party Plan of Organization, last revised July 10</w:t>
      </w:r>
      <w:r w:rsidRPr="00DA35DD">
        <w:rPr>
          <w:vertAlign w:val="superscript"/>
        </w:rPr>
        <w:t>th</w:t>
      </w:r>
      <w:r>
        <w:t>, 2020 (the “State Plan”), the Cabarrus County Plan of Organization, last revised March 10</w:t>
      </w:r>
      <w:r w:rsidRPr="00DA35DD">
        <w:rPr>
          <w:vertAlign w:val="superscript"/>
        </w:rPr>
        <w:t>th</w:t>
      </w:r>
      <w:r>
        <w:t>, 2018,</w:t>
      </w:r>
      <w:r>
        <w:t xml:space="preserve"> </w:t>
      </w:r>
      <w:r>
        <w:t xml:space="preserve">and the rules contained herein which are drawn from the State Plan </w:t>
      </w:r>
      <w:r w:rsidRPr="00592525">
        <w:rPr>
          <w:u w:val="single"/>
        </w:rPr>
        <w:t>shall not</w:t>
      </w:r>
      <w:r>
        <w:t xml:space="preserve"> be suspended.</w:t>
      </w:r>
    </w:p>
    <w:p w14:paraId="352356B5" w14:textId="77777777" w:rsidR="000904AB" w:rsidRDefault="000904AB" w:rsidP="000904AB"/>
    <w:p w14:paraId="27C23652" w14:textId="77777777" w:rsidR="000904AB" w:rsidRDefault="000904AB" w:rsidP="000904AB">
      <w:r>
        <w:tab/>
        <w:t xml:space="preserve">B. These rules shall be adopted by a two-thirds vote of the Delegates and Alternates seated as Delegates at the Convention, and may be suspended during the Convention proceedings only by a two-thirds vote of the Delegates and Alternates seated as Delegates at the Convention, </w:t>
      </w:r>
      <w:r w:rsidRPr="006E0ED6">
        <w:rPr>
          <w:u w:val="single"/>
        </w:rPr>
        <w:t>except</w:t>
      </w:r>
      <w:r>
        <w:t xml:space="preserve"> for the rules drawn from the State Plan, which </w:t>
      </w:r>
      <w:r w:rsidRPr="00592525">
        <w:rPr>
          <w:u w:val="single"/>
        </w:rPr>
        <w:t>shall not</w:t>
      </w:r>
      <w:r>
        <w:t xml:space="preserve"> be suspended.</w:t>
      </w:r>
    </w:p>
    <w:p w14:paraId="60AAB616" w14:textId="77777777" w:rsidR="000904AB" w:rsidRDefault="000904AB" w:rsidP="000904AB"/>
    <w:p w14:paraId="10186314" w14:textId="77777777" w:rsidR="000904AB" w:rsidRDefault="000904AB" w:rsidP="000904AB">
      <w:r>
        <w:tab/>
        <w:t>C. The latest edition of Robert’s Rules of Order (Newly Revised) shall govern this Convention in all instances to which they are applicable and in which they are not inconsistent with these Rules and the State Plan.</w:t>
      </w:r>
    </w:p>
    <w:p w14:paraId="70357906" w14:textId="41C9DFDA" w:rsidR="000904AB" w:rsidRDefault="000904AB" w:rsidP="000904AB"/>
    <w:p w14:paraId="48938C85" w14:textId="77777777" w:rsidR="000904AB" w:rsidRPr="00EF27E0" w:rsidRDefault="000904AB" w:rsidP="000904AB">
      <w:pPr>
        <w:ind w:firstLine="720"/>
        <w:rPr>
          <w:b/>
        </w:rPr>
      </w:pPr>
      <w:r w:rsidRPr="00EF27E0">
        <w:rPr>
          <w:b/>
        </w:rPr>
        <w:t>II. Debate:</w:t>
      </w:r>
    </w:p>
    <w:p w14:paraId="5F829B50" w14:textId="77777777" w:rsidR="000904AB" w:rsidRDefault="000904AB" w:rsidP="000904AB"/>
    <w:p w14:paraId="308D3377" w14:textId="77777777" w:rsidR="000904AB" w:rsidRDefault="000904AB" w:rsidP="000904AB">
      <w:r>
        <w:tab/>
        <w:t>All debate shall be “formal debate” as defined in Robert’s Rules of Order. The time of debate shall be set at the discretion of the Convention Chair, provided that for each matter subject to debate, each side shall be given equal time.</w:t>
      </w:r>
    </w:p>
    <w:p w14:paraId="33FC292F" w14:textId="4A3AE5A4" w:rsidR="000904AB" w:rsidRDefault="000904AB" w:rsidP="000904AB"/>
    <w:p w14:paraId="6BC4B874" w14:textId="77777777" w:rsidR="000904AB" w:rsidRDefault="000904AB" w:rsidP="000904AB">
      <w:pPr>
        <w:rPr>
          <w:b/>
        </w:rPr>
      </w:pPr>
      <w:r>
        <w:tab/>
      </w:r>
      <w:r>
        <w:rPr>
          <w:b/>
        </w:rPr>
        <w:t>III. Method of Voting:</w:t>
      </w:r>
    </w:p>
    <w:p w14:paraId="74E525CF" w14:textId="77777777" w:rsidR="000904AB" w:rsidRDefault="000904AB" w:rsidP="000904AB">
      <w:pPr>
        <w:rPr>
          <w:b/>
        </w:rPr>
      </w:pPr>
    </w:p>
    <w:p w14:paraId="15E87727" w14:textId="58F4873C" w:rsidR="000904AB" w:rsidRDefault="000904AB" w:rsidP="000904AB">
      <w:r>
        <w:rPr>
          <w:b/>
        </w:rPr>
        <w:tab/>
      </w:r>
      <w:r>
        <w:t>A. Delegates and Alternates sitting as Delegates must be on the floor when their votes are cast or recorded</w:t>
      </w:r>
      <w:r>
        <w:t xml:space="preserve"> or actively online via Go-To Meeting</w:t>
      </w:r>
      <w:r w:rsidR="00784AB0">
        <w:t xml:space="preserve"> via computer or phone direct dial-in</w:t>
      </w:r>
      <w:r>
        <w:t xml:space="preserve">.  </w:t>
      </w:r>
    </w:p>
    <w:p w14:paraId="122FDDE0" w14:textId="77777777" w:rsidR="000904AB" w:rsidRDefault="000904AB" w:rsidP="000904AB"/>
    <w:p w14:paraId="515F9186" w14:textId="0846830F" w:rsidR="000904AB" w:rsidRDefault="000904AB" w:rsidP="000904AB">
      <w:r>
        <w:tab/>
        <w:t>B. Only Delegates and Alternates</w:t>
      </w:r>
      <w:r w:rsidR="00784AB0">
        <w:t xml:space="preserve"> seated as Delegates</w:t>
      </w:r>
      <w:r>
        <w:t xml:space="preserve"> elected at properly called Precinct Meetings shall be allowed to vote.</w:t>
      </w:r>
    </w:p>
    <w:p w14:paraId="5A5E8F87" w14:textId="77777777" w:rsidR="000904AB" w:rsidRDefault="000904AB" w:rsidP="000904AB"/>
    <w:p w14:paraId="78B523AD" w14:textId="49DCA161" w:rsidR="000904AB" w:rsidRDefault="000904AB" w:rsidP="000904AB">
      <w:r>
        <w:tab/>
        <w:t xml:space="preserve">C. In election years, voting for the offices of </w:t>
      </w:r>
      <w:r w:rsidR="00784AB0">
        <w:t xml:space="preserve">County </w:t>
      </w:r>
      <w:r>
        <w:t>Chair, Vice Chair, Secretary</w:t>
      </w:r>
      <w:r w:rsidR="00784AB0">
        <w:t xml:space="preserve">, and </w:t>
      </w:r>
      <w:r>
        <w:t>Treasurer</w:t>
      </w:r>
      <w:r w:rsidR="00784AB0">
        <w:t xml:space="preserve"> </w:t>
      </w:r>
      <w:r>
        <w:t>will be by paper ballot</w:t>
      </w:r>
      <w:r w:rsidR="00C85BEC">
        <w:t xml:space="preserve"> or electronic ballot for those participating via digital methods.</w:t>
      </w:r>
    </w:p>
    <w:p w14:paraId="5826AACB" w14:textId="77777777" w:rsidR="000904AB" w:rsidRDefault="000904AB" w:rsidP="000904AB"/>
    <w:p w14:paraId="5E730CD4" w14:textId="77777777" w:rsidR="000904AB" w:rsidRDefault="000904AB" w:rsidP="000904AB">
      <w:r>
        <w:tab/>
      </w:r>
      <w:r>
        <w:tab/>
        <w:t>1. There will be separate elections for each office.</w:t>
      </w:r>
    </w:p>
    <w:p w14:paraId="7EC00E1C" w14:textId="77777777" w:rsidR="000904AB" w:rsidRDefault="000904AB" w:rsidP="000904AB">
      <w:r>
        <w:tab/>
      </w:r>
      <w:r>
        <w:tab/>
        <w:t>2. There will be a maximum of two rounds for each office.</w:t>
      </w:r>
    </w:p>
    <w:p w14:paraId="28EA33FF" w14:textId="77777777" w:rsidR="000904AB" w:rsidRDefault="000904AB" w:rsidP="000904AB">
      <w:r>
        <w:tab/>
      </w:r>
      <w:r>
        <w:tab/>
        <w:t>3. A simple majority will determine who is elected.</w:t>
      </w:r>
    </w:p>
    <w:p w14:paraId="3BD97FCD" w14:textId="44F81DB6" w:rsidR="000904AB" w:rsidRDefault="000904AB" w:rsidP="000904AB">
      <w:pPr>
        <w:ind w:left="1440"/>
      </w:pPr>
      <w:r>
        <w:t>4. A second round of voting will only be conducted if no candidate receives a majority of votes during the first round. Only the two nominees with the highest vote tallies in the first round will be considered in the second round.</w:t>
      </w:r>
    </w:p>
    <w:p w14:paraId="7D9897CB" w14:textId="00B21927" w:rsidR="00784AB0" w:rsidRDefault="00784AB0" w:rsidP="000904AB">
      <w:pPr>
        <w:ind w:left="1440"/>
      </w:pPr>
      <w:r>
        <w:t>5. Should a tie exist after the second round; the winner will be chosen by a coin toss.</w:t>
      </w:r>
    </w:p>
    <w:p w14:paraId="22089DDC" w14:textId="77777777" w:rsidR="000904AB" w:rsidRDefault="000904AB" w:rsidP="000904AB"/>
    <w:p w14:paraId="3F9CD837" w14:textId="35F70D51" w:rsidR="000904AB" w:rsidRDefault="000904AB" w:rsidP="000904AB">
      <w:pPr>
        <w:ind w:left="720"/>
      </w:pPr>
      <w:r>
        <w:t xml:space="preserve">D. In election years voting for members on the </w:t>
      </w:r>
      <w:r w:rsidR="00784AB0">
        <w:t xml:space="preserve">at-large </w:t>
      </w:r>
      <w:r>
        <w:t>Executive Committee will be by paper ballot.</w:t>
      </w:r>
    </w:p>
    <w:p w14:paraId="7F1F80E8" w14:textId="77777777" w:rsidR="000904AB" w:rsidRDefault="000904AB" w:rsidP="000904AB"/>
    <w:p w14:paraId="76A136B2" w14:textId="77777777" w:rsidR="000904AB" w:rsidRDefault="000904AB" w:rsidP="000904AB">
      <w:r>
        <w:tab/>
      </w:r>
      <w:r>
        <w:tab/>
        <w:t>1. All positions will be voted for on the same ballot.</w:t>
      </w:r>
    </w:p>
    <w:p w14:paraId="21BC3297" w14:textId="3B737BD7" w:rsidR="000904AB" w:rsidRDefault="000904AB" w:rsidP="000904AB">
      <w:r>
        <w:tab/>
      </w:r>
      <w:r>
        <w:tab/>
        <w:t>2. There will only be one round of voting.</w:t>
      </w:r>
    </w:p>
    <w:p w14:paraId="4BEDA24C" w14:textId="6DD8C48F" w:rsidR="000904AB" w:rsidRDefault="00784AB0" w:rsidP="00122CB9">
      <w:pPr>
        <w:ind w:left="1440" w:hanging="1440"/>
      </w:pPr>
      <w:r>
        <w:tab/>
        <w:t>3.</w:t>
      </w:r>
      <w:r w:rsidR="000904AB">
        <w:t xml:space="preserve"> The fourteen persons receiving the highest number of votes will be elected to the </w:t>
      </w:r>
      <w:r>
        <w:t xml:space="preserve">at-large </w:t>
      </w:r>
      <w:r w:rsidR="000904AB">
        <w:t>Executive Committee.</w:t>
      </w:r>
    </w:p>
    <w:p w14:paraId="03FED594" w14:textId="48CD3245" w:rsidR="00122CB9" w:rsidRDefault="00122CB9" w:rsidP="00122CB9">
      <w:pPr>
        <w:ind w:left="1440"/>
      </w:pPr>
      <w:r>
        <w:t xml:space="preserve">4. </w:t>
      </w:r>
      <w:r>
        <w:t xml:space="preserve">Should a person over-vote their ballot, the number of overvotes above fourteen will be removed in reverse alphabetical order based upon last name of the candidate. </w:t>
      </w:r>
    </w:p>
    <w:p w14:paraId="76781679" w14:textId="1F539741" w:rsidR="000904AB" w:rsidRDefault="00122CB9" w:rsidP="000904AB">
      <w:pPr>
        <w:ind w:left="1440"/>
      </w:pPr>
      <w:r>
        <w:t>5</w:t>
      </w:r>
      <w:r w:rsidR="000904AB">
        <w:t>. If there is a tie for the fourteenth position, the tie will be broken by a standing vote</w:t>
      </w:r>
      <w:r w:rsidR="00784AB0">
        <w:t xml:space="preserve"> if a quorum is still present.</w:t>
      </w:r>
      <w:r w:rsidR="000904AB">
        <w:t xml:space="preserve"> A majority vote will determine the winner.</w:t>
      </w:r>
      <w:r w:rsidR="00784AB0">
        <w:t xml:space="preserve"> Should a quorum no longer be present a coin toss will determine the winner. </w:t>
      </w:r>
    </w:p>
    <w:p w14:paraId="78030A21" w14:textId="77777777" w:rsidR="000904AB" w:rsidRDefault="000904AB" w:rsidP="000904AB"/>
    <w:p w14:paraId="27A87CAA" w14:textId="77777777" w:rsidR="000904AB" w:rsidRPr="0063017B" w:rsidRDefault="000904AB" w:rsidP="000904AB">
      <w:pPr>
        <w:ind w:left="720"/>
      </w:pPr>
      <w:r>
        <w:t>E. All nominees shall be subject to the vote of the Convention whether opposed or unopposed.</w:t>
      </w:r>
    </w:p>
    <w:p w14:paraId="05C35629" w14:textId="77777777" w:rsidR="000904AB" w:rsidRDefault="000904AB" w:rsidP="000904AB">
      <w:pPr>
        <w:rPr>
          <w:b/>
        </w:rPr>
      </w:pPr>
    </w:p>
    <w:p w14:paraId="31CD128D" w14:textId="77777777" w:rsidR="000904AB" w:rsidRDefault="000904AB" w:rsidP="000904AB">
      <w:pPr>
        <w:rPr>
          <w:b/>
        </w:rPr>
      </w:pPr>
      <w:r>
        <w:rPr>
          <w:b/>
        </w:rPr>
        <w:tab/>
        <w:t>IV. Nominations:</w:t>
      </w:r>
    </w:p>
    <w:p w14:paraId="234D72C8" w14:textId="77777777" w:rsidR="000904AB" w:rsidRDefault="000904AB" w:rsidP="000904AB">
      <w:pPr>
        <w:rPr>
          <w:b/>
        </w:rPr>
      </w:pPr>
    </w:p>
    <w:p w14:paraId="6D39280A" w14:textId="51D90B3D" w:rsidR="000904AB" w:rsidRDefault="000904AB" w:rsidP="00122CB9">
      <w:pPr>
        <w:ind w:left="720"/>
      </w:pPr>
      <w:r>
        <w:t xml:space="preserve">A. </w:t>
      </w:r>
      <w:r w:rsidR="00122CB9">
        <w:t xml:space="preserve">In addition to Nominations made at the </w:t>
      </w:r>
      <w:r w:rsidR="00C85BEC">
        <w:t>previously held</w:t>
      </w:r>
      <w:r w:rsidR="00C85BEC">
        <w:t xml:space="preserve"> </w:t>
      </w:r>
      <w:r w:rsidR="00122CB9">
        <w:t>Precinct Meetings, a</w:t>
      </w:r>
      <w:r>
        <w:t>ny Delegate or Alternate seated as a Delegate shall be entitled to make nominations.</w:t>
      </w:r>
    </w:p>
    <w:p w14:paraId="44C1E91D" w14:textId="77777777" w:rsidR="000904AB" w:rsidRDefault="000904AB" w:rsidP="000904AB"/>
    <w:p w14:paraId="5E18E383" w14:textId="77777777" w:rsidR="000904AB" w:rsidRDefault="000904AB" w:rsidP="000904AB">
      <w:r>
        <w:tab/>
        <w:t>B. Anyone making a nomination or a second shall identify themselves before proceeding.</w:t>
      </w:r>
    </w:p>
    <w:p w14:paraId="7BDCFA98" w14:textId="77777777" w:rsidR="000904AB" w:rsidRDefault="000904AB" w:rsidP="000904AB"/>
    <w:p w14:paraId="67868989" w14:textId="59899E0D" w:rsidR="000904AB" w:rsidRDefault="000904AB" w:rsidP="000904AB">
      <w:r>
        <w:tab/>
        <w:t xml:space="preserve">C. </w:t>
      </w:r>
      <w:r w:rsidR="00C85BEC">
        <w:t xml:space="preserve">Nomination speeches are limited to </w:t>
      </w:r>
      <w:r>
        <w:t>one minute</w:t>
      </w:r>
      <w:r w:rsidR="00C85BEC">
        <w:t xml:space="preserve"> and from the floor only</w:t>
      </w:r>
      <w:r>
        <w:t>.</w:t>
      </w:r>
    </w:p>
    <w:p w14:paraId="2F573166" w14:textId="77777777" w:rsidR="000904AB" w:rsidRDefault="000904AB" w:rsidP="000904AB"/>
    <w:p w14:paraId="3F0EEDB9" w14:textId="77777777" w:rsidR="000904AB" w:rsidRDefault="000904AB" w:rsidP="000904AB">
      <w:r>
        <w:tab/>
        <w:t>D. Seconding shall be from the floor by voice only.</w:t>
      </w:r>
    </w:p>
    <w:p w14:paraId="3AC2999D" w14:textId="77777777" w:rsidR="000904AB" w:rsidRDefault="000904AB" w:rsidP="000904AB"/>
    <w:p w14:paraId="568BF9D8" w14:textId="456214A9" w:rsidR="000904AB" w:rsidRDefault="000904AB" w:rsidP="00C85BEC">
      <w:pPr>
        <w:ind w:left="720"/>
      </w:pPr>
      <w:r>
        <w:t xml:space="preserve">E. Nominees </w:t>
      </w:r>
      <w:r w:rsidR="00C85BEC">
        <w:t xml:space="preserve">previously nominated and nominated on the day of the Convention </w:t>
      </w:r>
      <w:r>
        <w:t xml:space="preserve">are allowed to make a </w:t>
      </w:r>
      <w:r w:rsidR="00C85BEC">
        <w:t>two-minute</w:t>
      </w:r>
      <w:r>
        <w:t xml:space="preserve"> speech.</w:t>
      </w:r>
    </w:p>
    <w:p w14:paraId="52FCBD31" w14:textId="77777777" w:rsidR="000904AB" w:rsidRDefault="000904AB" w:rsidP="000904AB"/>
    <w:p w14:paraId="44F2E5F4" w14:textId="77777777" w:rsidR="000904AB" w:rsidRPr="009F6F01" w:rsidRDefault="000904AB" w:rsidP="000904AB">
      <w:r>
        <w:tab/>
      </w:r>
      <w:r>
        <w:rPr>
          <w:b/>
        </w:rPr>
        <w:t xml:space="preserve">V. Other matters: </w:t>
      </w:r>
      <w:r>
        <w:t xml:space="preserve">In years in which elections are conducted, if any contest should develop over any matter other than the election, the Convention Chair shall allow each side an allotted time, and debate shall be as provided in Section II of these Rules. </w:t>
      </w:r>
    </w:p>
    <w:p w14:paraId="356CA3B9" w14:textId="77777777" w:rsidR="000904AB" w:rsidRDefault="000904AB" w:rsidP="000904AB">
      <w:pPr>
        <w:rPr>
          <w:b/>
        </w:rPr>
      </w:pPr>
    </w:p>
    <w:p w14:paraId="23D1C122" w14:textId="77777777" w:rsidR="000904AB" w:rsidRPr="00EF27E0" w:rsidRDefault="000904AB" w:rsidP="000904AB">
      <w:pPr>
        <w:rPr>
          <w:b/>
        </w:rPr>
      </w:pPr>
      <w:r>
        <w:rPr>
          <w:b/>
        </w:rPr>
        <w:tab/>
        <w:t xml:space="preserve">VI. </w:t>
      </w:r>
      <w:r w:rsidRPr="00EF27E0">
        <w:rPr>
          <w:b/>
        </w:rPr>
        <w:t>Resolutions:</w:t>
      </w:r>
    </w:p>
    <w:p w14:paraId="40EAEF6C" w14:textId="77777777" w:rsidR="000904AB" w:rsidRDefault="000904AB" w:rsidP="000904AB"/>
    <w:p w14:paraId="0FEFD34F" w14:textId="77777777" w:rsidR="000904AB" w:rsidRDefault="000904AB" w:rsidP="000904AB">
      <w:r>
        <w:tab/>
        <w:t xml:space="preserve">No proposed resolution shall be considered in order at the Convention unless it has first been submitted to the Resolutions Committee in written form and in accordance with that Committee’s rules. Resolutions approved by the Resolutions Committee will be included in the Committee’s report to be considered and voted upon at the Convention.  </w:t>
      </w:r>
    </w:p>
    <w:p w14:paraId="7E8A45B4" w14:textId="77777777" w:rsidR="000904AB" w:rsidRDefault="000904AB" w:rsidP="000904AB"/>
    <w:p w14:paraId="19A0F996" w14:textId="587C8FEA" w:rsidR="000904AB" w:rsidRPr="00F30A46" w:rsidRDefault="000904AB" w:rsidP="000904AB">
      <w:pPr>
        <w:ind w:firstLine="720"/>
      </w:pPr>
      <w:r>
        <w:t xml:space="preserve">Any proposed resolution that is not brought to the floor of the Convention by the report of the Resolutions Committee </w:t>
      </w:r>
      <w:r w:rsidRPr="00C85BEC">
        <w:t>may</w:t>
      </w:r>
      <w:r>
        <w:t xml:space="preserve"> be offered for consideration at the Convention only if a minimum of </w:t>
      </w:r>
      <w:r w:rsidR="00C85BEC">
        <w:t>two hundred 2</w:t>
      </w:r>
      <w:r>
        <w:t>00 written copies are brought to the Convention and delivered to the Credentials desk by 8:</w:t>
      </w:r>
      <w:r w:rsidR="00C85BEC">
        <w:t>15</w:t>
      </w:r>
      <w:r>
        <w:t xml:space="preserve"> am, for distribution at the discretion of the Convention Chair, </w:t>
      </w:r>
      <w:r w:rsidRPr="00C85BEC">
        <w:t xml:space="preserve">and </w:t>
      </w:r>
      <w:r>
        <w:t xml:space="preserve">upon the affirmative vote of at least two-thirds of the Convention Delegates to consider the resolution. </w:t>
      </w:r>
    </w:p>
    <w:p w14:paraId="4F93B83F" w14:textId="77777777" w:rsidR="000904AB" w:rsidRDefault="000904AB" w:rsidP="000904AB">
      <w:pPr>
        <w:ind w:firstLine="720"/>
        <w:rPr>
          <w:b/>
        </w:rPr>
      </w:pPr>
    </w:p>
    <w:p w14:paraId="71103109" w14:textId="77777777" w:rsidR="000904AB" w:rsidRPr="00EF27E0" w:rsidRDefault="000904AB" w:rsidP="000904AB">
      <w:pPr>
        <w:ind w:firstLine="720"/>
        <w:rPr>
          <w:b/>
        </w:rPr>
      </w:pPr>
      <w:r w:rsidRPr="00EF27E0">
        <w:rPr>
          <w:b/>
        </w:rPr>
        <w:t>V</w:t>
      </w:r>
      <w:r>
        <w:rPr>
          <w:b/>
        </w:rPr>
        <w:t>II</w:t>
      </w:r>
      <w:r w:rsidRPr="00EF27E0">
        <w:rPr>
          <w:b/>
        </w:rPr>
        <w:t>. Amendment of Agenda:</w:t>
      </w:r>
    </w:p>
    <w:p w14:paraId="1536128B" w14:textId="77777777" w:rsidR="000904AB" w:rsidRDefault="000904AB" w:rsidP="000904AB"/>
    <w:p w14:paraId="5672241A" w14:textId="77777777" w:rsidR="000904AB" w:rsidRDefault="000904AB" w:rsidP="000904AB">
      <w:r>
        <w:lastRenderedPageBreak/>
        <w:tab/>
        <w:t>Depending upon the arrival times of the guest speakers, the Convention Chair shall have the authority in his discretion to amend the agenda to accommodate guest speakers’ schedules.</w:t>
      </w:r>
    </w:p>
    <w:p w14:paraId="73DFEFD4" w14:textId="77777777" w:rsidR="000904AB" w:rsidRDefault="000904AB" w:rsidP="000904AB"/>
    <w:p w14:paraId="710097EA" w14:textId="77777777" w:rsidR="000904AB" w:rsidRDefault="000904AB" w:rsidP="000904AB">
      <w:pPr>
        <w:rPr>
          <w:b/>
        </w:rPr>
      </w:pPr>
      <w:r>
        <w:tab/>
      </w:r>
      <w:r>
        <w:rPr>
          <w:b/>
        </w:rPr>
        <w:t>VIII. Recurring Effect of Rules:</w:t>
      </w:r>
    </w:p>
    <w:p w14:paraId="3ED0EE9C" w14:textId="77777777" w:rsidR="000904AB" w:rsidRDefault="000904AB" w:rsidP="000904AB">
      <w:pPr>
        <w:rPr>
          <w:b/>
        </w:rPr>
      </w:pPr>
    </w:p>
    <w:p w14:paraId="705EA139" w14:textId="77777777" w:rsidR="000904AB" w:rsidRPr="004D147E" w:rsidRDefault="000904AB" w:rsidP="000904AB">
      <w:r>
        <w:tab/>
        <w:t>These Rules shall remain in effect through the Convention at which they are adopted, and shall remain in effect thereafter unless and until they are modified or replaced by a later Convention or the County Plan of Organization.</w:t>
      </w:r>
    </w:p>
    <w:p w14:paraId="24EB3307" w14:textId="77777777" w:rsidR="000904AB" w:rsidRDefault="000904AB" w:rsidP="00DA35DD"/>
    <w:p w14:paraId="28909FF9" w14:textId="77777777" w:rsidR="000904AB" w:rsidRDefault="000904AB" w:rsidP="00DA35DD"/>
    <w:p w14:paraId="25514576" w14:textId="410A8DCE" w:rsidR="00DA35DD" w:rsidRPr="00C85BEC" w:rsidRDefault="00DA35DD" w:rsidP="00C85BEC">
      <w:pPr>
        <w:rPr>
          <w:b/>
        </w:rPr>
      </w:pPr>
      <w:r>
        <w:t xml:space="preserve"> </w:t>
      </w:r>
    </w:p>
    <w:p w14:paraId="39E27FDB" w14:textId="77777777" w:rsidR="00DA35DD" w:rsidRDefault="00DA35DD" w:rsidP="00DA35DD">
      <w:pPr>
        <w:ind w:firstLine="720"/>
        <w:rPr>
          <w:b/>
        </w:rPr>
      </w:pPr>
    </w:p>
    <w:p w14:paraId="365599C9" w14:textId="19908575" w:rsidR="00DA35DD" w:rsidRPr="004D147E" w:rsidRDefault="00DA35DD" w:rsidP="00DA35DD"/>
    <w:p w14:paraId="755067B3" w14:textId="77777777" w:rsidR="00FA396A" w:rsidRDefault="00FA396A"/>
    <w:sectPr w:rsidR="00FA396A" w:rsidSect="00AE33E0">
      <w:footerReference w:type="default" r:id="rId6"/>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BC6D" w14:textId="77777777" w:rsidR="00F03780" w:rsidRDefault="00F03780" w:rsidP="00442617">
      <w:r>
        <w:separator/>
      </w:r>
    </w:p>
  </w:endnote>
  <w:endnote w:type="continuationSeparator" w:id="0">
    <w:p w14:paraId="08211DFC" w14:textId="77777777" w:rsidR="00F03780" w:rsidRDefault="00F03780" w:rsidP="004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ED06" w14:textId="2DC35330" w:rsidR="00442617" w:rsidRDefault="00442617">
    <w:pPr>
      <w:pStyle w:val="Footer"/>
      <w:tabs>
        <w:tab w:val="clear" w:pos="4680"/>
        <w:tab w:val="clear" w:pos="9360"/>
      </w:tabs>
      <w:jc w:val="center"/>
      <w:rPr>
        <w:caps/>
        <w:noProof/>
        <w:color w:val="4472C4" w:themeColor="accent1"/>
      </w:rPr>
    </w:pPr>
    <w:r>
      <w:rPr>
        <w:caps/>
        <w:color w:val="4472C4" w:themeColor="accent1"/>
      </w:rPr>
      <w:t xml:space="preserve">Cab GOP </w:t>
    </w:r>
    <w:r w:rsidR="00581084">
      <w:rPr>
        <w:caps/>
        <w:color w:val="4472C4" w:themeColor="accent1"/>
      </w:rPr>
      <w:t>Annual County Convention</w:t>
    </w:r>
    <w:r>
      <w:rPr>
        <w:caps/>
        <w:color w:val="4472C4" w:themeColor="accent1"/>
      </w:rPr>
      <w:t xml:space="preserve"> rules           </w:t>
    </w:r>
    <w:proofErr w:type="gramStart"/>
    <w:r>
      <w:rPr>
        <w:caps/>
        <w:color w:val="4472C4" w:themeColor="accent1"/>
      </w:rPr>
      <w:t>page  --</w:t>
    </w:r>
    <w:proofErr w:type="gramEnd"/>
    <w:r>
      <w:rPr>
        <w:caps/>
        <w:color w:val="4472C4" w:themeColor="accent1"/>
      </w:rPr>
      <w:t xml:space="preserv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w:t>
    </w:r>
  </w:p>
  <w:p w14:paraId="0AF1551A" w14:textId="77777777" w:rsidR="00442617" w:rsidRDefault="00442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BAB8" w14:textId="77777777" w:rsidR="00F03780" w:rsidRDefault="00F03780" w:rsidP="00442617">
      <w:r>
        <w:separator/>
      </w:r>
    </w:p>
  </w:footnote>
  <w:footnote w:type="continuationSeparator" w:id="0">
    <w:p w14:paraId="5424C76B" w14:textId="77777777" w:rsidR="00F03780" w:rsidRDefault="00F03780" w:rsidP="0044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7A"/>
    <w:rsid w:val="000904AB"/>
    <w:rsid w:val="00122CB9"/>
    <w:rsid w:val="00145633"/>
    <w:rsid w:val="00442617"/>
    <w:rsid w:val="00581084"/>
    <w:rsid w:val="0059204B"/>
    <w:rsid w:val="006351F2"/>
    <w:rsid w:val="00784AB0"/>
    <w:rsid w:val="00A6337A"/>
    <w:rsid w:val="00C37312"/>
    <w:rsid w:val="00C85BEC"/>
    <w:rsid w:val="00D62A49"/>
    <w:rsid w:val="00DA35DD"/>
    <w:rsid w:val="00F03780"/>
    <w:rsid w:val="00FA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9FE2"/>
  <w15:chartTrackingRefBased/>
  <w15:docId w15:val="{197B2C40-0C21-4B26-8451-8556C5A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617"/>
    <w:pPr>
      <w:tabs>
        <w:tab w:val="center" w:pos="4680"/>
        <w:tab w:val="right" w:pos="9360"/>
      </w:tabs>
    </w:pPr>
  </w:style>
  <w:style w:type="character" w:customStyle="1" w:styleId="HeaderChar">
    <w:name w:val="Header Char"/>
    <w:basedOn w:val="DefaultParagraphFont"/>
    <w:link w:val="Header"/>
    <w:uiPriority w:val="99"/>
    <w:rsid w:val="00442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617"/>
    <w:pPr>
      <w:tabs>
        <w:tab w:val="center" w:pos="4680"/>
        <w:tab w:val="right" w:pos="9360"/>
      </w:tabs>
    </w:pPr>
  </w:style>
  <w:style w:type="character" w:customStyle="1" w:styleId="FooterChar">
    <w:name w:val="Footer Char"/>
    <w:basedOn w:val="DefaultParagraphFont"/>
    <w:link w:val="Footer"/>
    <w:uiPriority w:val="99"/>
    <w:rsid w:val="004426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Moffitt</dc:creator>
  <cp:keywords/>
  <dc:description/>
  <cp:lastModifiedBy>Parish Moffitt</cp:lastModifiedBy>
  <cp:revision>7</cp:revision>
  <cp:lastPrinted>2021-02-25T21:19:00Z</cp:lastPrinted>
  <dcterms:created xsi:type="dcterms:W3CDTF">2021-02-23T00:13:00Z</dcterms:created>
  <dcterms:modified xsi:type="dcterms:W3CDTF">2021-03-13T15:31:00Z</dcterms:modified>
</cp:coreProperties>
</file>