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DA" w:rsidRPr="001D70DA" w:rsidRDefault="001D70DA" w:rsidP="001D70DA">
      <w:pPr>
        <w:pStyle w:val="NormalWeb"/>
        <w:spacing w:before="0" w:beforeAutospacing="0" w:after="0" w:afterAutospacing="0"/>
        <w:jc w:val="both"/>
        <w:textAlignment w:val="baseline"/>
        <w:rPr>
          <w:color w:val="000000"/>
        </w:rPr>
      </w:pPr>
      <w:r w:rsidRPr="001D70DA">
        <w:rPr>
          <w:rFonts w:eastAsiaTheme="minorHAnsi"/>
          <w:color w:val="000000"/>
        </w:rPr>
        <w:t>LeVon Barnes Public Policy Resume</w:t>
      </w:r>
    </w:p>
    <w:p w:rsidR="001D70DA" w:rsidRDefault="001D70DA" w:rsidP="001D70DA">
      <w:pPr>
        <w:pStyle w:val="NormalWeb"/>
        <w:numPr>
          <w:ilvl w:val="0"/>
          <w:numId w:val="1"/>
        </w:numPr>
        <w:spacing w:before="0" w:beforeAutospacing="0" w:after="0" w:afterAutospacing="0"/>
        <w:ind w:left="1440"/>
        <w:jc w:val="both"/>
        <w:textAlignment w:val="baseline"/>
        <w:rPr>
          <w:color w:val="000000"/>
        </w:rPr>
      </w:pPr>
      <w:r>
        <w:rPr>
          <w:color w:val="000000"/>
        </w:rPr>
        <w:t xml:space="preserve">I serve or have served in various capacities including being </w:t>
      </w:r>
      <w:proofErr w:type="gramStart"/>
      <w:r>
        <w:rPr>
          <w:color w:val="000000"/>
        </w:rPr>
        <w:t>voted</w:t>
      </w:r>
      <w:proofErr w:type="gramEnd"/>
      <w:r>
        <w:rPr>
          <w:color w:val="000000"/>
        </w:rPr>
        <w:t xml:space="preserve"> or appointed as chair of the following committees that work to help shape policy. </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Hyattsville Middle School Union Rep Prince Georges’ County Educators Association (2005)</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Precinct 54 Chair Democratic Party (2015-present) serves as my neighborhood liaison to Durham Democratic Party Executive Committee</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State Executive Committee (2019-present) which is the governing body of the NC Democratic Party</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 xml:space="preserve">Citizens Advisory Committee member (2018) appointed by the Durham City Council </w:t>
      </w:r>
      <w:r>
        <w:rPr>
          <w:color w:val="333333"/>
          <w:shd w:val="clear" w:color="auto" w:fill="FFFFFF"/>
        </w:rPr>
        <w:t>is to facilitate citizen participation in the planning and implementation of the Durham Community Development Block Grant Program (CDBG). The CDBG program works to ensure decent affordable housing, to provide services to the most vulnerable in our communities, and to create jobs through the expansion and retention of businesses.</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Citizens Advisory Committee Chair (2019)</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Durham Association of Educators State Delegate (2014-present) voted to represent Durham during NCAE state convention to discuss policy issues and changes</w:t>
      </w:r>
    </w:p>
    <w:p w:rsidR="001D70DA" w:rsidRDefault="001D70DA" w:rsidP="001D70DA">
      <w:pPr>
        <w:pStyle w:val="NormalWeb"/>
        <w:numPr>
          <w:ilvl w:val="1"/>
          <w:numId w:val="1"/>
        </w:numPr>
        <w:spacing w:before="0" w:beforeAutospacing="0" w:after="0" w:afterAutospacing="0"/>
        <w:ind w:left="2160"/>
        <w:jc w:val="both"/>
        <w:textAlignment w:val="baseline"/>
        <w:rPr>
          <w:color w:val="000000"/>
        </w:rPr>
      </w:pPr>
      <w:r>
        <w:rPr>
          <w:color w:val="000000"/>
        </w:rPr>
        <w:t>Political Action Committee Member DCABP (2015-present)</w:t>
      </w:r>
    </w:p>
    <w:p w:rsidR="001D70DA" w:rsidRDefault="001D70DA" w:rsidP="001D70DA">
      <w:pPr>
        <w:pStyle w:val="NormalWeb"/>
        <w:numPr>
          <w:ilvl w:val="1"/>
          <w:numId w:val="1"/>
        </w:numPr>
        <w:spacing w:before="0" w:beforeAutospacing="0" w:after="200" w:afterAutospacing="0"/>
        <w:ind w:left="2160"/>
        <w:jc w:val="both"/>
        <w:textAlignment w:val="baseline"/>
        <w:rPr>
          <w:color w:val="000000"/>
        </w:rPr>
      </w:pPr>
      <w:r>
        <w:rPr>
          <w:color w:val="000000"/>
        </w:rPr>
        <w:t>Education and Youth Vice-Chair DCABP (2019)</w:t>
      </w:r>
    </w:p>
    <w:p w:rsidR="001D70DA" w:rsidRDefault="001D70DA" w:rsidP="001D70DA">
      <w:pPr>
        <w:pStyle w:val="NormalWeb"/>
        <w:numPr>
          <w:ilvl w:val="1"/>
          <w:numId w:val="1"/>
        </w:numPr>
        <w:spacing w:before="0" w:beforeAutospacing="0" w:after="200" w:afterAutospacing="0"/>
        <w:ind w:left="2160"/>
        <w:jc w:val="both"/>
        <w:textAlignment w:val="baseline"/>
        <w:rPr>
          <w:color w:val="000000"/>
        </w:rPr>
      </w:pPr>
      <w:r>
        <w:rPr>
          <w:color w:val="000000"/>
        </w:rPr>
        <w:t>Economic Inequality Committee Peoples Alliance (2019-present)</w:t>
      </w:r>
      <w:bookmarkStart w:id="0" w:name="_GoBack"/>
      <w:bookmarkEnd w:id="0"/>
    </w:p>
    <w:p w:rsidR="000A078B" w:rsidRDefault="001D70DA"/>
    <w:sectPr w:rsidR="000A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A769E"/>
    <w:multiLevelType w:val="multilevel"/>
    <w:tmpl w:val="D2B6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DA"/>
    <w:rsid w:val="001D70DA"/>
    <w:rsid w:val="006B7B80"/>
    <w:rsid w:val="00D8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7C9"/>
  <w15:chartTrackingRefBased/>
  <w15:docId w15:val="{72C3D11E-AED6-4AFB-A588-8F7075E3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 Barnes</dc:creator>
  <cp:keywords/>
  <dc:description/>
  <cp:lastModifiedBy>LeVon Barnes</cp:lastModifiedBy>
  <cp:revision>1</cp:revision>
  <dcterms:created xsi:type="dcterms:W3CDTF">2020-01-09T15:29:00Z</dcterms:created>
  <dcterms:modified xsi:type="dcterms:W3CDTF">2020-01-09T15:31:00Z</dcterms:modified>
</cp:coreProperties>
</file>