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AC83" w14:textId="5ECD74D9" w:rsidR="00047A7A" w:rsidRDefault="00345258" w:rsidP="009310C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Pr="009310CE">
        <w:rPr>
          <w:rFonts w:ascii="Times New Roman" w:hAnsi="Times New Roman" w:cs="Times New Roman"/>
          <w:b/>
          <w:bCs/>
          <w:sz w:val="24"/>
          <w:szCs w:val="24"/>
        </w:rPr>
        <w:t xml:space="preserve"> by Four Freedoms Democratic Club on </w:t>
      </w:r>
    </w:p>
    <w:p w14:paraId="0253061E" w14:textId="77777777" w:rsidR="009310CE" w:rsidRPr="005463C5" w:rsidRDefault="00345258" w:rsidP="00B709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CE">
        <w:rPr>
          <w:rFonts w:ascii="Times New Roman" w:hAnsi="Times New Roman" w:cs="Times New Roman"/>
          <w:b/>
          <w:bCs/>
          <w:sz w:val="24"/>
          <w:szCs w:val="24"/>
        </w:rPr>
        <w:t>H.R. 1</w:t>
      </w:r>
      <w:r>
        <w:rPr>
          <w:rFonts w:ascii="Times New Roman" w:hAnsi="Times New Roman" w:cs="Times New Roman"/>
          <w:b/>
          <w:bCs/>
          <w:sz w:val="24"/>
          <w:szCs w:val="24"/>
        </w:rPr>
        <w:t>, the For the People Act of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hyperlink r:id="rId4" w:history="1">
        <w:r w:rsidRPr="005463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S.4263</w:t>
        </w:r>
      </w:hyperlink>
      <w:r w:rsidRPr="005463C5">
        <w:rPr>
          <w:rFonts w:ascii="Times New Roman" w:hAnsi="Times New Roman" w:cs="Times New Roman"/>
          <w:b/>
          <w:bCs/>
          <w:sz w:val="24"/>
          <w:szCs w:val="24"/>
        </w:rPr>
        <w:t>, The John Lewis Voting Rights Advancement Act</w:t>
      </w:r>
    </w:p>
    <w:p w14:paraId="461E6F49" w14:textId="77777777" w:rsidR="00047A7A" w:rsidRDefault="00345258" w:rsidP="00B709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01AD1" w14:textId="3636DF83" w:rsidR="005463C5" w:rsidRDefault="00345258" w:rsidP="00D505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unprecedented attempts to</w:t>
      </w:r>
      <w:r>
        <w:rPr>
          <w:rFonts w:ascii="Times New Roman" w:hAnsi="Times New Roman" w:cs="Times New Roman"/>
          <w:sz w:val="24"/>
          <w:szCs w:val="24"/>
        </w:rPr>
        <w:t xml:space="preserve"> subvert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democracy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former President Trump and others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including many </w:t>
      </w:r>
      <w:r>
        <w:rPr>
          <w:rFonts w:ascii="Times New Roman" w:hAnsi="Times New Roman" w:cs="Times New Roman"/>
          <w:sz w:val="24"/>
          <w:szCs w:val="24"/>
        </w:rPr>
        <w:t xml:space="preserve">Republican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lawmakers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 Freedoms Democratic Club (“FFDC”)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federal </w:t>
      </w:r>
      <w:r>
        <w:rPr>
          <w:rFonts w:ascii="Times New Roman" w:hAnsi="Times New Roman" w:cs="Times New Roman"/>
          <w:sz w:val="24"/>
          <w:szCs w:val="24"/>
        </w:rPr>
        <w:t>legislation is</w:t>
      </w:r>
      <w:r>
        <w:rPr>
          <w:rFonts w:ascii="Times New Roman" w:hAnsi="Times New Roman" w:cs="Times New Roman"/>
          <w:sz w:val="24"/>
          <w:szCs w:val="24"/>
        </w:rPr>
        <w:t xml:space="preserve"> urgently needed to protect </w:t>
      </w:r>
      <w:r>
        <w:rPr>
          <w:rFonts w:ascii="Times New Roman" w:hAnsi="Times New Roman" w:cs="Times New Roman"/>
          <w:sz w:val="24"/>
          <w:szCs w:val="24"/>
        </w:rPr>
        <w:t>and strengthen the right to vote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Specifically, F</w:t>
      </w:r>
      <w:r>
        <w:rPr>
          <w:rFonts w:ascii="Times New Roman" w:hAnsi="Times New Roman" w:cs="Times New Roman"/>
          <w:sz w:val="24"/>
          <w:szCs w:val="24"/>
        </w:rPr>
        <w:t>FDC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calls on the Senate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pass </w:t>
      </w:r>
      <w:hyperlink r:id="rId5" w:history="1">
        <w:r w:rsidRPr="00047A7A">
          <w:rPr>
            <w:rStyle w:val="Hyperlink"/>
            <w:rFonts w:ascii="Times New Roman" w:hAnsi="Times New Roman" w:cs="Times New Roman"/>
            <w:sz w:val="24"/>
            <w:szCs w:val="24"/>
          </w:rPr>
          <w:t>H.R. 1, the For the People Act of 2021,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which was recently passed by the House of Representatives.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3C5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5463C5">
        <w:rPr>
          <w:rFonts w:ascii="Times New Roman" w:hAnsi="Times New Roman" w:cs="Times New Roman"/>
          <w:sz w:val="24"/>
          <w:szCs w:val="24"/>
        </w:rPr>
        <w:t xml:space="preserve">call on </w:t>
      </w:r>
      <w:r>
        <w:rPr>
          <w:rFonts w:ascii="Times New Roman" w:hAnsi="Times New Roman" w:cs="Times New Roman"/>
          <w:sz w:val="24"/>
          <w:szCs w:val="24"/>
        </w:rPr>
        <w:t>both the House of Representatives and Senate</w:t>
      </w:r>
      <w:r w:rsidRPr="005463C5">
        <w:rPr>
          <w:rFonts w:ascii="Times New Roman" w:hAnsi="Times New Roman" w:cs="Times New Roman"/>
          <w:sz w:val="24"/>
          <w:szCs w:val="24"/>
        </w:rPr>
        <w:t xml:space="preserve"> to pass</w:t>
      </w:r>
      <w:r w:rsidRPr="005B05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0563">
          <w:rPr>
            <w:rStyle w:val="Hyperlink"/>
            <w:rFonts w:ascii="Times New Roman" w:hAnsi="Times New Roman" w:cs="Times New Roman"/>
            <w:sz w:val="24"/>
            <w:szCs w:val="24"/>
          </w:rPr>
          <w:t>S.</w:t>
        </w:r>
        <w:r w:rsidR="005B0563" w:rsidRPr="005B05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5B0563">
          <w:rPr>
            <w:rStyle w:val="Hyperlink"/>
            <w:rFonts w:ascii="Times New Roman" w:hAnsi="Times New Roman" w:cs="Times New Roman"/>
            <w:sz w:val="24"/>
            <w:szCs w:val="24"/>
          </w:rPr>
          <w:t>4263</w:t>
        </w:r>
      </w:hyperlink>
      <w:r w:rsidRPr="005463C5">
        <w:rPr>
          <w:rFonts w:ascii="Times New Roman" w:hAnsi="Times New Roman" w:cs="Times New Roman"/>
          <w:sz w:val="24"/>
          <w:szCs w:val="24"/>
        </w:rPr>
        <w:t xml:space="preserve">, The </w:t>
      </w:r>
      <w:r w:rsidRPr="005463C5">
        <w:rPr>
          <w:rFonts w:ascii="Times New Roman" w:hAnsi="Times New Roman" w:cs="Times New Roman"/>
          <w:sz w:val="24"/>
          <w:szCs w:val="24"/>
        </w:rPr>
        <w:t xml:space="preserve">John Lewis Voting Rights Advancement Act, which is designed to restore </w:t>
      </w:r>
      <w:r w:rsidRPr="005463C5">
        <w:rPr>
          <w:rFonts w:ascii="Times New Roman" w:hAnsi="Times New Roman" w:cs="Times New Roman"/>
          <w:sz w:val="24"/>
          <w:szCs w:val="24"/>
        </w:rPr>
        <w:t xml:space="preserve">the </w:t>
      </w:r>
      <w:r w:rsidRPr="005463C5">
        <w:rPr>
          <w:rFonts w:ascii="Times New Roman" w:eastAsia="Times New Roman" w:hAnsi="Times New Roman" w:cs="Times New Roman"/>
          <w:sz w:val="24"/>
          <w:szCs w:val="24"/>
        </w:rPr>
        <w:t xml:space="preserve">1965 Voting Rights Act.  </w:t>
      </w:r>
    </w:p>
    <w:p w14:paraId="51317F7E" w14:textId="77777777" w:rsidR="005463C5" w:rsidRDefault="00345258" w:rsidP="00D50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4EE1F" w14:textId="77777777" w:rsidR="003E6E79" w:rsidRDefault="00345258" w:rsidP="00D50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Among other things, </w:t>
      </w:r>
      <w:r>
        <w:rPr>
          <w:rFonts w:ascii="Times New Roman" w:hAnsi="Times New Roman" w:cs="Times New Roman"/>
          <w:sz w:val="24"/>
          <w:szCs w:val="24"/>
        </w:rPr>
        <w:t>H.R.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creates national automatic voter </w:t>
      </w:r>
      <w:r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adding voters </w:t>
      </w:r>
      <w:r>
        <w:rPr>
          <w:rFonts w:ascii="Times New Roman" w:hAnsi="Times New Roman" w:cs="Times New Roman"/>
          <w:sz w:val="24"/>
          <w:szCs w:val="24"/>
        </w:rPr>
        <w:t>unless they intentionally opt out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hAnsi="Times New Roman" w:cs="Times New Roman"/>
          <w:sz w:val="24"/>
          <w:szCs w:val="24"/>
        </w:rPr>
        <w:t>the government</w:t>
      </w:r>
      <w:r>
        <w:rPr>
          <w:rFonts w:ascii="Times New Roman" w:hAnsi="Times New Roman" w:cs="Times New Roman"/>
          <w:sz w:val="24"/>
          <w:szCs w:val="24"/>
        </w:rPr>
        <w:t xml:space="preserve"> to keep voter registration up-to-date by collecting information from </w:t>
      </w:r>
      <w:r>
        <w:rPr>
          <w:rFonts w:ascii="Times New Roman" w:hAnsi="Times New Roman" w:cs="Times New Roman"/>
          <w:sz w:val="24"/>
          <w:szCs w:val="24"/>
        </w:rPr>
        <w:t>agencies such as state motor vehicle administrations;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same-day voter registration and at least 15 days </w:t>
      </w:r>
      <w:r>
        <w:rPr>
          <w:rFonts w:ascii="Times New Roman" w:hAnsi="Times New Roman" w:cs="Times New Roman"/>
          <w:sz w:val="24"/>
          <w:szCs w:val="24"/>
        </w:rPr>
        <w:t xml:space="preserve">and 10 hours per day </w:t>
      </w:r>
      <w:r>
        <w:rPr>
          <w:rFonts w:ascii="Times New Roman" w:hAnsi="Times New Roman" w:cs="Times New Roman"/>
          <w:sz w:val="24"/>
          <w:szCs w:val="24"/>
        </w:rPr>
        <w:t xml:space="preserve">of early voting for federal elections;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hAnsi="Times New Roman" w:cs="Times New Roman"/>
          <w:sz w:val="24"/>
          <w:szCs w:val="24"/>
        </w:rPr>
        <w:t>nonpartisan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independent commissions to </w:t>
      </w:r>
      <w:r>
        <w:rPr>
          <w:rFonts w:ascii="Times New Roman" w:hAnsi="Times New Roman" w:cs="Times New Roman"/>
          <w:sz w:val="24"/>
          <w:szCs w:val="24"/>
        </w:rPr>
        <w:t xml:space="preserve">review and approve the drawing of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congressional districts </w:t>
      </w:r>
      <w:r>
        <w:rPr>
          <w:rFonts w:ascii="Times New Roman" w:hAnsi="Times New Roman" w:cs="Times New Roman"/>
          <w:sz w:val="24"/>
          <w:szCs w:val="24"/>
        </w:rPr>
        <w:t>to prevent gerrymandering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03F0" w14:textId="77777777" w:rsidR="003E6E79" w:rsidRDefault="00345258" w:rsidP="00D50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83DE96" w14:textId="6FE05463" w:rsidR="00D50588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 xml:space="preserve"> to advancing voting rights, </w:t>
      </w:r>
      <w:r>
        <w:rPr>
          <w:rFonts w:ascii="Times New Roman" w:hAnsi="Times New Roman" w:cs="Times New Roman"/>
          <w:sz w:val="24"/>
          <w:szCs w:val="24"/>
        </w:rPr>
        <w:t>H.R.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contains </w:t>
      </w:r>
      <w:r>
        <w:rPr>
          <w:rFonts w:ascii="Times New Roman" w:hAnsi="Times New Roman" w:cs="Times New Roman"/>
          <w:sz w:val="24"/>
          <w:szCs w:val="24"/>
        </w:rPr>
        <w:t>sorely needed campaign financing reform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requiring the federal government to </w:t>
      </w:r>
      <w:r>
        <w:rPr>
          <w:rFonts w:ascii="Times New Roman" w:hAnsi="Times New Roman" w:cs="Times New Roman"/>
          <w:sz w:val="24"/>
          <w:szCs w:val="24"/>
        </w:rPr>
        <w:t xml:space="preserve">provide 6-1 matching on donations up to $200 </w:t>
      </w:r>
      <w:r>
        <w:rPr>
          <w:rFonts w:ascii="Times New Roman" w:hAnsi="Times New Roman" w:cs="Times New Roman"/>
          <w:sz w:val="24"/>
          <w:szCs w:val="24"/>
        </w:rPr>
        <w:t>for presidential and congressional candidates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requir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super PACs to </w:t>
      </w:r>
      <w:r>
        <w:rPr>
          <w:rFonts w:ascii="Times New Roman" w:hAnsi="Times New Roman" w:cs="Times New Roman"/>
          <w:sz w:val="24"/>
          <w:szCs w:val="24"/>
        </w:rPr>
        <w:t>disclose their donors</w:t>
      </w:r>
      <w:r>
        <w:rPr>
          <w:rFonts w:ascii="Times New Roman" w:hAnsi="Times New Roman" w:cs="Times New Roman"/>
          <w:sz w:val="24"/>
          <w:szCs w:val="24"/>
        </w:rPr>
        <w:t xml:space="preserve"> and Facebook and Twitter to disclose </w:t>
      </w:r>
      <w:r>
        <w:rPr>
          <w:rFonts w:ascii="Times New Roman" w:hAnsi="Times New Roman" w:cs="Times New Roman"/>
          <w:sz w:val="24"/>
          <w:szCs w:val="24"/>
        </w:rPr>
        <w:t>the source of money used for political advertisements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5B0563">
        <w:rPr>
          <w:rFonts w:ascii="Times New Roman" w:hAnsi="Times New Roman" w:cs="Times New Roman"/>
          <w:sz w:val="24"/>
          <w:szCs w:val="24"/>
        </w:rPr>
        <w:t>H.R. 1</w:t>
      </w:r>
      <w:r>
        <w:rPr>
          <w:rFonts w:ascii="Times New Roman" w:hAnsi="Times New Roman" w:cs="Times New Roman"/>
          <w:sz w:val="24"/>
          <w:szCs w:val="24"/>
        </w:rPr>
        <w:t xml:space="preserve"> establishes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ethics code for Supreme Court justices and require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presidential candidates disclose their tax returns.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EF682" w14:textId="77777777" w:rsidR="00950748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443C726" w14:textId="4DDFA9C3" w:rsidR="008C65A5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A6ADA">
          <w:rPr>
            <w:rStyle w:val="Hyperlink"/>
            <w:rFonts w:ascii="Times New Roman" w:hAnsi="Times New Roman" w:cs="Times New Roman"/>
            <w:sz w:val="24"/>
            <w:szCs w:val="24"/>
          </w:rPr>
          <w:t>S.</w:t>
        </w:r>
        <w:r w:rsidR="005B05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A6ADA">
          <w:rPr>
            <w:rStyle w:val="Hyperlink"/>
            <w:rFonts w:ascii="Times New Roman" w:hAnsi="Times New Roman" w:cs="Times New Roman"/>
            <w:sz w:val="24"/>
            <w:szCs w:val="24"/>
          </w:rPr>
          <w:t>4263</w:t>
        </w:r>
      </w:hyperlink>
      <w:r w:rsidRPr="007A6ADA">
        <w:rPr>
          <w:rFonts w:ascii="Times New Roman" w:hAnsi="Times New Roman" w:cs="Times New Roman"/>
          <w:sz w:val="24"/>
          <w:szCs w:val="24"/>
        </w:rPr>
        <w:t xml:space="preserve">, The John Lewis Voting Rights Advancement Act,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7A6ADA">
        <w:rPr>
          <w:rFonts w:ascii="Times New Roman" w:hAnsi="Times New Roman" w:cs="Times New Roman"/>
          <w:sz w:val="24"/>
          <w:szCs w:val="24"/>
        </w:rPr>
        <w:t xml:space="preserve"> designed to restore </w:t>
      </w:r>
      <w:r>
        <w:rPr>
          <w:rFonts w:ascii="Times New Roman" w:hAnsi="Times New Roman" w:cs="Times New Roman"/>
          <w:sz w:val="24"/>
          <w:szCs w:val="24"/>
        </w:rPr>
        <w:t xml:space="preserve">key provisions of </w:t>
      </w:r>
      <w:r w:rsidRPr="007A6ADA">
        <w:rPr>
          <w:rFonts w:ascii="Times New Roman" w:hAnsi="Times New Roman" w:cs="Times New Roman"/>
          <w:sz w:val="24"/>
          <w:szCs w:val="24"/>
        </w:rPr>
        <w:t xml:space="preserve">the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1965 Voting Right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s Act</w:t>
      </w:r>
      <w:r>
        <w:rPr>
          <w:rFonts w:ascii="Times New Roman" w:eastAsia="Times New Roman" w:hAnsi="Times New Roman" w:cs="Times New Roman"/>
          <w:sz w:val="24"/>
          <w:szCs w:val="24"/>
        </w:rPr>
        <w:t>, addressing many of the issues noted above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Such provisions,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are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essential to protect voting rights, were voided by the Supreme Court Case, </w:t>
      </w:r>
      <w:r w:rsidRPr="007A6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Shelby County v. Holder.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Shelby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2537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Supreme Court</w:t>
        </w:r>
        <w:r w:rsidRPr="007A6A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ruled</w:t>
        </w:r>
      </w:hyperlink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7A6A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Congress was using an outdated formula to decide which states and jurisdictions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were required to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preclearance </w:t>
      </w:r>
      <w:r>
        <w:rPr>
          <w:rFonts w:ascii="Times New Roman" w:eastAsia="Times New Roman" w:hAnsi="Times New Roman" w:cs="Times New Roman"/>
          <w:sz w:val="24"/>
          <w:szCs w:val="24"/>
        </w:rPr>
        <w:t>to change voting laws</w:t>
      </w:r>
      <w:r w:rsidR="005B0563">
        <w:rPr>
          <w:rFonts w:ascii="Times New Roman" w:eastAsia="Times New Roman" w:hAnsi="Times New Roman" w:cs="Times New Roman"/>
          <w:sz w:val="24"/>
          <w:szCs w:val="24"/>
        </w:rPr>
        <w:t xml:space="preserve"> because of a history of discrimination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5B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4263 updates the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preclearance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, among other things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restoring the protections of the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1965 Voting Rights Act.</w:t>
      </w:r>
    </w:p>
    <w:p w14:paraId="573BC230" w14:textId="77777777" w:rsidR="008C65A5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A958CEC" w14:textId="1880852B" w:rsidR="007332BA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H.R. 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S.</w:t>
      </w:r>
      <w:r w:rsidR="005B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DA">
        <w:rPr>
          <w:rFonts w:ascii="Times New Roman" w:eastAsia="Times New Roman" w:hAnsi="Times New Roman" w:cs="Times New Roman"/>
          <w:sz w:val="24"/>
          <w:szCs w:val="24"/>
        </w:rPr>
        <w:t>4263</w:t>
      </w:r>
      <w:r>
        <w:rPr>
          <w:rFonts w:ascii="Times New Roman" w:hAnsi="Times New Roman" w:cs="Times New Roman"/>
          <w:sz w:val="24"/>
          <w:szCs w:val="24"/>
        </w:rPr>
        <w:t xml:space="preserve"> are needed now more than ever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Motivated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former President Trump’s “big lie” that he lost the last election because of </w:t>
      </w:r>
      <w:r>
        <w:rPr>
          <w:rFonts w:ascii="Times New Roman" w:hAnsi="Times New Roman" w:cs="Times New Roman"/>
          <w:sz w:val="24"/>
          <w:szCs w:val="24"/>
        </w:rPr>
        <w:t>fraud</w:t>
      </w:r>
      <w:r>
        <w:rPr>
          <w:rFonts w:ascii="Times New Roman" w:hAnsi="Times New Roman" w:cs="Times New Roman"/>
          <w:sz w:val="24"/>
          <w:szCs w:val="24"/>
        </w:rPr>
        <w:t xml:space="preserve"> and the desire to hold on to legislative power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Republican state lawmakers </w:t>
      </w:r>
      <w:r>
        <w:rPr>
          <w:rFonts w:ascii="Times New Roman" w:hAnsi="Times New Roman" w:cs="Times New Roman"/>
          <w:sz w:val="24"/>
          <w:szCs w:val="24"/>
        </w:rPr>
        <w:t xml:space="preserve">have proposed </w:t>
      </w:r>
      <w:r>
        <w:rPr>
          <w:rFonts w:ascii="Times New Roman" w:hAnsi="Times New Roman" w:cs="Times New Roman"/>
          <w:sz w:val="24"/>
          <w:szCs w:val="24"/>
        </w:rPr>
        <w:t>numerous voting restrictions, includin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a Georgia bill blocking </w:t>
      </w:r>
      <w:r>
        <w:rPr>
          <w:rFonts w:ascii="Times New Roman" w:hAnsi="Times New Roman" w:cs="Times New Roman"/>
          <w:sz w:val="24"/>
          <w:szCs w:val="24"/>
        </w:rPr>
        <w:t>early voting on Sundays</w:t>
      </w:r>
      <w:r>
        <w:rPr>
          <w:rFonts w:ascii="Times New Roman" w:hAnsi="Times New Roman" w:cs="Times New Roman"/>
          <w:sz w:val="24"/>
          <w:szCs w:val="24"/>
        </w:rPr>
        <w:t>, which is</w:t>
      </w:r>
      <w:r>
        <w:rPr>
          <w:rFonts w:ascii="Times New Roman" w:hAnsi="Times New Roman" w:cs="Times New Roman"/>
          <w:sz w:val="24"/>
          <w:szCs w:val="24"/>
        </w:rPr>
        <w:t xml:space="preserve"> meant to stop </w:t>
      </w:r>
      <w:r>
        <w:rPr>
          <w:rFonts w:ascii="Times New Roman" w:hAnsi="Times New Roman" w:cs="Times New Roman"/>
          <w:sz w:val="24"/>
          <w:szCs w:val="24"/>
        </w:rPr>
        <w:t>the turnout effort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65A5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Pr="008C65A5">
          <w:rPr>
            <w:rStyle w:val="Hyperlink"/>
            <w:rFonts w:ascii="Times New Roman" w:hAnsi="Times New Roman" w:cs="Times New Roman"/>
            <w:sz w:val="24"/>
            <w:szCs w:val="24"/>
          </w:rPr>
          <w:t>Souls to the Polls</w:t>
        </w:r>
        <w:r w:rsidRPr="008C65A5">
          <w:rPr>
            <w:rStyle w:val="Hyperlink"/>
            <w:rFonts w:ascii="Times New Roman" w:hAnsi="Times New Roman" w:cs="Times New Roman"/>
            <w:sz w:val="24"/>
            <w:szCs w:val="24"/>
          </w:rPr>
          <w:t>,” where black churchgoers vote after attending services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Brennan Center for Justice noted that</w:t>
      </w:r>
      <w:r>
        <w:rPr>
          <w:rFonts w:ascii="Times New Roman" w:hAnsi="Times New Roman" w:cs="Times New Roman"/>
          <w:sz w:val="24"/>
          <w:szCs w:val="24"/>
        </w:rPr>
        <w:t>, in February,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lawmakers across 3</w:t>
      </w:r>
      <w:r>
        <w:rPr>
          <w:rFonts w:ascii="Times New Roman" w:hAnsi="Times New Roman" w:cs="Times New Roman"/>
          <w:sz w:val="24"/>
          <w:szCs w:val="24"/>
        </w:rPr>
        <w:t xml:space="preserve">3 states had drafted over 165 bills restricting voting, which was more than four times </w:t>
      </w:r>
      <w:r>
        <w:rPr>
          <w:rFonts w:ascii="Times New Roman" w:hAnsi="Times New Roman" w:cs="Times New Roman"/>
          <w:sz w:val="24"/>
          <w:szCs w:val="24"/>
        </w:rPr>
        <w:t xml:space="preserve">the number bills proposed last year.  </w:t>
      </w:r>
    </w:p>
    <w:p w14:paraId="464BF946" w14:textId="77777777" w:rsidR="007332BA" w:rsidRDefault="00345258" w:rsidP="003E6E7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BA6CD77" w14:textId="1581889B" w:rsidR="009310CE" w:rsidRPr="00B709D4" w:rsidRDefault="00345258" w:rsidP="005F7A8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counteract these </w:t>
      </w:r>
      <w:r>
        <w:rPr>
          <w:rFonts w:ascii="Times New Roman" w:hAnsi="Times New Roman" w:cs="Times New Roman"/>
          <w:sz w:val="24"/>
          <w:szCs w:val="24"/>
        </w:rPr>
        <w:t xml:space="preserve">blatant and </w:t>
      </w:r>
      <w:r>
        <w:rPr>
          <w:rFonts w:ascii="Times New Roman" w:hAnsi="Times New Roman" w:cs="Times New Roman"/>
          <w:sz w:val="24"/>
          <w:szCs w:val="24"/>
        </w:rPr>
        <w:t>racist attempts to suppress the vote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FFDC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Senate to pass </w:t>
      </w:r>
      <w:r>
        <w:rPr>
          <w:rFonts w:ascii="Times New Roman" w:hAnsi="Times New Roman" w:cs="Times New Roman"/>
          <w:sz w:val="24"/>
          <w:szCs w:val="24"/>
        </w:rPr>
        <w:t xml:space="preserve">both H.R. 1, the For the </w:t>
      </w:r>
      <w:r>
        <w:rPr>
          <w:rFonts w:ascii="Times New Roman" w:hAnsi="Times New Roman" w:cs="Times New Roman"/>
          <w:sz w:val="24"/>
          <w:szCs w:val="24"/>
        </w:rPr>
        <w:t>People Act of 2021 and</w:t>
      </w:r>
      <w:r>
        <w:rPr>
          <w:rFonts w:ascii="Times New Roman" w:hAnsi="Times New Roman" w:cs="Times New Roman"/>
          <w:sz w:val="24"/>
          <w:szCs w:val="24"/>
        </w:rPr>
        <w:t xml:space="preserve"> the House of Representatives and Senate to pass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A6ADA">
          <w:rPr>
            <w:rStyle w:val="Hyperlink"/>
            <w:rFonts w:ascii="Times New Roman" w:hAnsi="Times New Roman" w:cs="Times New Roman"/>
            <w:sz w:val="24"/>
            <w:szCs w:val="24"/>
          </w:rPr>
          <w:t>S.</w:t>
        </w:r>
        <w:r w:rsidR="005B05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A6ADA">
          <w:rPr>
            <w:rStyle w:val="Hyperlink"/>
            <w:rFonts w:ascii="Times New Roman" w:hAnsi="Times New Roman" w:cs="Times New Roman"/>
            <w:sz w:val="24"/>
            <w:szCs w:val="24"/>
          </w:rPr>
          <w:t>4263</w:t>
        </w:r>
      </w:hyperlink>
      <w:r w:rsidRPr="007A6ADA">
        <w:rPr>
          <w:rFonts w:ascii="Times New Roman" w:hAnsi="Times New Roman" w:cs="Times New Roman"/>
          <w:sz w:val="24"/>
          <w:szCs w:val="24"/>
        </w:rPr>
        <w:t>, The John Lewis Voting Rights Advancement Act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310CE" w:rsidRPr="00B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63"/>
    <w:rsid w:val="00345258"/>
    <w:rsid w:val="005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7E74"/>
  <w15:docId w15:val="{2FE33DDF-6A61-4E75-B0A3-F8356F8F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327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3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32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2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37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4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nnancenter.org/our-work/research-reports/how-to-restore-and-strengthen-voting-rights-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bill/116th-congress/senate-bill/4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6th-congress/senate-bill/4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gress.gov/bill/117th-congress/house-bill/1/text" TargetMode="External"/><Relationship Id="rId10" Type="http://schemas.openxmlformats.org/officeDocument/2006/relationships/hyperlink" Target="https://www.congress.gov/bill/116th-congress/senate-bill/4263" TargetMode="External"/><Relationship Id="rId4" Type="http://schemas.openxmlformats.org/officeDocument/2006/relationships/hyperlink" Target="https://www.congress.gov/bill/116th-congress/senate-bill/4263" TargetMode="External"/><Relationship Id="rId9" Type="http://schemas.openxmlformats.org/officeDocument/2006/relationships/hyperlink" Target="https://www.nytimes.com/2021/03/06/us/politics/churches-black-voters-georg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Dusenbery</dc:creator>
  <cp:lastModifiedBy>Finn Dusenbery</cp:lastModifiedBy>
  <cp:revision>4</cp:revision>
  <dcterms:created xsi:type="dcterms:W3CDTF">2021-03-13T18:41:00Z</dcterms:created>
  <dcterms:modified xsi:type="dcterms:W3CDTF">2021-03-13T18:50:00Z</dcterms:modified>
</cp:coreProperties>
</file>