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4D148" w14:textId="5684EA07" w:rsidR="00C001BB" w:rsidRPr="00630A53" w:rsidRDefault="00630A53">
      <w:pPr>
        <w:rPr>
          <w:b/>
        </w:rPr>
      </w:pPr>
      <w:bookmarkStart w:id="0" w:name="_GoBack"/>
      <w:bookmarkEnd w:id="0"/>
      <w:r w:rsidRPr="00630A53">
        <w:rPr>
          <w:b/>
          <w:noProof/>
          <w:sz w:val="36"/>
        </w:rPr>
        <w:drawing>
          <wp:anchor distT="0" distB="0" distL="114300" distR="114300" simplePos="0" relativeHeight="251659264" behindDoc="0" locked="0" layoutInCell="1" allowOverlap="1" wp14:anchorId="0A22F718" wp14:editId="55201B48">
            <wp:simplePos x="0" y="0"/>
            <wp:positionH relativeFrom="column">
              <wp:posOffset>3543300</wp:posOffset>
            </wp:positionH>
            <wp:positionV relativeFrom="paragraph">
              <wp:posOffset>-571500</wp:posOffset>
            </wp:positionV>
            <wp:extent cx="3038475" cy="2171700"/>
            <wp:effectExtent l="0" t="0" r="0" b="0"/>
            <wp:wrapSquare wrapText="bothSides"/>
            <wp:docPr id="1" name="Picture 1" descr="fys_announc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ys_announcement.png"/>
                    <pic:cNvPicPr>
                      <a:picLocks noChangeAspect="1"/>
                    </pic:cNvPicPr>
                  </pic:nvPicPr>
                  <pic:blipFill rotWithShape="1">
                    <a:blip r:embed="rId8">
                      <a:clrChange>
                        <a:clrFrom>
                          <a:srgbClr val="F9F9FB"/>
                        </a:clrFrom>
                        <a:clrTo>
                          <a:srgbClr val="F9F9FB">
                            <a:alpha val="0"/>
                          </a:srgbClr>
                        </a:clrTo>
                      </a:clrChange>
                      <a:alphaModFix/>
                      <a:extLst>
                        <a:ext uri="{28A0092B-C50C-407E-A947-70E740481C1C}">
                          <a14:useLocalDpi xmlns:a14="http://schemas.microsoft.com/office/drawing/2010/main" val="0"/>
                        </a:ext>
                      </a:extLst>
                    </a:blip>
                    <a:srcRect l="1400" t="986" r="58908" b="12682"/>
                    <a:stretch/>
                  </pic:blipFill>
                  <pic:spPr bwMode="auto">
                    <a:xfrm>
                      <a:off x="0" y="0"/>
                      <a:ext cx="3038475"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38AE" w:rsidRPr="00630A53">
        <w:rPr>
          <w:b/>
        </w:rPr>
        <w:t xml:space="preserve">Funders Together </w:t>
      </w:r>
    </w:p>
    <w:p w14:paraId="354D9E1C" w14:textId="77777777" w:rsidR="008038AE" w:rsidRPr="00630A53" w:rsidRDefault="008038AE">
      <w:pPr>
        <w:rPr>
          <w:b/>
        </w:rPr>
      </w:pPr>
      <w:r w:rsidRPr="00630A53">
        <w:rPr>
          <w:b/>
        </w:rPr>
        <w:t>Foundations for Youth Success</w:t>
      </w:r>
    </w:p>
    <w:p w14:paraId="7DB761D3" w14:textId="1C88F444" w:rsidR="008038AE" w:rsidRPr="00630A53" w:rsidRDefault="008038AE">
      <w:pPr>
        <w:rPr>
          <w:b/>
        </w:rPr>
      </w:pPr>
      <w:r w:rsidRPr="00630A53">
        <w:rPr>
          <w:b/>
        </w:rPr>
        <w:t xml:space="preserve">May 13-15 </w:t>
      </w:r>
      <w:r w:rsidR="00630A53">
        <w:rPr>
          <w:b/>
        </w:rPr>
        <w:t xml:space="preserve">2015 </w:t>
      </w:r>
      <w:r w:rsidRPr="00630A53">
        <w:rPr>
          <w:b/>
        </w:rPr>
        <w:t>Retreat and Site Visits</w:t>
      </w:r>
    </w:p>
    <w:p w14:paraId="7F30CAB1" w14:textId="77777777" w:rsidR="008038AE" w:rsidRDefault="008038AE"/>
    <w:p w14:paraId="51338B1A" w14:textId="77777777" w:rsidR="001E338E" w:rsidRDefault="001E338E">
      <w:pPr>
        <w:rPr>
          <w:b/>
        </w:rPr>
      </w:pPr>
      <w:r>
        <w:rPr>
          <w:b/>
        </w:rPr>
        <w:t>Wednesday, May 13</w:t>
      </w:r>
    </w:p>
    <w:p w14:paraId="6EF7BB33" w14:textId="77777777" w:rsidR="001E338E" w:rsidRPr="001E338E" w:rsidRDefault="001E338E" w:rsidP="001E338E">
      <w:pPr>
        <w:pStyle w:val="ListParagraph"/>
        <w:numPr>
          <w:ilvl w:val="0"/>
          <w:numId w:val="9"/>
        </w:numPr>
      </w:pPr>
      <w:r w:rsidRPr="001E338E">
        <w:t>Welcome, introductions</w:t>
      </w:r>
    </w:p>
    <w:p w14:paraId="0DDCF000" w14:textId="3E6FA8CE" w:rsidR="008038AE" w:rsidRPr="001E338E" w:rsidRDefault="008038AE" w:rsidP="001E338E">
      <w:pPr>
        <w:pStyle w:val="ListParagraph"/>
        <w:numPr>
          <w:ilvl w:val="0"/>
          <w:numId w:val="9"/>
        </w:numPr>
      </w:pPr>
      <w:r w:rsidRPr="001E338E">
        <w:t xml:space="preserve">Data Walk </w:t>
      </w:r>
      <w:r w:rsidR="001E338E">
        <w:t>(all data from FT draft paper)</w:t>
      </w:r>
    </w:p>
    <w:p w14:paraId="6FEFE1AD" w14:textId="77777777" w:rsidR="008038AE" w:rsidRDefault="008038AE"/>
    <w:p w14:paraId="5CABADDE" w14:textId="77777777" w:rsidR="001E338E" w:rsidRDefault="001E338E">
      <w:pPr>
        <w:rPr>
          <w:b/>
        </w:rPr>
      </w:pPr>
      <w:r>
        <w:rPr>
          <w:b/>
        </w:rPr>
        <w:t>Thursday, May 14</w:t>
      </w:r>
    </w:p>
    <w:p w14:paraId="302953A4" w14:textId="77777777" w:rsidR="001E338E" w:rsidRDefault="001E338E">
      <w:r w:rsidRPr="001E338E">
        <w:t xml:space="preserve">Site Visits:  </w:t>
      </w:r>
    </w:p>
    <w:p w14:paraId="60B19418" w14:textId="3C7A916C" w:rsidR="008038AE" w:rsidRDefault="001E338E" w:rsidP="001E338E">
      <w:pPr>
        <w:pStyle w:val="ListParagraph"/>
        <w:numPr>
          <w:ilvl w:val="0"/>
          <w:numId w:val="10"/>
        </w:numPr>
      </w:pPr>
      <w:r>
        <w:t xml:space="preserve">Youth Harbors at Malden High School </w:t>
      </w:r>
    </w:p>
    <w:p w14:paraId="4529A3B7" w14:textId="697A8842" w:rsidR="001E338E" w:rsidRPr="001E338E" w:rsidRDefault="001E338E" w:rsidP="001E338E">
      <w:pPr>
        <w:pStyle w:val="ListParagraph"/>
        <w:numPr>
          <w:ilvl w:val="0"/>
          <w:numId w:val="10"/>
        </w:numPr>
      </w:pPr>
      <w:r>
        <w:t>ROCA, Inc.</w:t>
      </w:r>
    </w:p>
    <w:p w14:paraId="178B4C71" w14:textId="77777777" w:rsidR="008038AE" w:rsidRDefault="008038AE"/>
    <w:p w14:paraId="560037DB" w14:textId="77777777" w:rsidR="008038AE" w:rsidRPr="008038AE" w:rsidRDefault="008038AE">
      <w:pPr>
        <w:rPr>
          <w:b/>
        </w:rPr>
      </w:pPr>
      <w:r w:rsidRPr="008038AE">
        <w:rPr>
          <w:b/>
        </w:rPr>
        <w:t>General reflections:</w:t>
      </w:r>
    </w:p>
    <w:p w14:paraId="616BBE39" w14:textId="77777777" w:rsidR="008038AE" w:rsidRDefault="008038AE" w:rsidP="008038AE">
      <w:pPr>
        <w:pStyle w:val="ListParagraph"/>
        <w:numPr>
          <w:ilvl w:val="0"/>
          <w:numId w:val="1"/>
        </w:numPr>
      </w:pPr>
      <w:r>
        <w:t>Inspired by both programs</w:t>
      </w:r>
    </w:p>
    <w:p w14:paraId="7D6D7F99" w14:textId="77777777" w:rsidR="008038AE" w:rsidRDefault="008038AE" w:rsidP="008038AE">
      <w:pPr>
        <w:pStyle w:val="ListParagraph"/>
        <w:numPr>
          <w:ilvl w:val="0"/>
          <w:numId w:val="1"/>
        </w:numPr>
      </w:pPr>
      <w:r>
        <w:t>Cultural competency focus of Youth Harbors stood out</w:t>
      </w:r>
    </w:p>
    <w:p w14:paraId="6CC50A30" w14:textId="77777777" w:rsidR="008038AE" w:rsidRDefault="008038AE" w:rsidP="008038AE">
      <w:pPr>
        <w:pStyle w:val="ListParagraph"/>
        <w:numPr>
          <w:ilvl w:val="0"/>
          <w:numId w:val="1"/>
        </w:numPr>
      </w:pPr>
      <w:r>
        <w:t>Importance of staff – relentless focus, transcend the model</w:t>
      </w:r>
    </w:p>
    <w:p w14:paraId="5E24CC25" w14:textId="77777777" w:rsidR="008038AE" w:rsidRDefault="008038AE" w:rsidP="008038AE">
      <w:pPr>
        <w:pStyle w:val="ListParagraph"/>
        <w:numPr>
          <w:ilvl w:val="0"/>
          <w:numId w:val="1"/>
        </w:numPr>
      </w:pPr>
      <w:r>
        <w:t>Emphasis on employment</w:t>
      </w:r>
    </w:p>
    <w:p w14:paraId="44B89942" w14:textId="77777777" w:rsidR="008038AE" w:rsidRDefault="008038AE" w:rsidP="008038AE">
      <w:pPr>
        <w:pStyle w:val="ListParagraph"/>
        <w:numPr>
          <w:ilvl w:val="0"/>
          <w:numId w:val="1"/>
        </w:numPr>
      </w:pPr>
      <w:r>
        <w:t>Leadership – so critical. Both programs have intense, passionate leaders. Can programs survive without?</w:t>
      </w:r>
    </w:p>
    <w:p w14:paraId="78DC4F71" w14:textId="77777777" w:rsidR="008038AE" w:rsidRDefault="008038AE" w:rsidP="008038AE">
      <w:pPr>
        <w:pStyle w:val="ListParagraph"/>
        <w:numPr>
          <w:ilvl w:val="0"/>
          <w:numId w:val="1"/>
        </w:numPr>
      </w:pPr>
      <w:r>
        <w:t>Collaboration and being part of (or apart from) existing systems</w:t>
      </w:r>
    </w:p>
    <w:p w14:paraId="36E0936B" w14:textId="77777777" w:rsidR="008038AE" w:rsidRDefault="008038AE" w:rsidP="008038AE">
      <w:pPr>
        <w:pStyle w:val="ListParagraph"/>
        <w:numPr>
          <w:ilvl w:val="0"/>
          <w:numId w:val="1"/>
        </w:numPr>
      </w:pPr>
      <w:r>
        <w:t>Young people who aren’t eligible for anything</w:t>
      </w:r>
    </w:p>
    <w:p w14:paraId="608442F7" w14:textId="77777777" w:rsidR="008038AE" w:rsidRDefault="008038AE" w:rsidP="008038AE">
      <w:pPr>
        <w:pStyle w:val="ListParagraph"/>
        <w:numPr>
          <w:ilvl w:val="0"/>
          <w:numId w:val="1"/>
        </w:numPr>
      </w:pPr>
      <w:r>
        <w:t>Notable flexibility of the programs:</w:t>
      </w:r>
    </w:p>
    <w:p w14:paraId="4D09E86E" w14:textId="77777777" w:rsidR="008038AE" w:rsidRDefault="008038AE" w:rsidP="008038AE">
      <w:pPr>
        <w:pStyle w:val="ListParagraph"/>
        <w:numPr>
          <w:ilvl w:val="1"/>
          <w:numId w:val="1"/>
        </w:numPr>
      </w:pPr>
      <w:r>
        <w:t>Out of the box planning around education</w:t>
      </w:r>
    </w:p>
    <w:p w14:paraId="1026909E" w14:textId="77777777" w:rsidR="008038AE" w:rsidRDefault="008038AE" w:rsidP="008038AE">
      <w:pPr>
        <w:pStyle w:val="ListParagraph"/>
        <w:numPr>
          <w:ilvl w:val="1"/>
          <w:numId w:val="1"/>
        </w:numPr>
      </w:pPr>
      <w:r>
        <w:t>Changing mission and focus as needed to solve the problem for the population</w:t>
      </w:r>
    </w:p>
    <w:p w14:paraId="3286A9E8" w14:textId="0611F83F" w:rsidR="008038AE" w:rsidRDefault="008038AE" w:rsidP="008038AE">
      <w:pPr>
        <w:pStyle w:val="ListParagraph"/>
        <w:numPr>
          <w:ilvl w:val="0"/>
          <w:numId w:val="1"/>
        </w:numPr>
      </w:pPr>
      <w:r>
        <w:t xml:space="preserve">ROCA’s model – taking the “not ready, willing, and able”. </w:t>
      </w:r>
      <w:r w:rsidR="00A353CB">
        <w:t xml:space="preserve"> The</w:t>
      </w:r>
      <w:r>
        <w:t xml:space="preserve"> </w:t>
      </w:r>
      <w:r w:rsidR="00A353CB">
        <w:t>i</w:t>
      </w:r>
      <w:r>
        <w:t>dea that relapse is central to recovery</w:t>
      </w:r>
    </w:p>
    <w:p w14:paraId="7330FF12" w14:textId="77777777" w:rsidR="008038AE" w:rsidRDefault="008038AE" w:rsidP="008038AE"/>
    <w:p w14:paraId="39B654EB" w14:textId="77777777" w:rsidR="008038AE" w:rsidRPr="008038AE" w:rsidRDefault="008038AE" w:rsidP="008038AE">
      <w:pPr>
        <w:rPr>
          <w:b/>
        </w:rPr>
      </w:pPr>
      <w:r w:rsidRPr="008038AE">
        <w:rPr>
          <w:b/>
        </w:rPr>
        <w:t>Questions that Remain:</w:t>
      </w:r>
    </w:p>
    <w:p w14:paraId="22E48D1F" w14:textId="7A6D42BA" w:rsidR="008038AE" w:rsidRDefault="001E338E" w:rsidP="008038AE">
      <w:pPr>
        <w:pStyle w:val="ListParagraph"/>
        <w:numPr>
          <w:ilvl w:val="0"/>
          <w:numId w:val="1"/>
        </w:numPr>
      </w:pPr>
      <w:r>
        <w:t>W</w:t>
      </w:r>
      <w:r w:rsidR="008038AE">
        <w:t>hat happens to the kids once they are through the program (graduate high school, for example)</w:t>
      </w:r>
      <w:r w:rsidR="004F325E">
        <w:t>?</w:t>
      </w:r>
    </w:p>
    <w:p w14:paraId="35069842" w14:textId="77777777" w:rsidR="008038AE" w:rsidRDefault="008038AE" w:rsidP="008038AE">
      <w:pPr>
        <w:pStyle w:val="ListParagraph"/>
        <w:numPr>
          <w:ilvl w:val="0"/>
          <w:numId w:val="1"/>
        </w:numPr>
      </w:pPr>
      <w:r>
        <w:t>Scale?  What will it take to scale these models?</w:t>
      </w:r>
    </w:p>
    <w:p w14:paraId="590BE614" w14:textId="77777777" w:rsidR="008038AE" w:rsidRDefault="008038AE" w:rsidP="008038AE">
      <w:pPr>
        <w:pStyle w:val="ListParagraph"/>
        <w:numPr>
          <w:ilvl w:val="0"/>
          <w:numId w:val="1"/>
        </w:numPr>
      </w:pPr>
      <w:r>
        <w:t>How can we use data to push this forward and increase funding from other foundations and (mostly) government?</w:t>
      </w:r>
    </w:p>
    <w:p w14:paraId="38867FC2" w14:textId="77777777" w:rsidR="008038AE" w:rsidRDefault="008038AE" w:rsidP="008038AE">
      <w:pPr>
        <w:pStyle w:val="ListParagraph"/>
        <w:numPr>
          <w:ilvl w:val="0"/>
          <w:numId w:val="1"/>
        </w:numPr>
      </w:pPr>
      <w:r>
        <w:t>Advocacy – promoting the cost savings</w:t>
      </w:r>
    </w:p>
    <w:p w14:paraId="1ADFFDEF" w14:textId="77777777" w:rsidR="008038AE" w:rsidRDefault="008038AE" w:rsidP="008038AE">
      <w:pPr>
        <w:pStyle w:val="ListParagraph"/>
        <w:numPr>
          <w:ilvl w:val="0"/>
          <w:numId w:val="1"/>
        </w:numPr>
      </w:pPr>
      <w:r>
        <w:t>Is there a “best” housing model?  Or are there a variety of options that might work for different kids in different situations?</w:t>
      </w:r>
    </w:p>
    <w:p w14:paraId="1E1D861B" w14:textId="77777777" w:rsidR="008038AE" w:rsidRDefault="008038AE" w:rsidP="008038AE">
      <w:pPr>
        <w:pStyle w:val="ListParagraph"/>
        <w:numPr>
          <w:ilvl w:val="0"/>
          <w:numId w:val="1"/>
        </w:numPr>
      </w:pPr>
      <w:r>
        <w:t>How can the adult system better service youth?</w:t>
      </w:r>
    </w:p>
    <w:p w14:paraId="6DAE69D6" w14:textId="77777777" w:rsidR="008038AE" w:rsidRDefault="008038AE" w:rsidP="008038AE"/>
    <w:p w14:paraId="571F2124" w14:textId="77777777" w:rsidR="008038AE" w:rsidRPr="008038AE" w:rsidRDefault="008038AE" w:rsidP="008038AE">
      <w:pPr>
        <w:rPr>
          <w:b/>
        </w:rPr>
      </w:pPr>
      <w:r w:rsidRPr="008038AE">
        <w:rPr>
          <w:b/>
        </w:rPr>
        <w:t>Implications for funders (and for FYS)</w:t>
      </w:r>
    </w:p>
    <w:p w14:paraId="60473938" w14:textId="77777777" w:rsidR="008038AE" w:rsidRDefault="008038AE" w:rsidP="008038AE">
      <w:pPr>
        <w:pStyle w:val="ListParagraph"/>
        <w:numPr>
          <w:ilvl w:val="0"/>
          <w:numId w:val="1"/>
        </w:numPr>
      </w:pPr>
      <w:r>
        <w:t>Collect the themes, values, or principles at work in successful programs</w:t>
      </w:r>
    </w:p>
    <w:p w14:paraId="276AFCB3" w14:textId="5E4F8051" w:rsidR="008038AE" w:rsidRDefault="008038AE" w:rsidP="008038AE">
      <w:pPr>
        <w:pStyle w:val="ListParagraph"/>
        <w:numPr>
          <w:ilvl w:val="0"/>
          <w:numId w:val="1"/>
        </w:numPr>
      </w:pPr>
      <w:r>
        <w:t xml:space="preserve">Think about </w:t>
      </w:r>
      <w:r w:rsidR="001E338E">
        <w:t>the</w:t>
      </w:r>
      <w:r>
        <w:t xml:space="preserve"> </w:t>
      </w:r>
      <w:r w:rsidRPr="001E338E">
        <w:rPr>
          <w:i/>
        </w:rPr>
        <w:t>outcomes</w:t>
      </w:r>
      <w:r>
        <w:t xml:space="preserve"> we want to fund</w:t>
      </w:r>
    </w:p>
    <w:p w14:paraId="4E6D3352" w14:textId="77777777" w:rsidR="008038AE" w:rsidRDefault="008038AE" w:rsidP="008038AE">
      <w:pPr>
        <w:pStyle w:val="ListParagraph"/>
        <w:numPr>
          <w:ilvl w:val="0"/>
          <w:numId w:val="1"/>
        </w:numPr>
      </w:pPr>
      <w:r>
        <w:t>How can we work together to have impact on federal policy?</w:t>
      </w:r>
    </w:p>
    <w:p w14:paraId="4E56B7E4" w14:textId="77777777" w:rsidR="008038AE" w:rsidRDefault="008038AE" w:rsidP="008038AE">
      <w:pPr>
        <w:pStyle w:val="ListParagraph"/>
        <w:numPr>
          <w:ilvl w:val="0"/>
          <w:numId w:val="1"/>
        </w:numPr>
      </w:pPr>
      <w:r>
        <w:t>We need to be more willing to take risks. What does it look like to encourage risk taking around youth homelessness funding?</w:t>
      </w:r>
    </w:p>
    <w:p w14:paraId="6FD97D44" w14:textId="77777777" w:rsidR="008038AE" w:rsidRDefault="008038AE" w:rsidP="008038AE">
      <w:pPr>
        <w:pStyle w:val="ListParagraph"/>
        <w:numPr>
          <w:ilvl w:val="0"/>
          <w:numId w:val="1"/>
        </w:numPr>
      </w:pPr>
      <w:r>
        <w:t>Identify all the learning questions we have and figure out who is already starting to address them in their own contexts?</w:t>
      </w:r>
    </w:p>
    <w:p w14:paraId="4E82FDB6" w14:textId="4A4EEB42" w:rsidR="008B6C13" w:rsidRDefault="008038AE" w:rsidP="008B6C13">
      <w:pPr>
        <w:pStyle w:val="ListParagraph"/>
        <w:numPr>
          <w:ilvl w:val="0"/>
          <w:numId w:val="1"/>
        </w:numPr>
      </w:pPr>
      <w:r>
        <w:lastRenderedPageBreak/>
        <w:t>Have conversations with federal providers about how we can help them play in the margins, test “risky” programs, etc.</w:t>
      </w:r>
    </w:p>
    <w:p w14:paraId="124C19BE" w14:textId="77777777" w:rsidR="008B6C13" w:rsidRDefault="008B6C13" w:rsidP="008B6C13">
      <w:pPr>
        <w:pBdr>
          <w:bottom w:val="dotted" w:sz="24" w:space="1" w:color="auto"/>
        </w:pBdr>
      </w:pPr>
    </w:p>
    <w:p w14:paraId="79693A15" w14:textId="77777777" w:rsidR="00630A53" w:rsidRDefault="00630A53" w:rsidP="008B6C13"/>
    <w:p w14:paraId="0C8453B6" w14:textId="50A41998" w:rsidR="008B6C13" w:rsidRPr="001E338E" w:rsidRDefault="001E338E" w:rsidP="008B6C13">
      <w:pPr>
        <w:rPr>
          <w:b/>
        </w:rPr>
      </w:pPr>
      <w:r>
        <w:rPr>
          <w:b/>
        </w:rPr>
        <w:t>Friday, May 15</w:t>
      </w:r>
    </w:p>
    <w:p w14:paraId="4276B529" w14:textId="77777777" w:rsidR="001E338E" w:rsidRDefault="001E338E" w:rsidP="007176E2"/>
    <w:p w14:paraId="5C77C86C" w14:textId="77777777" w:rsidR="007176E2" w:rsidRDefault="007176E2" w:rsidP="007176E2">
      <w:r w:rsidRPr="00D354ED">
        <w:t xml:space="preserve">Stephen </w:t>
      </w:r>
      <w:proofErr w:type="spellStart"/>
      <w:r w:rsidRPr="00D354ED">
        <w:t>Gaetz</w:t>
      </w:r>
      <w:proofErr w:type="spellEnd"/>
      <w:r w:rsidRPr="00D354ED">
        <w:t xml:space="preserve"> Presentation</w:t>
      </w:r>
    </w:p>
    <w:p w14:paraId="7A50BF15" w14:textId="77777777" w:rsidR="007176E2" w:rsidRDefault="007176E2" w:rsidP="007176E2"/>
    <w:p w14:paraId="0381FEC3" w14:textId="7554F4F2" w:rsidR="007176E2" w:rsidRDefault="007176E2" w:rsidP="001E338E">
      <w:pPr>
        <w:pStyle w:val="ListParagraph"/>
        <w:numPr>
          <w:ilvl w:val="0"/>
          <w:numId w:val="11"/>
        </w:numPr>
      </w:pPr>
      <w:r w:rsidRPr="001E338E">
        <w:rPr>
          <w:u w:val="single"/>
        </w:rPr>
        <w:t>Causes and conditions of YYA Homelessness are different from adults,</w:t>
      </w:r>
      <w:r>
        <w:t xml:space="preserve"> so solutions must be as well.  Also</w:t>
      </w:r>
      <w:r w:rsidR="00860058">
        <w:t>,</w:t>
      </w:r>
      <w:r>
        <w:t xml:space="preserve"> have to have different solutions for 13yo and 22yo</w:t>
      </w:r>
      <w:r w:rsidR="001E338E">
        <w:t xml:space="preserve">.  </w:t>
      </w:r>
      <w:r>
        <w:t>So many changes happening during this period of time in a young person’s life.</w:t>
      </w:r>
    </w:p>
    <w:p w14:paraId="2D17401B" w14:textId="77777777" w:rsidR="007176E2" w:rsidRDefault="007176E2" w:rsidP="007176E2"/>
    <w:p w14:paraId="7003074D" w14:textId="34D8AEE0" w:rsidR="007176E2" w:rsidRDefault="001E338E" w:rsidP="001E338E">
      <w:pPr>
        <w:pStyle w:val="ListParagraph"/>
        <w:numPr>
          <w:ilvl w:val="0"/>
          <w:numId w:val="11"/>
        </w:numPr>
      </w:pPr>
      <w:r w:rsidRPr="001E338E">
        <w:rPr>
          <w:u w:val="single"/>
        </w:rPr>
        <w:t>Young people usually become homeless directly from a scenario where they were dependent</w:t>
      </w:r>
      <w:r>
        <w:t xml:space="preserve"> on adults for support.  Cannot make young people independent because they’ve never experienced that. </w:t>
      </w:r>
      <w:r w:rsidR="007176E2">
        <w:t xml:space="preserve">No experience dealing with lease, bank accounts, doctor’s appointments, etc. </w:t>
      </w:r>
    </w:p>
    <w:p w14:paraId="3F3BF75B" w14:textId="77777777" w:rsidR="007176E2" w:rsidRDefault="007176E2" w:rsidP="007176E2"/>
    <w:p w14:paraId="7A8D2490" w14:textId="77777777" w:rsidR="007176E2" w:rsidRDefault="007176E2" w:rsidP="001E338E">
      <w:pPr>
        <w:pStyle w:val="ListParagraph"/>
        <w:numPr>
          <w:ilvl w:val="0"/>
          <w:numId w:val="11"/>
        </w:numPr>
      </w:pPr>
      <w:r w:rsidRPr="001E338E">
        <w:rPr>
          <w:u w:val="single"/>
        </w:rPr>
        <w:t>Youth homelessness is not typically “an event”</w:t>
      </w:r>
      <w:r>
        <w:t xml:space="preserve"> – it’s a series of events, interpersonal conflicts, abuse, etc.  Lots of back and forth that happens on the road to homelessness.  What we know from research in Toronto is that more than half of young people who experience homelessness have the first incidence before age 15.  Have to be thinking younger.</w:t>
      </w:r>
    </w:p>
    <w:p w14:paraId="13C0A598" w14:textId="77777777" w:rsidR="007176E2" w:rsidRDefault="007176E2" w:rsidP="007176E2"/>
    <w:p w14:paraId="609D86AB" w14:textId="77777777" w:rsidR="007176E2" w:rsidRDefault="007176E2" w:rsidP="001E338E">
      <w:pPr>
        <w:pStyle w:val="ListParagraph"/>
        <w:numPr>
          <w:ilvl w:val="0"/>
          <w:numId w:val="11"/>
        </w:numPr>
      </w:pPr>
      <w:r w:rsidRPr="001E338E">
        <w:rPr>
          <w:u w:val="single"/>
        </w:rPr>
        <w:t>Young people often have to leave their communities to access services in a city.</w:t>
      </w:r>
      <w:r>
        <w:t xml:space="preserve">  Deep sense of loss in that experience.  Not just </w:t>
      </w:r>
      <w:proofErr w:type="gramStart"/>
      <w:r>
        <w:t>their</w:t>
      </w:r>
      <w:proofErr w:type="gramEnd"/>
      <w:r>
        <w:t xml:space="preserve"> parents, but their siblings, other relatives, friends, other supportive adults.  They lose their community.  Move from natural supports to relying on professional supports.</w:t>
      </w:r>
    </w:p>
    <w:p w14:paraId="16442EC8" w14:textId="77777777" w:rsidR="007176E2" w:rsidRDefault="007176E2" w:rsidP="007176E2"/>
    <w:p w14:paraId="50C36E45" w14:textId="5745DFB9" w:rsidR="007176E2" w:rsidRDefault="001E338E" w:rsidP="001E338E">
      <w:pPr>
        <w:pStyle w:val="ListParagraph"/>
        <w:numPr>
          <w:ilvl w:val="0"/>
          <w:numId w:val="11"/>
        </w:numPr>
      </w:pPr>
      <w:r w:rsidRPr="001E338E">
        <w:rPr>
          <w:u w:val="single"/>
        </w:rPr>
        <w:t xml:space="preserve">Young people are </w:t>
      </w:r>
      <w:r>
        <w:rPr>
          <w:u w:val="single"/>
        </w:rPr>
        <w:t xml:space="preserve">– in reality – </w:t>
      </w:r>
      <w:r w:rsidRPr="001E338E">
        <w:rPr>
          <w:u w:val="single"/>
        </w:rPr>
        <w:t>often chronically homeless.</w:t>
      </w:r>
      <w:r>
        <w:t xml:space="preserve"> </w:t>
      </w:r>
      <w:r w:rsidR="007176E2">
        <w:t xml:space="preserve">Average length of YH in </w:t>
      </w:r>
      <w:r>
        <w:t>Toronto is 1.4 years</w:t>
      </w:r>
      <w:r w:rsidR="007176E2">
        <w:t>!  When that happens, their health worsens (they will be malnourished, mental health will decline), they are vulnerable to exploitation,</w:t>
      </w:r>
      <w:r w:rsidR="00860058">
        <w:t xml:space="preserve"> at</w:t>
      </w:r>
      <w:r w:rsidR="007176E2">
        <w:t xml:space="preserve"> greater risk of addictions, </w:t>
      </w:r>
      <w:proofErr w:type="gramStart"/>
      <w:r w:rsidR="007176E2">
        <w:t>they will be involved with the law more frequently (traumatic – exponentially more likely to be victims of crime), drop out of school</w:t>
      </w:r>
      <w:proofErr w:type="gramEnd"/>
      <w:r w:rsidR="007176E2">
        <w:t>.  The longer someone stays homeless, the more entrenched they are on the streets – cannot consider shelters as a solution!!!</w:t>
      </w:r>
    </w:p>
    <w:p w14:paraId="746A2F12" w14:textId="77777777" w:rsidR="007176E2" w:rsidRDefault="007176E2" w:rsidP="007176E2"/>
    <w:p w14:paraId="289CB5DC" w14:textId="62A18167" w:rsidR="007176E2" w:rsidRDefault="001E338E" w:rsidP="001E338E">
      <w:pPr>
        <w:pStyle w:val="ListParagraph"/>
        <w:numPr>
          <w:ilvl w:val="0"/>
          <w:numId w:val="11"/>
        </w:numPr>
      </w:pPr>
      <w:r w:rsidRPr="001E338E">
        <w:rPr>
          <w:u w:val="single"/>
        </w:rPr>
        <w:t>It’s not just “Homelessness Junior.”</w:t>
      </w:r>
      <w:r>
        <w:t xml:space="preserve"> We need s</w:t>
      </w:r>
      <w:r w:rsidR="007176E2">
        <w:t xml:space="preserve">olutions based on needs and not just reframing adult homelessness solutions.  Emergency shelters </w:t>
      </w:r>
      <w:r w:rsidR="00E76BA4">
        <w:t>are</w:t>
      </w:r>
      <w:r w:rsidR="007176E2">
        <w:t xml:space="preserve"> a reflection of taking adult solutions.  Australia never did this, for example, and so they have always been focused on housing.</w:t>
      </w:r>
    </w:p>
    <w:p w14:paraId="1EF97731" w14:textId="77777777" w:rsidR="007176E2" w:rsidRDefault="007176E2" w:rsidP="007176E2"/>
    <w:p w14:paraId="635E441A" w14:textId="5B6DAEAC" w:rsidR="007176E2" w:rsidRDefault="007176E2" w:rsidP="001E338E">
      <w:pPr>
        <w:pStyle w:val="ListParagraph"/>
        <w:numPr>
          <w:ilvl w:val="0"/>
          <w:numId w:val="11"/>
        </w:numPr>
      </w:pPr>
      <w:r w:rsidRPr="001E338E">
        <w:rPr>
          <w:u w:val="single"/>
        </w:rPr>
        <w:t>We have more than one priority</w:t>
      </w:r>
      <w:r w:rsidR="001E338E">
        <w:t xml:space="preserve"> – not just focusing on chronic adult homelessness</w:t>
      </w:r>
      <w:r>
        <w:t>! Not logical...  You don’t build a healthcare system around</w:t>
      </w:r>
      <w:r w:rsidR="007E0078">
        <w:t xml:space="preserve"> the emergency room, where, yes</w:t>
      </w:r>
      <w:r>
        <w:t>, they do need to triage.</w:t>
      </w:r>
    </w:p>
    <w:p w14:paraId="32678737" w14:textId="77777777" w:rsidR="007176E2" w:rsidRDefault="007176E2" w:rsidP="007176E2"/>
    <w:p w14:paraId="48BB26CA" w14:textId="0E9DE38B" w:rsidR="007176E2" w:rsidRPr="001E338E" w:rsidRDefault="007176E2" w:rsidP="007176E2">
      <w:pPr>
        <w:rPr>
          <w:b/>
        </w:rPr>
      </w:pPr>
      <w:r w:rsidRPr="001E338E">
        <w:rPr>
          <w:b/>
        </w:rPr>
        <w:t>Primary Prevention – way upstream with general pop</w:t>
      </w:r>
      <w:r w:rsidR="008B3889">
        <w:rPr>
          <w:b/>
        </w:rPr>
        <w:t>ulation</w:t>
      </w:r>
    </w:p>
    <w:p w14:paraId="4ECBFD1B" w14:textId="77777777" w:rsidR="007176E2" w:rsidRDefault="007176E2" w:rsidP="007176E2">
      <w:pPr>
        <w:pStyle w:val="ListParagraph"/>
        <w:numPr>
          <w:ilvl w:val="0"/>
          <w:numId w:val="3"/>
        </w:numPr>
      </w:pPr>
      <w:r>
        <w:t>Some poverty reduction</w:t>
      </w:r>
    </w:p>
    <w:p w14:paraId="02B9D9F7" w14:textId="68EE3FE1" w:rsidR="007176E2" w:rsidRDefault="007176E2" w:rsidP="007176E2">
      <w:pPr>
        <w:pStyle w:val="ListParagraph"/>
        <w:numPr>
          <w:ilvl w:val="0"/>
          <w:numId w:val="3"/>
        </w:numPr>
      </w:pPr>
      <w:r>
        <w:t>But also more targeted outreach to youth – e.g. Australia working in schools</w:t>
      </w:r>
      <w:r w:rsidR="00E76BA4">
        <w:t>,</w:t>
      </w:r>
      <w:r>
        <w:t xml:space="preserve"> Upstream Project in Canada where you do assessments in schools at age 11-12 to determine vulnerability for homelessness and criminal involvement</w:t>
      </w:r>
    </w:p>
    <w:p w14:paraId="2EEB9473" w14:textId="5B7F1C69" w:rsidR="007176E2" w:rsidRDefault="007176E2" w:rsidP="007176E2">
      <w:pPr>
        <w:pStyle w:val="ListParagraph"/>
        <w:numPr>
          <w:ilvl w:val="0"/>
          <w:numId w:val="3"/>
        </w:numPr>
      </w:pPr>
      <w:r>
        <w:lastRenderedPageBreak/>
        <w:t>Family First approach – consequence of emergency response is that family is the afterthought and seen as part of person’s past.  But we need to invest more in making healthy families.  When there is conflict, we need to support those families</w:t>
      </w:r>
    </w:p>
    <w:p w14:paraId="1EAAD0B4" w14:textId="3671D2FE" w:rsidR="007176E2" w:rsidRPr="00DE3A45" w:rsidRDefault="007176E2" w:rsidP="007176E2">
      <w:pPr>
        <w:pStyle w:val="ListParagraph"/>
        <w:numPr>
          <w:ilvl w:val="0"/>
          <w:numId w:val="3"/>
        </w:numPr>
      </w:pPr>
      <w:r>
        <w:t>Helping young people exiting care – Our existing laws are based on 1950s economic model.  Doesn’t necessarily mean extending services, but agencies should be responsible for young people until age 24</w:t>
      </w:r>
    </w:p>
    <w:p w14:paraId="1A155A77" w14:textId="77777777" w:rsidR="007176E2" w:rsidRDefault="007176E2" w:rsidP="007176E2"/>
    <w:p w14:paraId="403C4F3D" w14:textId="77777777" w:rsidR="007176E2" w:rsidRPr="001E338E" w:rsidRDefault="007176E2" w:rsidP="007176E2">
      <w:pPr>
        <w:rPr>
          <w:b/>
        </w:rPr>
      </w:pPr>
      <w:r w:rsidRPr="001E338E">
        <w:rPr>
          <w:b/>
        </w:rPr>
        <w:t>Secondary Prevention – when problem begins</w:t>
      </w:r>
    </w:p>
    <w:p w14:paraId="64B89FFD" w14:textId="77777777" w:rsidR="007176E2" w:rsidRPr="00DE3A45" w:rsidRDefault="007176E2" w:rsidP="007176E2">
      <w:pPr>
        <w:pStyle w:val="ListParagraph"/>
        <w:numPr>
          <w:ilvl w:val="0"/>
          <w:numId w:val="4"/>
        </w:numPr>
      </w:pPr>
      <w:r>
        <w:t>See early interventions slide for diagram</w:t>
      </w:r>
    </w:p>
    <w:p w14:paraId="19DE9C08" w14:textId="77777777" w:rsidR="007176E2" w:rsidRDefault="007176E2" w:rsidP="007176E2"/>
    <w:p w14:paraId="0C14A0B2" w14:textId="77777777" w:rsidR="007176E2" w:rsidRPr="001E338E" w:rsidRDefault="007176E2" w:rsidP="007176E2">
      <w:pPr>
        <w:rPr>
          <w:b/>
        </w:rPr>
      </w:pPr>
      <w:r w:rsidRPr="001E338E">
        <w:rPr>
          <w:b/>
        </w:rPr>
        <w:t>Tertiary Prevention – make sure that the problem doesn’t return</w:t>
      </w:r>
    </w:p>
    <w:p w14:paraId="0E659293" w14:textId="77777777" w:rsidR="007176E2" w:rsidRDefault="007176E2" w:rsidP="007176E2">
      <w:pPr>
        <w:pStyle w:val="ListParagraph"/>
        <w:numPr>
          <w:ilvl w:val="0"/>
          <w:numId w:val="4"/>
        </w:numPr>
      </w:pPr>
      <w:r>
        <w:t>Mental health and addictions support, especially outside of cities.  Not creating new systems, but help existing systems better respond to this population</w:t>
      </w:r>
    </w:p>
    <w:p w14:paraId="69B4D6EF" w14:textId="77777777" w:rsidR="007176E2" w:rsidRDefault="007176E2" w:rsidP="007176E2">
      <w:pPr>
        <w:pStyle w:val="ListParagraph"/>
        <w:numPr>
          <w:ilvl w:val="0"/>
          <w:numId w:val="4"/>
        </w:numPr>
      </w:pPr>
      <w:r>
        <w:t>Access to education</w:t>
      </w:r>
    </w:p>
    <w:p w14:paraId="59A67E3E" w14:textId="77777777" w:rsidR="007176E2" w:rsidRDefault="007176E2" w:rsidP="007176E2">
      <w:pPr>
        <w:pStyle w:val="ListParagraph"/>
        <w:numPr>
          <w:ilvl w:val="0"/>
          <w:numId w:val="4"/>
        </w:numPr>
      </w:pPr>
      <w:r>
        <w:t>Training and employment</w:t>
      </w:r>
    </w:p>
    <w:p w14:paraId="6345EE2F" w14:textId="1604C914" w:rsidR="007176E2" w:rsidRDefault="007176E2" w:rsidP="007176E2">
      <w:pPr>
        <w:pStyle w:val="ListParagraph"/>
        <w:numPr>
          <w:ilvl w:val="0"/>
          <w:numId w:val="4"/>
        </w:numPr>
      </w:pPr>
      <w:r>
        <w:t xml:space="preserve">Transitional housing – </w:t>
      </w:r>
      <w:r w:rsidR="001E338E">
        <w:t>congregate</w:t>
      </w:r>
      <w:r>
        <w:t xml:space="preserve"> living works for young people and they often want this – but also Housing First principles</w:t>
      </w:r>
    </w:p>
    <w:p w14:paraId="0CCF5CDD" w14:textId="77777777" w:rsidR="007176E2" w:rsidRDefault="007176E2" w:rsidP="007176E2"/>
    <w:p w14:paraId="0A2A5152" w14:textId="77777777" w:rsidR="007176E2" w:rsidRDefault="007176E2" w:rsidP="007176E2">
      <w:r>
        <w:t>Hard to change the way people do things – and that means stopping some of what we’re doing now</w:t>
      </w:r>
    </w:p>
    <w:p w14:paraId="5A2EF5E7" w14:textId="77777777" w:rsidR="008B3889" w:rsidRDefault="008B3889" w:rsidP="007176E2"/>
    <w:p w14:paraId="147E71C3" w14:textId="77777777" w:rsidR="007176E2" w:rsidRDefault="007176E2" w:rsidP="007176E2">
      <w:pPr>
        <w:pStyle w:val="ListParagraph"/>
        <w:numPr>
          <w:ilvl w:val="0"/>
          <w:numId w:val="5"/>
        </w:numPr>
      </w:pPr>
      <w:r>
        <w:t>Develop a plan specifically for youth homelessness</w:t>
      </w:r>
    </w:p>
    <w:p w14:paraId="0E018CDC" w14:textId="77777777" w:rsidR="001E338E" w:rsidRDefault="007176E2" w:rsidP="001E338E">
      <w:pPr>
        <w:ind w:left="720"/>
      </w:pPr>
      <w:r>
        <w:t>Focus on youth development and youth participation is key.  Nurture them to be successful adults.  Give them time to get there!!!</w:t>
      </w:r>
      <w:r w:rsidR="001E338E">
        <w:t xml:space="preserve">  Focus should be on transition to adulthood, not transitions to independence</w:t>
      </w:r>
    </w:p>
    <w:p w14:paraId="51DEF771" w14:textId="7A4D995D" w:rsidR="007176E2" w:rsidRDefault="007176E2" w:rsidP="001E338E">
      <w:pPr>
        <w:pStyle w:val="ListParagraph"/>
      </w:pPr>
    </w:p>
    <w:p w14:paraId="71C78D54" w14:textId="77777777" w:rsidR="007176E2" w:rsidRDefault="007176E2" w:rsidP="007176E2">
      <w:pPr>
        <w:pStyle w:val="ListParagraph"/>
        <w:numPr>
          <w:ilvl w:val="0"/>
          <w:numId w:val="5"/>
        </w:numPr>
      </w:pPr>
      <w:r>
        <w:t>Acknowledge and address diversity – services have to support them</w:t>
      </w:r>
    </w:p>
    <w:p w14:paraId="72986899" w14:textId="77777777" w:rsidR="007176E2" w:rsidRDefault="007176E2" w:rsidP="007176E2"/>
    <w:p w14:paraId="2D259CD8" w14:textId="47B834DD" w:rsidR="007176E2" w:rsidRDefault="007176E2" w:rsidP="007176E2">
      <w:pPr>
        <w:pStyle w:val="ListParagraph"/>
        <w:numPr>
          <w:ilvl w:val="0"/>
          <w:numId w:val="5"/>
        </w:numPr>
      </w:pPr>
      <w:r w:rsidRPr="006A10CF">
        <w:t>Systems integration and coordinated entry</w:t>
      </w:r>
      <w:r w:rsidR="001E338E">
        <w:t xml:space="preserve">:  </w:t>
      </w:r>
      <w:r>
        <w:t>Federal, state, and local governments need to work together.  Solving youth homelessness is not solely the responsibility of the sector</w:t>
      </w:r>
    </w:p>
    <w:p w14:paraId="16FEE150" w14:textId="77777777" w:rsidR="007176E2" w:rsidRDefault="007176E2" w:rsidP="007176E2"/>
    <w:p w14:paraId="4B16818B" w14:textId="77777777" w:rsidR="007176E2" w:rsidRDefault="007176E2" w:rsidP="007176E2">
      <w:pPr>
        <w:pStyle w:val="ListParagraph"/>
        <w:numPr>
          <w:ilvl w:val="0"/>
          <w:numId w:val="5"/>
        </w:numPr>
      </w:pPr>
      <w:r>
        <w:t>Funders can drive innovation</w:t>
      </w:r>
    </w:p>
    <w:p w14:paraId="39749646" w14:textId="77777777" w:rsidR="007176E2" w:rsidRDefault="007176E2" w:rsidP="007176E2"/>
    <w:p w14:paraId="48B5E108" w14:textId="4DA439B9" w:rsidR="007176E2" w:rsidRPr="006A10CF" w:rsidRDefault="007176E2" w:rsidP="001E338E">
      <w:pPr>
        <w:ind w:left="720"/>
      </w:pPr>
      <w:r>
        <w:t xml:space="preserve">In Canada, we’re developing </w:t>
      </w:r>
      <w:r w:rsidRPr="001E338E">
        <w:rPr>
          <w:u w:val="single"/>
        </w:rPr>
        <w:t>A Way Home</w:t>
      </w:r>
      <w:r>
        <w:t xml:space="preserve">, a coalition to address youth homelessness.  Support communities and government to develop plan to end youth homelessness.  Educate the public about the issue </w:t>
      </w:r>
      <w:r w:rsidRPr="006A10CF">
        <w:rPr>
          <w:i/>
        </w:rPr>
        <w:t>and</w:t>
      </w:r>
      <w:r>
        <w:t xml:space="preserve"> educate them that we have to address the issue in a different way.  Aligning all existing national organizations to be part of this – leverage existing infrastructure and organizations.  Community of practice</w:t>
      </w:r>
      <w:r w:rsidR="00CF359D">
        <w:t>,</w:t>
      </w:r>
      <w:r>
        <w:t xml:space="preserve"> so org</w:t>
      </w:r>
      <w:r w:rsidR="00CF359D">
        <w:t>anization</w:t>
      </w:r>
      <w:r>
        <w:t>s can learn for each other</w:t>
      </w:r>
    </w:p>
    <w:p w14:paraId="0486D570" w14:textId="77777777" w:rsidR="007176E2" w:rsidRDefault="007176E2" w:rsidP="007176E2"/>
    <w:p w14:paraId="43B6E1E2" w14:textId="1463997D" w:rsidR="007176E2" w:rsidRDefault="007176E2" w:rsidP="001E338E">
      <w:pPr>
        <w:ind w:left="720"/>
      </w:pPr>
      <w:r>
        <w:t>Implementation support is</w:t>
      </w:r>
      <w:r w:rsidR="00212390">
        <w:t xml:space="preserve"> a</w:t>
      </w:r>
      <w:r>
        <w:t xml:space="preserve"> critical piece.  You don’t want a plan that ends up on the shelf.  Build in technical support.  Develop toolkits to give to org</w:t>
      </w:r>
      <w:r w:rsidR="00CF359D">
        <w:t>anization</w:t>
      </w:r>
      <w:r>
        <w:t>s to get them going.  Share effective program models across the communities.  Provide lots of free resources so that communities have the best information out there.  Youth engagement.  Allow space for innovations</w:t>
      </w:r>
    </w:p>
    <w:p w14:paraId="5A047DC8" w14:textId="77777777" w:rsidR="007176E2" w:rsidRDefault="007176E2" w:rsidP="007176E2"/>
    <w:p w14:paraId="569C97C7" w14:textId="77777777" w:rsidR="008B3889" w:rsidRDefault="008B3889" w:rsidP="007176E2">
      <w:pPr>
        <w:rPr>
          <w:b/>
          <w:u w:val="single"/>
        </w:rPr>
      </w:pPr>
    </w:p>
    <w:p w14:paraId="5077869B" w14:textId="77777777" w:rsidR="008B3889" w:rsidRDefault="008B3889" w:rsidP="007176E2">
      <w:pPr>
        <w:rPr>
          <w:b/>
          <w:u w:val="single"/>
        </w:rPr>
      </w:pPr>
    </w:p>
    <w:p w14:paraId="1473D5EF" w14:textId="77777777" w:rsidR="008B3889" w:rsidRDefault="008B3889" w:rsidP="007176E2">
      <w:pPr>
        <w:rPr>
          <w:b/>
          <w:u w:val="single"/>
        </w:rPr>
      </w:pPr>
    </w:p>
    <w:p w14:paraId="795A43F6" w14:textId="29A7262C" w:rsidR="007176E2" w:rsidRPr="009A22B5" w:rsidRDefault="00AC2A72" w:rsidP="007176E2">
      <w:pPr>
        <w:rPr>
          <w:b/>
          <w:u w:val="single"/>
        </w:rPr>
      </w:pPr>
      <w:r>
        <w:rPr>
          <w:b/>
          <w:u w:val="single"/>
        </w:rPr>
        <w:t>DISCUSSION</w:t>
      </w:r>
    </w:p>
    <w:p w14:paraId="16EE1A33" w14:textId="77777777" w:rsidR="007176E2" w:rsidRDefault="007176E2" w:rsidP="007176E2"/>
    <w:p w14:paraId="476FC44F" w14:textId="4C0406BC" w:rsidR="007176E2" w:rsidRDefault="00AC2A72" w:rsidP="007176E2">
      <w:r>
        <w:rPr>
          <w:b/>
        </w:rPr>
        <w:t>How does the A</w:t>
      </w:r>
      <w:r w:rsidR="007176E2" w:rsidRPr="00AC2A72">
        <w:rPr>
          <w:b/>
        </w:rPr>
        <w:t>ustralian assessment tool</w:t>
      </w:r>
      <w:r>
        <w:rPr>
          <w:b/>
        </w:rPr>
        <w:t xml:space="preserve"> work?</w:t>
      </w:r>
      <w:r>
        <w:t xml:space="preserve"> A</w:t>
      </w:r>
      <w:r w:rsidR="007176E2">
        <w:t xml:space="preserve">ssesses both risks and assets that the young person brings. </w:t>
      </w:r>
      <w:r w:rsidR="00206D58">
        <w:t>T</w:t>
      </w:r>
      <w:r w:rsidR="007176E2">
        <w:t>hey conduct an interview</w:t>
      </w:r>
      <w:r w:rsidR="00CF359D">
        <w:t>,</w:t>
      </w:r>
      <w:r w:rsidR="007176E2">
        <w:t xml:space="preserve"> </w:t>
      </w:r>
      <w:r w:rsidR="00CF359D">
        <w:t>followed by</w:t>
      </w:r>
      <w:r w:rsidR="007176E2">
        <w:t xml:space="preserve"> 3 levels of intervention based on assessment.  Allows for things to change for that young person – this might be fine now but could go very wrong next year.  Also allows org</w:t>
      </w:r>
      <w:r w:rsidR="00212390">
        <w:t>anizations</w:t>
      </w:r>
      <w:r w:rsidR="007176E2">
        <w:t xml:space="preserve"> to measure whether the interventions are working.  </w:t>
      </w:r>
    </w:p>
    <w:p w14:paraId="6B61F349" w14:textId="77777777" w:rsidR="00AC2A72" w:rsidRDefault="00AC2A72" w:rsidP="00AC2A72">
      <w:pPr>
        <w:pStyle w:val="ListParagraph"/>
        <w:numPr>
          <w:ilvl w:val="1"/>
          <w:numId w:val="1"/>
        </w:numPr>
      </w:pPr>
      <w:r>
        <w:t>Upstream Project</w:t>
      </w:r>
    </w:p>
    <w:p w14:paraId="27BF2CDC" w14:textId="77777777" w:rsidR="00AC2A72" w:rsidRDefault="00AC2A72" w:rsidP="00AC2A72">
      <w:pPr>
        <w:pStyle w:val="ListParagraph"/>
        <w:numPr>
          <w:ilvl w:val="1"/>
          <w:numId w:val="1"/>
        </w:numPr>
      </w:pPr>
      <w:r>
        <w:t>Four page, self-administered survey</w:t>
      </w:r>
    </w:p>
    <w:p w14:paraId="6C28B8C7" w14:textId="77777777" w:rsidR="00AC2A72" w:rsidRDefault="00AC2A72" w:rsidP="00AC2A72">
      <w:pPr>
        <w:pStyle w:val="ListParagraph"/>
        <w:numPr>
          <w:ilvl w:val="1"/>
          <w:numId w:val="1"/>
        </w:numPr>
      </w:pPr>
      <w:r>
        <w:t xml:space="preserve">Draws from established assessment measures – looks at risks and assets </w:t>
      </w:r>
    </w:p>
    <w:p w14:paraId="7145A7B8" w14:textId="77777777" w:rsidR="00AC2A72" w:rsidRDefault="00AC2A72" w:rsidP="00AC2A72">
      <w:pPr>
        <w:pStyle w:val="ListParagraph"/>
        <w:numPr>
          <w:ilvl w:val="1"/>
          <w:numId w:val="1"/>
        </w:numPr>
      </w:pPr>
      <w:r>
        <w:t>All kids take it, and then kids at risk are interviewed</w:t>
      </w:r>
    </w:p>
    <w:p w14:paraId="184040BF" w14:textId="77777777" w:rsidR="00AC2A72" w:rsidRDefault="00AC2A72" w:rsidP="00AC2A72">
      <w:pPr>
        <w:pStyle w:val="ListParagraph"/>
        <w:numPr>
          <w:ilvl w:val="1"/>
          <w:numId w:val="1"/>
        </w:numPr>
      </w:pPr>
      <w:r>
        <w:t>Levels of intervention – depending on level of risk</w:t>
      </w:r>
    </w:p>
    <w:p w14:paraId="25CAE3DE" w14:textId="77777777" w:rsidR="007176E2" w:rsidRDefault="007176E2" w:rsidP="007176E2"/>
    <w:p w14:paraId="739474F7" w14:textId="77777777" w:rsidR="007176E2" w:rsidRPr="001E338E" w:rsidRDefault="007176E2" w:rsidP="007176E2">
      <w:pPr>
        <w:rPr>
          <w:b/>
        </w:rPr>
      </w:pPr>
      <w:proofErr w:type="gramStart"/>
      <w:r w:rsidRPr="001E338E">
        <w:rPr>
          <w:b/>
        </w:rPr>
        <w:t>Role of funders?</w:t>
      </w:r>
      <w:proofErr w:type="gramEnd"/>
    </w:p>
    <w:p w14:paraId="234BEFE4" w14:textId="51832839" w:rsidR="001E338E" w:rsidRDefault="007176E2" w:rsidP="001E338E">
      <w:pPr>
        <w:pStyle w:val="ListParagraph"/>
        <w:numPr>
          <w:ilvl w:val="0"/>
          <w:numId w:val="13"/>
        </w:numPr>
      </w:pPr>
      <w:r>
        <w:t>Home Depot Canada Foundation shifting to more strategic support</w:t>
      </w:r>
      <w:r w:rsidR="00206D58">
        <w:t>.</w:t>
      </w:r>
      <w:r>
        <w:t xml:space="preserve"> Support development of program toolkits  -- transitional housing and one on train</w:t>
      </w:r>
      <w:r w:rsidR="00212390">
        <w:t>ing</w:t>
      </w:r>
      <w:r>
        <w:t xml:space="preserve"> and trades.  Also</w:t>
      </w:r>
      <w:r w:rsidR="00CF359D">
        <w:t>,</w:t>
      </w:r>
      <w:r>
        <w:t xml:space="preserve"> supporting research agenda because data matters!</w:t>
      </w:r>
    </w:p>
    <w:p w14:paraId="164AB856" w14:textId="773DA1C4" w:rsidR="007176E2" w:rsidRDefault="007176E2" w:rsidP="001E338E">
      <w:pPr>
        <w:pStyle w:val="ListParagraph"/>
        <w:numPr>
          <w:ilvl w:val="0"/>
          <w:numId w:val="13"/>
        </w:numPr>
      </w:pPr>
      <w:r>
        <w:t>Their funders are not sitting on the sidelines.  They want to understand how things work and why are we doing things this way.  They are seeing their investments make a difference</w:t>
      </w:r>
    </w:p>
    <w:p w14:paraId="4B8E6E6B" w14:textId="77777777" w:rsidR="007176E2" w:rsidRDefault="007176E2" w:rsidP="007176E2"/>
    <w:p w14:paraId="322EDB09" w14:textId="77777777" w:rsidR="007176E2" w:rsidRPr="001E338E" w:rsidRDefault="007176E2" w:rsidP="007176E2">
      <w:pPr>
        <w:rPr>
          <w:b/>
        </w:rPr>
      </w:pPr>
      <w:r w:rsidRPr="001E338E">
        <w:rPr>
          <w:b/>
        </w:rPr>
        <w:t>What are key ingredients to change?</w:t>
      </w:r>
    </w:p>
    <w:p w14:paraId="0C4B9D1F" w14:textId="4AB78EBD" w:rsidR="00AC2A72" w:rsidRDefault="007176E2" w:rsidP="00AC2A72">
      <w:pPr>
        <w:pStyle w:val="ListParagraph"/>
        <w:numPr>
          <w:ilvl w:val="0"/>
          <w:numId w:val="7"/>
        </w:numPr>
      </w:pPr>
      <w:r w:rsidRPr="00AB5BB7">
        <w:t>Leadership</w:t>
      </w:r>
      <w:r>
        <w:t xml:space="preserve"> in multiple places – in providers, in funders, in government.  Raise them up and make them visible!  Change agents don’t </w:t>
      </w:r>
      <w:r w:rsidR="00206D58">
        <w:t xml:space="preserve">always </w:t>
      </w:r>
      <w:r>
        <w:t>come from</w:t>
      </w:r>
      <w:r w:rsidR="00CF359D">
        <w:t xml:space="preserve"> the</w:t>
      </w:r>
      <w:r>
        <w:t xml:space="preserve"> youth homelessness sector.  They bring ideas fro</w:t>
      </w:r>
      <w:r w:rsidR="00212390">
        <w:t>m other sectors and populations</w:t>
      </w:r>
    </w:p>
    <w:p w14:paraId="3508AC24" w14:textId="28C0AD6F" w:rsidR="00AC2A72" w:rsidRPr="00AB5BB7" w:rsidRDefault="00AC2A72" w:rsidP="00AC2A72">
      <w:pPr>
        <w:pStyle w:val="ListParagraph"/>
        <w:numPr>
          <w:ilvl w:val="0"/>
          <w:numId w:val="7"/>
        </w:numPr>
      </w:pPr>
      <w:r>
        <w:t xml:space="preserve">Engagement of communities in planning </w:t>
      </w:r>
    </w:p>
    <w:p w14:paraId="6AEBE461" w14:textId="77777777" w:rsidR="007176E2" w:rsidRDefault="007176E2" w:rsidP="007176E2">
      <w:pPr>
        <w:pStyle w:val="ListParagraph"/>
        <w:numPr>
          <w:ilvl w:val="0"/>
          <w:numId w:val="6"/>
        </w:numPr>
      </w:pPr>
      <w:r>
        <w:t>Dedicated resources to coordination with focus on change management.  This kind of change will not happen on the corners of busy people’s desks.</w:t>
      </w:r>
    </w:p>
    <w:p w14:paraId="76A55D70" w14:textId="77777777" w:rsidR="007176E2" w:rsidRDefault="007176E2" w:rsidP="007176E2"/>
    <w:p w14:paraId="40FE89CC" w14:textId="77777777" w:rsidR="007176E2" w:rsidRPr="00AC2A72" w:rsidRDefault="007176E2" w:rsidP="007176E2">
      <w:pPr>
        <w:rPr>
          <w:b/>
        </w:rPr>
      </w:pPr>
      <w:r w:rsidRPr="00AC2A72">
        <w:rPr>
          <w:b/>
        </w:rPr>
        <w:t>How do you engage federal government partners and raise it out of just communities?</w:t>
      </w:r>
    </w:p>
    <w:p w14:paraId="16D4A092" w14:textId="05D02BAA" w:rsidR="007176E2" w:rsidRDefault="00EA5EEF" w:rsidP="007176E2">
      <w:pPr>
        <w:pStyle w:val="ListParagraph"/>
        <w:numPr>
          <w:ilvl w:val="0"/>
          <w:numId w:val="6"/>
        </w:numPr>
      </w:pPr>
      <w:r>
        <w:t>There is a h</w:t>
      </w:r>
      <w:r w:rsidR="007176E2">
        <w:t xml:space="preserve">uge misconception about how government works and how policy is shaped. </w:t>
      </w:r>
      <w:r>
        <w:t>We c</w:t>
      </w:r>
      <w:r w:rsidR="007176E2">
        <w:t xml:space="preserve">an’t just knock on the door and </w:t>
      </w:r>
      <w:r>
        <w:t>say,</w:t>
      </w:r>
      <w:r w:rsidR="007176E2">
        <w:t xml:space="preserve"> </w:t>
      </w:r>
      <w:r>
        <w:t>“</w:t>
      </w:r>
      <w:r w:rsidR="007176E2">
        <w:t>we need housing now</w:t>
      </w:r>
      <w:r>
        <w:t>”</w:t>
      </w:r>
      <w:r w:rsidR="007176E2">
        <w:t xml:space="preserve">.  If </w:t>
      </w:r>
      <w:r w:rsidR="00206D58">
        <w:t xml:space="preserve">we </w:t>
      </w:r>
      <w:r w:rsidR="007176E2">
        <w:t xml:space="preserve">want to engage government, </w:t>
      </w:r>
      <w:r w:rsidR="00206D58">
        <w:t xml:space="preserve">we </w:t>
      </w:r>
      <w:r w:rsidR="007176E2">
        <w:t xml:space="preserve">have to </w:t>
      </w:r>
      <w:r w:rsidR="007176E2" w:rsidRPr="00AC2A72">
        <w:rPr>
          <w:u w:val="single"/>
        </w:rPr>
        <w:t xml:space="preserve">figure out where </w:t>
      </w:r>
      <w:r w:rsidR="00206D58">
        <w:rPr>
          <w:u w:val="single"/>
        </w:rPr>
        <w:t>we</w:t>
      </w:r>
      <w:r w:rsidR="00212390">
        <w:rPr>
          <w:u w:val="single"/>
        </w:rPr>
        <w:t>’re</w:t>
      </w:r>
      <w:r w:rsidR="007176E2" w:rsidRPr="00AC2A72">
        <w:rPr>
          <w:u w:val="single"/>
        </w:rPr>
        <w:t xml:space="preserve"> already</w:t>
      </w:r>
      <w:r w:rsidR="00212390">
        <w:rPr>
          <w:u w:val="single"/>
        </w:rPr>
        <w:t xml:space="preserve"> aligned</w:t>
      </w:r>
      <w:r w:rsidR="007176E2" w:rsidRPr="00AC2A72">
        <w:rPr>
          <w:u w:val="single"/>
        </w:rPr>
        <w:t xml:space="preserve"> and start there</w:t>
      </w:r>
      <w:r w:rsidR="007176E2">
        <w:t xml:space="preserve">.  </w:t>
      </w:r>
      <w:r w:rsidR="00212390">
        <w:t>We a</w:t>
      </w:r>
      <w:r w:rsidR="007176E2">
        <w:t xml:space="preserve">lso have to bring them solutions and </w:t>
      </w:r>
      <w:r w:rsidR="00206D58">
        <w:t>not</w:t>
      </w:r>
      <w:r w:rsidR="007176E2">
        <w:t xml:space="preserve"> just complain.  It’s not always about new resources, but aligning </w:t>
      </w:r>
      <w:r w:rsidR="00206D58">
        <w:t xml:space="preserve">what </w:t>
      </w:r>
      <w:r w:rsidR="007176E2">
        <w:t xml:space="preserve">they are </w:t>
      </w:r>
      <w:r w:rsidR="00212390">
        <w:t xml:space="preserve">already spending money on.  </w:t>
      </w:r>
      <w:r>
        <w:t xml:space="preserve"> </w:t>
      </w:r>
      <w:r w:rsidR="00212390">
        <w:t>W</w:t>
      </w:r>
      <w:r>
        <w:t>e</w:t>
      </w:r>
      <w:r w:rsidR="007176E2">
        <w:t xml:space="preserve"> have to find and nu</w:t>
      </w:r>
      <w:r w:rsidR="00AC2A72">
        <w:t>r</w:t>
      </w:r>
      <w:r w:rsidR="007176E2">
        <w:t>ture leaders within government who will champion these issues</w:t>
      </w:r>
    </w:p>
    <w:p w14:paraId="7620C931" w14:textId="3E625EB3" w:rsidR="007176E2" w:rsidRDefault="007176E2" w:rsidP="00AC2A72">
      <w:pPr>
        <w:pStyle w:val="ListParagraph"/>
        <w:numPr>
          <w:ilvl w:val="0"/>
          <w:numId w:val="6"/>
        </w:numPr>
      </w:pPr>
      <w:r>
        <w:t>Through coalition, more consistent communication with government. Make them partners</w:t>
      </w:r>
    </w:p>
    <w:p w14:paraId="31D52968" w14:textId="77777777" w:rsidR="00C06865" w:rsidRDefault="00C06865" w:rsidP="00C06865"/>
    <w:p w14:paraId="59A250F3" w14:textId="18A2EE1E" w:rsidR="00C06865" w:rsidRDefault="00C06865" w:rsidP="00C06865">
      <w:r w:rsidRPr="00ED3BD7">
        <w:rPr>
          <w:b/>
        </w:rPr>
        <w:t>Discussion</w:t>
      </w:r>
      <w:r w:rsidR="00ED3BD7">
        <w:rPr>
          <w:b/>
        </w:rPr>
        <w:t xml:space="preserve"> about what stood out</w:t>
      </w:r>
      <w:r w:rsidR="00212390">
        <w:t xml:space="preserve"> </w:t>
      </w:r>
    </w:p>
    <w:p w14:paraId="43084FC5" w14:textId="60DA58C3" w:rsidR="00C06865" w:rsidRDefault="00ED3BD7" w:rsidP="00C06865">
      <w:pPr>
        <w:pStyle w:val="ListParagraph"/>
        <w:numPr>
          <w:ilvl w:val="0"/>
          <w:numId w:val="1"/>
        </w:numPr>
      </w:pPr>
      <w:r>
        <w:t>T</w:t>
      </w:r>
      <w:r w:rsidR="00C06865">
        <w:t>he emphasis on prevention struck me. Need to remember that fixing CPS isn’t separate from the problem of homelessness. Can’t create “Homelessness Junior”</w:t>
      </w:r>
    </w:p>
    <w:p w14:paraId="671A3999" w14:textId="0F3AA0A2" w:rsidR="00C06865" w:rsidRDefault="00ED3BD7" w:rsidP="00C06865">
      <w:pPr>
        <w:pStyle w:val="ListParagraph"/>
        <w:numPr>
          <w:ilvl w:val="0"/>
          <w:numId w:val="1"/>
        </w:numPr>
      </w:pPr>
      <w:r>
        <w:t>For youth</w:t>
      </w:r>
      <w:r w:rsidR="00220A55">
        <w:t xml:space="preserve"> work in general -</w:t>
      </w:r>
      <w:r w:rsidR="00C06865">
        <w:t xml:space="preserve"> How many programs are considering youth development, and can we catch problems more in advance?</w:t>
      </w:r>
    </w:p>
    <w:p w14:paraId="3AE94276" w14:textId="077EB042" w:rsidR="00C06865" w:rsidRDefault="00ED3BD7" w:rsidP="00C06865">
      <w:pPr>
        <w:pStyle w:val="ListParagraph"/>
        <w:numPr>
          <w:ilvl w:val="0"/>
          <w:numId w:val="1"/>
        </w:numPr>
      </w:pPr>
      <w:r>
        <w:t>There are many</w:t>
      </w:r>
      <w:r w:rsidR="00C06865">
        <w:t xml:space="preserve"> initiatives engaging youth (</w:t>
      </w:r>
      <w:proofErr w:type="spellStart"/>
      <w:r w:rsidR="00C06865">
        <w:t>ie</w:t>
      </w:r>
      <w:proofErr w:type="spellEnd"/>
      <w:r w:rsidR="00C06865">
        <w:t xml:space="preserve">: my brothers’ keeper). How can we connect efforts to eradicate youth homelessness with some of </w:t>
      </w:r>
      <w:proofErr w:type="gramStart"/>
      <w:r w:rsidR="00C06865">
        <w:t>these big ticket</w:t>
      </w:r>
      <w:proofErr w:type="gramEnd"/>
      <w:r w:rsidR="00C06865">
        <w:t>, flashy programs?</w:t>
      </w:r>
    </w:p>
    <w:p w14:paraId="03CE5A07" w14:textId="338C0EBA" w:rsidR="00C06865" w:rsidRDefault="00ED3BD7" w:rsidP="00C06865">
      <w:pPr>
        <w:pStyle w:val="ListParagraph"/>
        <w:numPr>
          <w:ilvl w:val="0"/>
          <w:numId w:val="1"/>
        </w:numPr>
      </w:pPr>
      <w:proofErr w:type="spellStart"/>
      <w:r>
        <w:t>I</w:t>
      </w:r>
      <w:r w:rsidR="00C06865">
        <w:t>ntersectionality</w:t>
      </w:r>
      <w:proofErr w:type="spellEnd"/>
      <w:r w:rsidR="00C06865">
        <w:t xml:space="preserve"> language</w:t>
      </w:r>
      <w:r w:rsidR="005A1267">
        <w:t>:</w:t>
      </w:r>
      <w:r w:rsidR="00C06865">
        <w:t xml:space="preserve"> How to talk about LGBTQ Youth in this context?</w:t>
      </w:r>
    </w:p>
    <w:p w14:paraId="3D2F728C" w14:textId="5357BB96" w:rsidR="00C06865" w:rsidRDefault="00ED3BD7" w:rsidP="00C06865">
      <w:pPr>
        <w:pStyle w:val="ListParagraph"/>
        <w:numPr>
          <w:ilvl w:val="0"/>
          <w:numId w:val="1"/>
        </w:numPr>
      </w:pPr>
      <w:r>
        <w:t>Youth</w:t>
      </w:r>
      <w:r w:rsidR="00C06865">
        <w:t xml:space="preserve"> voice</w:t>
      </w:r>
      <w:r w:rsidR="005A1267">
        <w:t>:</w:t>
      </w:r>
      <w:r w:rsidR="00C06865">
        <w:t xml:space="preserve"> Not just listening to them, </w:t>
      </w:r>
      <w:r w:rsidR="005A1267">
        <w:t>but also</w:t>
      </w:r>
      <w:r w:rsidR="00C06865">
        <w:t xml:space="preserve"> treating them as experts.</w:t>
      </w:r>
    </w:p>
    <w:p w14:paraId="733A5ACC" w14:textId="1CF2147B" w:rsidR="00C03DB3" w:rsidRDefault="00ED3BD7" w:rsidP="00C06865">
      <w:pPr>
        <w:pStyle w:val="ListParagraph"/>
        <w:numPr>
          <w:ilvl w:val="0"/>
          <w:numId w:val="1"/>
        </w:numPr>
      </w:pPr>
      <w:r>
        <w:t>How</w:t>
      </w:r>
      <w:r w:rsidR="00C03DB3">
        <w:t xml:space="preserve"> do we get the education system in the US to buy into an assessment tool like </w:t>
      </w:r>
      <w:r>
        <w:t>Australia’s</w:t>
      </w:r>
      <w:r w:rsidR="00C03DB3">
        <w:t>? How do we get the Department of Education involved in this system?</w:t>
      </w:r>
    </w:p>
    <w:p w14:paraId="7449BFD8" w14:textId="70A276AD" w:rsidR="00C03DB3" w:rsidRDefault="00ED3BD7" w:rsidP="00ED3BD7">
      <w:pPr>
        <w:pStyle w:val="ListParagraph"/>
        <w:numPr>
          <w:ilvl w:val="1"/>
          <w:numId w:val="1"/>
        </w:numPr>
      </w:pPr>
      <w:r>
        <w:t>L</w:t>
      </w:r>
      <w:r w:rsidR="00C03DB3">
        <w:t xml:space="preserve">et’s look at other systems that have effectively done this – like Public Health. </w:t>
      </w:r>
    </w:p>
    <w:p w14:paraId="5501B176" w14:textId="77066210" w:rsidR="00C03DB3" w:rsidRDefault="00ED3BD7" w:rsidP="00ED3BD7">
      <w:pPr>
        <w:pStyle w:val="ListParagraph"/>
        <w:numPr>
          <w:ilvl w:val="1"/>
          <w:numId w:val="1"/>
        </w:numPr>
      </w:pPr>
      <w:r>
        <w:t>Bigger</w:t>
      </w:r>
      <w:r w:rsidR="00C03DB3">
        <w:t xml:space="preserve"> challenge than the assessment is figuring out the response.  There are already assessments that could be used, but how do we convince people that it’s everyone’s problem.  </w:t>
      </w:r>
    </w:p>
    <w:p w14:paraId="7FA6D98A" w14:textId="75FCC5E3" w:rsidR="00C03DB3" w:rsidRDefault="00ED3BD7" w:rsidP="00C06865">
      <w:pPr>
        <w:pStyle w:val="ListParagraph"/>
        <w:numPr>
          <w:ilvl w:val="0"/>
          <w:numId w:val="1"/>
        </w:numPr>
      </w:pPr>
      <w:r>
        <w:t>So</w:t>
      </w:r>
      <w:r w:rsidR="00C03DB3">
        <w:t xml:space="preserve"> many people need to be at the table</w:t>
      </w:r>
      <w:r w:rsidR="005A1267">
        <w:t>;</w:t>
      </w:r>
      <w:r w:rsidR="00C03DB3">
        <w:t xml:space="preserve"> I was struck by how much work we need to do to engage them.  How do I frame as not just a homelessness issue but also a public health question</w:t>
      </w:r>
      <w:r w:rsidR="005A1267">
        <w:t>?</w:t>
      </w:r>
      <w:r w:rsidR="00C03DB3">
        <w:t xml:space="preserve">  </w:t>
      </w:r>
    </w:p>
    <w:p w14:paraId="2C362119" w14:textId="7D407CB6" w:rsidR="00C03DB3" w:rsidRDefault="00ED3BD7" w:rsidP="00C03DB3">
      <w:pPr>
        <w:pStyle w:val="ListParagraph"/>
        <w:numPr>
          <w:ilvl w:val="0"/>
          <w:numId w:val="1"/>
        </w:numPr>
      </w:pPr>
      <w:r>
        <w:t>C</w:t>
      </w:r>
      <w:r w:rsidR="00C03DB3">
        <w:t>heck out the Homeless Hub – huge repository of data and information.</w:t>
      </w:r>
    </w:p>
    <w:p w14:paraId="0A35C8F4" w14:textId="77777777" w:rsidR="00ED3BD7" w:rsidRDefault="00ED3BD7" w:rsidP="00ED3BD7">
      <w:pPr>
        <w:pStyle w:val="ListParagraph"/>
        <w:numPr>
          <w:ilvl w:val="0"/>
          <w:numId w:val="1"/>
        </w:numPr>
      </w:pPr>
      <w:r>
        <w:t>We have</w:t>
      </w:r>
      <w:r w:rsidR="00C03DB3">
        <w:t xml:space="preserve"> opportunity to raise communities and support through a national platform and capitalize on federal support.  Likes the process of </w:t>
      </w:r>
      <w:proofErr w:type="gramStart"/>
      <w:r w:rsidR="00C03DB3">
        <w:t>raising</w:t>
      </w:r>
      <w:proofErr w:type="gramEnd"/>
      <w:r w:rsidR="00C03DB3">
        <w:t xml:space="preserve"> up six communities and giving them a lot of latitude to come up with their own strategies at the local level and learning from that. </w:t>
      </w:r>
    </w:p>
    <w:p w14:paraId="15CC9BFF" w14:textId="4C6AEA9E" w:rsidR="00C03DB3" w:rsidRDefault="00C03DB3" w:rsidP="00ED3BD7">
      <w:pPr>
        <w:pStyle w:val="ListParagraph"/>
        <w:numPr>
          <w:ilvl w:val="1"/>
          <w:numId w:val="1"/>
        </w:numPr>
      </w:pPr>
      <w:proofErr w:type="gramStart"/>
      <w:r>
        <w:t>federal</w:t>
      </w:r>
      <w:proofErr w:type="gramEnd"/>
      <w:r>
        <w:t xml:space="preserve"> funding for pilot project? </w:t>
      </w:r>
    </w:p>
    <w:p w14:paraId="092AE263" w14:textId="63F5A87E" w:rsidR="00C03DB3" w:rsidRDefault="005A1267" w:rsidP="00C03DB3">
      <w:pPr>
        <w:pStyle w:val="ListParagraph"/>
        <w:numPr>
          <w:ilvl w:val="1"/>
          <w:numId w:val="1"/>
        </w:numPr>
      </w:pPr>
      <w:r>
        <w:t>I</w:t>
      </w:r>
      <w:r w:rsidR="00C03DB3">
        <w:t>f private philanthropy could select a few communities,</w:t>
      </w:r>
      <w:r w:rsidR="003014A0">
        <w:t xml:space="preserve"> it</w:t>
      </w:r>
      <w:r w:rsidR="00C03DB3">
        <w:t xml:space="preserve"> would have a credible response to how federal government could support it</w:t>
      </w:r>
    </w:p>
    <w:p w14:paraId="529134A4" w14:textId="2C69F96A" w:rsidR="00CA522D" w:rsidRDefault="00CA522D" w:rsidP="00C03DB3">
      <w:pPr>
        <w:pStyle w:val="ListParagraph"/>
        <w:numPr>
          <w:ilvl w:val="1"/>
          <w:numId w:val="1"/>
        </w:numPr>
      </w:pPr>
      <w:r>
        <w:t xml:space="preserve">We already have components of </w:t>
      </w:r>
      <w:r w:rsidR="003014A0">
        <w:t>this that we’re already funding, b</w:t>
      </w:r>
      <w:r>
        <w:t>ut</w:t>
      </w:r>
      <w:r w:rsidR="003014A0">
        <w:t xml:space="preserve"> are</w:t>
      </w:r>
      <w:r>
        <w:t xml:space="preserve"> lacking coordinated resources.  Houston, </w:t>
      </w:r>
      <w:proofErr w:type="spellStart"/>
      <w:r>
        <w:t>Cincinatti</w:t>
      </w:r>
      <w:proofErr w:type="spellEnd"/>
      <w:r>
        <w:t>, King County, Minnesota, --- bring those communities together to generate ideas about barriers and opportunities.  We can also identify local communities to bring aboard, could learn</w:t>
      </w:r>
    </w:p>
    <w:p w14:paraId="23ACA29A" w14:textId="511225B9" w:rsidR="00CA522D" w:rsidRDefault="00ED3BD7" w:rsidP="00C03DB3">
      <w:pPr>
        <w:pStyle w:val="ListParagraph"/>
        <w:numPr>
          <w:ilvl w:val="1"/>
          <w:numId w:val="1"/>
        </w:numPr>
      </w:pPr>
      <w:r>
        <w:t>S</w:t>
      </w:r>
      <w:r w:rsidR="00CA522D">
        <w:t>omething slightly more formal – like Canadian formal plan. Bring in government and som</w:t>
      </w:r>
      <w:r w:rsidR="00C27056">
        <w:t>eone to help us raise awareness</w:t>
      </w:r>
      <w:r w:rsidR="00CA522D">
        <w:t xml:space="preserve">  </w:t>
      </w:r>
    </w:p>
    <w:p w14:paraId="7A21C776" w14:textId="525CCAF0" w:rsidR="00CA522D" w:rsidRDefault="00CA522D" w:rsidP="00C03DB3">
      <w:pPr>
        <w:pStyle w:val="ListParagraph"/>
        <w:numPr>
          <w:ilvl w:val="1"/>
          <w:numId w:val="1"/>
        </w:numPr>
      </w:pPr>
      <w:r>
        <w:t xml:space="preserve">This group or some version of this group to coordinate and put it all together? </w:t>
      </w:r>
    </w:p>
    <w:p w14:paraId="7DC5470C" w14:textId="408FD379" w:rsidR="00CA522D" w:rsidRDefault="005A1267" w:rsidP="00C03DB3">
      <w:pPr>
        <w:pStyle w:val="ListParagraph"/>
        <w:numPr>
          <w:ilvl w:val="1"/>
          <w:numId w:val="1"/>
        </w:numPr>
      </w:pPr>
      <w:r>
        <w:t>H</w:t>
      </w:r>
      <w:r w:rsidR="00CA522D">
        <w:t xml:space="preserve">ow do you bring these practices into communities across geographies? Focus on models that can be replicated, rather than scaling from a central position. Seven or eight showcase communities – that’s great – but how do you then scale into other communities?  </w:t>
      </w:r>
    </w:p>
    <w:p w14:paraId="4FBBD001" w14:textId="1FEB8144" w:rsidR="00CA522D" w:rsidRDefault="00ED3BD7" w:rsidP="00C03DB3">
      <w:pPr>
        <w:pStyle w:val="ListParagraph"/>
        <w:numPr>
          <w:ilvl w:val="1"/>
          <w:numId w:val="1"/>
        </w:numPr>
      </w:pPr>
      <w:r>
        <w:t>We</w:t>
      </w:r>
      <w:r w:rsidR="00CA522D">
        <w:t xml:space="preserve"> can take good models from chronic and veterans – show that we have knowledge of what works and increase community belief that they need to take action (and can take action).  </w:t>
      </w:r>
    </w:p>
    <w:p w14:paraId="0EFF7F0D" w14:textId="58CAF531" w:rsidR="00D52D4B" w:rsidRDefault="00ED3BD7" w:rsidP="00C03DB3">
      <w:pPr>
        <w:pStyle w:val="ListParagraph"/>
        <w:numPr>
          <w:ilvl w:val="1"/>
          <w:numId w:val="1"/>
        </w:numPr>
      </w:pPr>
      <w:r>
        <w:t>Cross-Sector learning</w:t>
      </w:r>
      <w:r w:rsidR="005A1267">
        <w:t>:</w:t>
      </w:r>
      <w:r w:rsidR="00D52D4B">
        <w:t xml:space="preserve"> We have this </w:t>
      </w:r>
      <w:proofErr w:type="spellStart"/>
      <w:r w:rsidR="00D52D4B">
        <w:t>CoP</w:t>
      </w:r>
      <w:proofErr w:type="spellEnd"/>
      <w:r w:rsidR="00D52D4B">
        <w:t>, but where’s the learning community for the people doing the work?  As funders, we could launch and fund a parallel commu</w:t>
      </w:r>
      <w:r>
        <w:t>nity for the communities.  In Canada</w:t>
      </w:r>
      <w:r w:rsidR="00D52D4B">
        <w:t xml:space="preserve">, it was everyone, not just specific sectors. Built common vision and collaboration  </w:t>
      </w:r>
    </w:p>
    <w:p w14:paraId="30BEA0E5" w14:textId="453377D9" w:rsidR="00D52D4B" w:rsidRDefault="00D52D4B" w:rsidP="00D52D4B">
      <w:pPr>
        <w:pStyle w:val="ListParagraph"/>
        <w:numPr>
          <w:ilvl w:val="2"/>
          <w:numId w:val="1"/>
        </w:numPr>
      </w:pPr>
      <w:r>
        <w:t xml:space="preserve">They had stringent requirements for being part of the learning community </w:t>
      </w:r>
      <w:r w:rsidR="007176E2">
        <w:t>–</w:t>
      </w:r>
      <w:r>
        <w:t xml:space="preserve"> </w:t>
      </w:r>
    </w:p>
    <w:p w14:paraId="1398E194" w14:textId="7D2D36FB" w:rsidR="007176E2" w:rsidRDefault="007176E2" w:rsidP="00D52D4B">
      <w:pPr>
        <w:pStyle w:val="ListParagraph"/>
        <w:numPr>
          <w:ilvl w:val="2"/>
          <w:numId w:val="1"/>
        </w:numPr>
      </w:pPr>
      <w:r>
        <w:t xml:space="preserve">They had a full-time coordinator.  There are always turf difficulties </w:t>
      </w:r>
    </w:p>
    <w:p w14:paraId="6EE5A125" w14:textId="7504614C" w:rsidR="00C03DB3" w:rsidRDefault="00CA522D" w:rsidP="00C03DB3">
      <w:pPr>
        <w:pStyle w:val="ListParagraph"/>
        <w:numPr>
          <w:ilvl w:val="0"/>
          <w:numId w:val="1"/>
        </w:numPr>
      </w:pPr>
      <w:r>
        <w:t>Our internal and external communications are weak. Putting on my communication hat --- what works:</w:t>
      </w:r>
    </w:p>
    <w:p w14:paraId="7BAFD171" w14:textId="7174BC86" w:rsidR="00C03DB3" w:rsidRDefault="00C03DB3" w:rsidP="00C03DB3">
      <w:pPr>
        <w:pStyle w:val="ListParagraph"/>
        <w:numPr>
          <w:ilvl w:val="1"/>
          <w:numId w:val="1"/>
        </w:numPr>
      </w:pPr>
      <w:r>
        <w:t>Info-graphic</w:t>
      </w:r>
      <w:r w:rsidR="00CA522D">
        <w:t>s</w:t>
      </w:r>
    </w:p>
    <w:p w14:paraId="40275705" w14:textId="608A0A64" w:rsidR="00C03DB3" w:rsidRDefault="00C03DB3" w:rsidP="00C03DB3">
      <w:pPr>
        <w:pStyle w:val="ListParagraph"/>
        <w:numPr>
          <w:ilvl w:val="1"/>
          <w:numId w:val="1"/>
        </w:numPr>
      </w:pPr>
      <w:r>
        <w:t>Blogs</w:t>
      </w:r>
    </w:p>
    <w:p w14:paraId="267167ED" w14:textId="69DC39E9" w:rsidR="00CA522D" w:rsidRDefault="00CA522D" w:rsidP="00C03DB3">
      <w:pPr>
        <w:pStyle w:val="ListParagraph"/>
        <w:numPr>
          <w:ilvl w:val="1"/>
          <w:numId w:val="1"/>
        </w:numPr>
      </w:pPr>
      <w:r>
        <w:t>Articles</w:t>
      </w:r>
    </w:p>
    <w:p w14:paraId="67ACC3B1" w14:textId="0F4206CF" w:rsidR="00CA522D" w:rsidRDefault="00CA522D" w:rsidP="00C03DB3">
      <w:pPr>
        <w:pStyle w:val="ListParagraph"/>
        <w:numPr>
          <w:ilvl w:val="1"/>
          <w:numId w:val="1"/>
        </w:numPr>
      </w:pPr>
      <w:r>
        <w:t xml:space="preserve">Controlling the message and pushing it out in multiple mediums, consistently over time.  </w:t>
      </w:r>
    </w:p>
    <w:p w14:paraId="6B1E3917" w14:textId="03733715" w:rsidR="00C03DB3" w:rsidRDefault="00C03DB3" w:rsidP="00C03DB3">
      <w:pPr>
        <w:pStyle w:val="ListParagraph"/>
        <w:numPr>
          <w:ilvl w:val="1"/>
          <w:numId w:val="1"/>
        </w:numPr>
      </w:pPr>
      <w:r>
        <w:t xml:space="preserve">Elevating the things that work again and again </w:t>
      </w:r>
    </w:p>
    <w:p w14:paraId="4B47727A" w14:textId="77777777" w:rsidR="00D52D4B" w:rsidRDefault="00D52D4B" w:rsidP="007176E2">
      <w:pPr>
        <w:pBdr>
          <w:bottom w:val="dotted" w:sz="24" w:space="1" w:color="auto"/>
        </w:pBdr>
      </w:pPr>
    </w:p>
    <w:p w14:paraId="5380F5B0" w14:textId="77777777" w:rsidR="005B7712" w:rsidRDefault="005B7712" w:rsidP="007176E2"/>
    <w:p w14:paraId="14FF32F5" w14:textId="4467B479" w:rsidR="00E46F09" w:rsidRDefault="00E46F09" w:rsidP="00E46F09">
      <w:pPr>
        <w:rPr>
          <w:b/>
        </w:rPr>
      </w:pPr>
      <w:r w:rsidRPr="00C3603E">
        <w:rPr>
          <w:b/>
        </w:rPr>
        <w:t xml:space="preserve">Discussion, Questions, and Recommendations – </w:t>
      </w:r>
    </w:p>
    <w:p w14:paraId="16957190" w14:textId="77777777" w:rsidR="00C3603E" w:rsidRDefault="00C3603E" w:rsidP="00E46F09">
      <w:pPr>
        <w:rPr>
          <w:b/>
        </w:rPr>
      </w:pPr>
    </w:p>
    <w:p w14:paraId="7E326F02" w14:textId="2A989975" w:rsidR="00C3603E" w:rsidRPr="00C3603E" w:rsidRDefault="00C3603E" w:rsidP="00E46F09">
      <w:pPr>
        <w:rPr>
          <w:i/>
        </w:rPr>
      </w:pPr>
      <w:r w:rsidRPr="00C3603E">
        <w:rPr>
          <w:i/>
        </w:rPr>
        <w:t xml:space="preserve">What’s the best role of the funder in helping </w:t>
      </w:r>
      <w:proofErr w:type="spellStart"/>
      <w:r w:rsidRPr="00C3603E">
        <w:rPr>
          <w:i/>
        </w:rPr>
        <w:t>collaboratives</w:t>
      </w:r>
      <w:proofErr w:type="spellEnd"/>
      <w:r w:rsidRPr="00C3603E">
        <w:rPr>
          <w:i/>
        </w:rPr>
        <w:t xml:space="preserve"> form and be sustained? Especially when there is conflict? </w:t>
      </w:r>
      <w:r w:rsidR="00630A53">
        <w:rPr>
          <w:i/>
        </w:rPr>
        <w:t>How do we build collaborative capacity?</w:t>
      </w:r>
    </w:p>
    <w:p w14:paraId="3FB764EF" w14:textId="6242CA53" w:rsidR="00E46F09" w:rsidRDefault="000E459D" w:rsidP="00E46F09">
      <w:pPr>
        <w:pStyle w:val="ListParagraph"/>
        <w:numPr>
          <w:ilvl w:val="0"/>
          <w:numId w:val="2"/>
        </w:numPr>
      </w:pPr>
      <w:r>
        <w:t>R</w:t>
      </w:r>
      <w:r w:rsidR="00E46F09">
        <w:t>ecommended hiring a third-party facilitator with process expertise.</w:t>
      </w:r>
    </w:p>
    <w:p w14:paraId="0F181881" w14:textId="2BCAB5DF" w:rsidR="00E46F09" w:rsidRDefault="000E459D" w:rsidP="00E46F09">
      <w:pPr>
        <w:pStyle w:val="ListParagraph"/>
        <w:numPr>
          <w:ilvl w:val="0"/>
          <w:numId w:val="2"/>
        </w:numPr>
      </w:pPr>
      <w:r>
        <w:t>L</w:t>
      </w:r>
      <w:r w:rsidR="00E46F09">
        <w:t>ots of people are struggling with the artificial collaboration, rather than authentic collaboration. The idea of the “lead” organization – it’s easy to dismiss the desire for the lead, but it’s coming from a real place:</w:t>
      </w:r>
    </w:p>
    <w:p w14:paraId="30920FDF" w14:textId="71AE9B3E" w:rsidR="00E46F09" w:rsidRDefault="00E46F09" w:rsidP="00E46F09">
      <w:pPr>
        <w:pStyle w:val="ListParagraph"/>
        <w:numPr>
          <w:ilvl w:val="1"/>
          <w:numId w:val="2"/>
        </w:numPr>
      </w:pPr>
      <w:r>
        <w:t>Control</w:t>
      </w:r>
    </w:p>
    <w:p w14:paraId="014AFE14" w14:textId="6A9E28DA" w:rsidR="00E46F09" w:rsidRDefault="00E46F09" w:rsidP="00E46F09">
      <w:pPr>
        <w:pStyle w:val="ListParagraph"/>
        <w:numPr>
          <w:ilvl w:val="1"/>
          <w:numId w:val="2"/>
        </w:numPr>
      </w:pPr>
      <w:r>
        <w:t xml:space="preserve">Reputation </w:t>
      </w:r>
    </w:p>
    <w:p w14:paraId="509216A0" w14:textId="0E64165D" w:rsidR="00E46F09" w:rsidRDefault="00E46F09" w:rsidP="00E46F09">
      <w:pPr>
        <w:pStyle w:val="ListParagraph"/>
        <w:numPr>
          <w:ilvl w:val="1"/>
          <w:numId w:val="2"/>
        </w:numPr>
      </w:pPr>
      <w:r>
        <w:t xml:space="preserve">Donor support </w:t>
      </w:r>
    </w:p>
    <w:p w14:paraId="78DB4146" w14:textId="53753319" w:rsidR="00E46F09" w:rsidRDefault="00E46F09" w:rsidP="00E46F09">
      <w:pPr>
        <w:pStyle w:val="ListParagraph"/>
        <w:numPr>
          <w:ilvl w:val="0"/>
          <w:numId w:val="2"/>
        </w:numPr>
      </w:pPr>
      <w:r>
        <w:t>Collective Impact (FSG) – idea that effective collaboration requires a backbone organization. The backbone really needs to be a process expert that holds together the other content specialists. It’s a skill-set</w:t>
      </w:r>
    </w:p>
    <w:p w14:paraId="1158D23D" w14:textId="77777777" w:rsidR="000A52E0" w:rsidRPr="00FD585D" w:rsidRDefault="000A52E0" w:rsidP="000A52E0">
      <w:pPr>
        <w:pStyle w:val="ListParagraph"/>
        <w:numPr>
          <w:ilvl w:val="0"/>
          <w:numId w:val="2"/>
        </w:numPr>
      </w:pPr>
      <w:r w:rsidRPr="00FD585D">
        <w:t>What does it mean to be “lead” agency?  Drill down</w:t>
      </w:r>
      <w:r>
        <w:t>. Problems of “picking” someone can be about other contracts or funding that they have, perception of their role in the general community, etc.</w:t>
      </w:r>
    </w:p>
    <w:p w14:paraId="17862503" w14:textId="16ECC0EF" w:rsidR="000A52E0" w:rsidRPr="00FD585D" w:rsidRDefault="000A52E0" w:rsidP="000A52E0">
      <w:pPr>
        <w:pStyle w:val="ListParagraph"/>
        <w:numPr>
          <w:ilvl w:val="0"/>
          <w:numId w:val="2"/>
        </w:numPr>
      </w:pPr>
      <w:r w:rsidRPr="00FD585D">
        <w:t>Backbone org is necessary AND</w:t>
      </w:r>
      <w:r w:rsidR="000E459D">
        <w:t xml:space="preserve"> so</w:t>
      </w:r>
      <w:r w:rsidRPr="00FD585D">
        <w:t xml:space="preserve"> is process org</w:t>
      </w:r>
    </w:p>
    <w:p w14:paraId="1046AD13" w14:textId="4DC60206" w:rsidR="000A52E0" w:rsidRPr="00FD585D" w:rsidRDefault="00630A53" w:rsidP="000A52E0">
      <w:pPr>
        <w:pStyle w:val="ListParagraph"/>
        <w:numPr>
          <w:ilvl w:val="0"/>
          <w:numId w:val="2"/>
        </w:numPr>
      </w:pPr>
      <w:r>
        <w:t xml:space="preserve">Funders have to define </w:t>
      </w:r>
      <w:r w:rsidR="00C3603E">
        <w:t>what collaboration means to us.</w:t>
      </w:r>
      <w:r w:rsidR="000A52E0" w:rsidRPr="00FD585D">
        <w:t xml:space="preserve">  Sometimes a real divide in the mentality of funders vs. providers, so maybe we have to spend some time communicating with each other about what we are each working towards and what our outcomes are</w:t>
      </w:r>
    </w:p>
    <w:p w14:paraId="026A623C" w14:textId="77777777" w:rsidR="000A52E0" w:rsidRDefault="000A52E0" w:rsidP="000A52E0">
      <w:pPr>
        <w:pStyle w:val="ListParagraph"/>
        <w:numPr>
          <w:ilvl w:val="0"/>
          <w:numId w:val="2"/>
        </w:numPr>
      </w:pPr>
      <w:r w:rsidRPr="00FD585D">
        <w:t>Define Boundaries, Authorities, Roles, and Tasks within the collaborative. Bring in neutral facilitator!</w:t>
      </w:r>
    </w:p>
    <w:p w14:paraId="46475157" w14:textId="00D279A7" w:rsidR="000A52E0" w:rsidRDefault="000A52E0" w:rsidP="000A52E0">
      <w:pPr>
        <w:pStyle w:val="ListParagraph"/>
        <w:numPr>
          <w:ilvl w:val="0"/>
          <w:numId w:val="2"/>
        </w:numPr>
      </w:pPr>
      <w:r>
        <w:t xml:space="preserve">Bring people from outside the community </w:t>
      </w:r>
      <w:r w:rsidR="00C3603E">
        <w:t xml:space="preserve">who have done this work </w:t>
      </w:r>
      <w:r>
        <w:t xml:space="preserve">to acknowledge </w:t>
      </w:r>
      <w:r w:rsidR="00C3603E">
        <w:t xml:space="preserve">that it didn’t all go smoothly for them either. They can point out </w:t>
      </w:r>
      <w:r>
        <w:t>the elephants in the room</w:t>
      </w:r>
      <w:r w:rsidR="008E0334">
        <w:t>,</w:t>
      </w:r>
      <w:r>
        <w:t xml:space="preserve"> lessons learned and struggles along the way</w:t>
      </w:r>
    </w:p>
    <w:p w14:paraId="390863A1" w14:textId="77777777" w:rsidR="000A52E0" w:rsidRDefault="000A52E0" w:rsidP="000A52E0">
      <w:pPr>
        <w:pStyle w:val="ListParagraph"/>
        <w:numPr>
          <w:ilvl w:val="0"/>
          <w:numId w:val="2"/>
        </w:numPr>
      </w:pPr>
      <w:r>
        <w:t>So focused on end result that we don’t spend enough time on relationship building.  Bring people together around food!</w:t>
      </w:r>
    </w:p>
    <w:p w14:paraId="11E2ECFC" w14:textId="77777777" w:rsidR="000A52E0" w:rsidRDefault="000A52E0" w:rsidP="000A52E0">
      <w:pPr>
        <w:pStyle w:val="ListParagraph"/>
        <w:numPr>
          <w:ilvl w:val="0"/>
          <w:numId w:val="2"/>
        </w:numPr>
      </w:pPr>
      <w:r>
        <w:t>An agency may raise their hand early on but funders can step in and help define roles.</w:t>
      </w:r>
    </w:p>
    <w:p w14:paraId="49AA3CB0" w14:textId="69A2F66E" w:rsidR="000A52E0" w:rsidRDefault="000A52E0" w:rsidP="000A52E0">
      <w:pPr>
        <w:pStyle w:val="ListParagraph"/>
        <w:numPr>
          <w:ilvl w:val="0"/>
          <w:numId w:val="2"/>
        </w:numPr>
      </w:pPr>
      <w:r>
        <w:t xml:space="preserve">As funders, we can’t just </w:t>
      </w:r>
      <w:proofErr w:type="gramStart"/>
      <w:r>
        <w:t>say</w:t>
      </w:r>
      <w:proofErr w:type="gramEnd"/>
      <w:r>
        <w:t xml:space="preserve"> “we need ABC” and then walk away.  Stay connected.  Seattle has biweekly meetings (90 min) of funders, gov</w:t>
      </w:r>
      <w:r w:rsidR="008E0334">
        <w:t>ernment</w:t>
      </w:r>
      <w:r>
        <w:t>, and key agencies so we can solve problems in real time</w:t>
      </w:r>
    </w:p>
    <w:p w14:paraId="22E70E2C" w14:textId="77777777" w:rsidR="000A52E0" w:rsidRDefault="000A52E0" w:rsidP="000A52E0">
      <w:pPr>
        <w:pStyle w:val="ListParagraph"/>
        <w:numPr>
          <w:ilvl w:val="0"/>
          <w:numId w:val="2"/>
        </w:numPr>
      </w:pPr>
      <w:r>
        <w:t>If you’re funding systems change, does that actually mean that you fund the system – or the process – and let the community decide what the programs should look like?  They decide who should be the lead agency? Don’t do damage control after the fact, but provide structure and let them work within that structure to decide from the beginning</w:t>
      </w:r>
    </w:p>
    <w:p w14:paraId="1517667C" w14:textId="77777777" w:rsidR="000A52E0" w:rsidRDefault="000A52E0" w:rsidP="000A52E0">
      <w:pPr>
        <w:pStyle w:val="ListParagraph"/>
        <w:numPr>
          <w:ilvl w:val="0"/>
          <w:numId w:val="2"/>
        </w:numPr>
      </w:pPr>
      <w:r>
        <w:t>We have to give them money to do this kind of collaborative work!!</w:t>
      </w:r>
    </w:p>
    <w:p w14:paraId="517D57C2" w14:textId="77777777" w:rsidR="00C3603E" w:rsidRDefault="00C3603E" w:rsidP="00C3603E"/>
    <w:p w14:paraId="422D1477" w14:textId="707B5BE2" w:rsidR="00C3603E" w:rsidRPr="00C3603E" w:rsidRDefault="00C3603E" w:rsidP="00C3603E">
      <w:pPr>
        <w:rPr>
          <w:i/>
        </w:rPr>
      </w:pPr>
      <w:r w:rsidRPr="00C3603E">
        <w:rPr>
          <w:i/>
        </w:rPr>
        <w:t>Communications – how do we frame the message to community to invite participation?</w:t>
      </w:r>
    </w:p>
    <w:p w14:paraId="3DC354E0" w14:textId="34F957A4" w:rsidR="000A52E0" w:rsidRDefault="000A52E0" w:rsidP="000A52E0">
      <w:pPr>
        <w:pStyle w:val="ListParagraph"/>
        <w:numPr>
          <w:ilvl w:val="0"/>
          <w:numId w:val="2"/>
        </w:numPr>
      </w:pPr>
      <w:r>
        <w:t>Think about communications earlier in the process and not just at the end.  If you can bring in communications support for the collaborative, then you’re paying for it one time b</w:t>
      </w:r>
      <w:r w:rsidR="0068077F">
        <w:t>ut everyone benefits</w:t>
      </w:r>
    </w:p>
    <w:p w14:paraId="099BE733" w14:textId="3D38F970" w:rsidR="000A52E0" w:rsidRDefault="000A52E0" w:rsidP="000A52E0">
      <w:pPr>
        <w:pStyle w:val="ListParagraph"/>
        <w:numPr>
          <w:ilvl w:val="0"/>
          <w:numId w:val="2"/>
        </w:numPr>
      </w:pPr>
      <w:r>
        <w:t>Be real – don’t allow nonprofits to do their dog and pony show that’s all inspirational.  Have real discussions about the process behind the scenes</w:t>
      </w:r>
    </w:p>
    <w:p w14:paraId="3D01507E" w14:textId="38D0CC43" w:rsidR="000A52E0" w:rsidRDefault="000A52E0" w:rsidP="000A52E0">
      <w:pPr>
        <w:pStyle w:val="ListParagraph"/>
        <w:numPr>
          <w:ilvl w:val="0"/>
          <w:numId w:val="2"/>
        </w:numPr>
      </w:pPr>
      <w:r>
        <w:t>Be careful that the funder isn’t so involved that the community thinks it’s their project</w:t>
      </w:r>
    </w:p>
    <w:p w14:paraId="7679B7C1" w14:textId="55D71F18" w:rsidR="000A52E0" w:rsidRDefault="000A52E0" w:rsidP="000A52E0">
      <w:pPr>
        <w:pStyle w:val="ListParagraph"/>
        <w:numPr>
          <w:ilvl w:val="0"/>
          <w:numId w:val="2"/>
        </w:numPr>
      </w:pPr>
      <w:r>
        <w:t>Involving young people in the conversations can also hold “the adults” in the room accountable</w:t>
      </w:r>
    </w:p>
    <w:p w14:paraId="04171FB5" w14:textId="3155230C" w:rsidR="000E459D" w:rsidRDefault="00C3603E" w:rsidP="00C3603E">
      <w:pPr>
        <w:pStyle w:val="ListParagraph"/>
        <w:numPr>
          <w:ilvl w:val="0"/>
          <w:numId w:val="2"/>
        </w:numPr>
      </w:pPr>
      <w:r>
        <w:t xml:space="preserve">United Way King County polled local community on perceptions of youth homelessness and compelling ways they talked about the issue.  Hired communications firm and developed local task force to come up with a messaging toolkit. </w:t>
      </w:r>
    </w:p>
    <w:p w14:paraId="7C15031D" w14:textId="5BC71FD3" w:rsidR="00C3603E" w:rsidRDefault="00C3603E" w:rsidP="000E459D">
      <w:pPr>
        <w:pStyle w:val="ListParagraph"/>
        <w:numPr>
          <w:ilvl w:val="1"/>
          <w:numId w:val="2"/>
        </w:numPr>
      </w:pPr>
      <w:r>
        <w:t>Tap into communications officers at local agencies and engage them on this issue and process</w:t>
      </w:r>
    </w:p>
    <w:p w14:paraId="4780D6FA" w14:textId="77777777" w:rsidR="00C3603E" w:rsidRPr="002E2DAD" w:rsidRDefault="00C3603E" w:rsidP="00C3603E">
      <w:pPr>
        <w:pStyle w:val="ListParagraph"/>
      </w:pPr>
    </w:p>
    <w:p w14:paraId="368B59FB" w14:textId="03051AF9" w:rsidR="000A52E0" w:rsidRDefault="00C3603E" w:rsidP="00C3603E">
      <w:r w:rsidRPr="00C3603E">
        <w:rPr>
          <w:b/>
          <w:i/>
        </w:rPr>
        <w:t xml:space="preserve">Related </w:t>
      </w:r>
      <w:r w:rsidR="000A52E0" w:rsidRPr="00C3603E">
        <w:rPr>
          <w:b/>
          <w:i/>
        </w:rPr>
        <w:t>Q for Stephen</w:t>
      </w:r>
      <w:r w:rsidR="000A52E0">
        <w:t xml:space="preserve"> – how did they deal with facilitation in the 6 communities?  How did they deal with the process of having these conversations with diverse stakeholders?</w:t>
      </w:r>
    </w:p>
    <w:p w14:paraId="0323D96D" w14:textId="77777777" w:rsidR="000A52E0" w:rsidRDefault="000A52E0" w:rsidP="00C3603E">
      <w:pPr>
        <w:pStyle w:val="ListParagraph"/>
      </w:pPr>
    </w:p>
    <w:p w14:paraId="047AF3A6" w14:textId="77777777" w:rsidR="007176E2" w:rsidRDefault="007176E2" w:rsidP="007176E2"/>
    <w:p w14:paraId="228D3C97" w14:textId="77777777" w:rsidR="007176E2" w:rsidRDefault="007176E2" w:rsidP="007176E2"/>
    <w:sectPr w:rsidR="007176E2" w:rsidSect="00C3603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0D682" w15:done="0"/>
  <w15:commentEx w15:paraId="3DE5387F" w15:paraIdParent="0860D682" w15:done="0"/>
  <w15:commentEx w15:paraId="6F3A8848" w15:done="0"/>
  <w15:commentEx w15:paraId="3E2B0381" w15:paraIdParent="6F3A8848" w15:done="0"/>
  <w15:commentEx w15:paraId="45386F09" w15:done="0"/>
  <w15:commentEx w15:paraId="358D468F" w15:paraIdParent="45386F09" w15:done="0"/>
  <w15:commentEx w15:paraId="2D5368EC" w15:done="0"/>
  <w15:commentEx w15:paraId="4AE87CDC" w15:paraIdParent="2D5368EC" w15:done="0"/>
  <w15:commentEx w15:paraId="30AE0C56" w15:done="0"/>
  <w15:commentEx w15:paraId="37C61490" w15:paraIdParent="30AE0C56" w15:done="0"/>
  <w15:commentEx w15:paraId="397F6579" w15:done="0"/>
  <w15:commentEx w15:paraId="7C3E260E" w15:paraIdParent="397F6579" w15:done="0"/>
  <w15:commentEx w15:paraId="236901D8" w15:done="0"/>
  <w15:commentEx w15:paraId="36611C01" w15:paraIdParent="236901D8" w15:done="0"/>
  <w15:commentEx w15:paraId="66BEB429" w15:done="0"/>
  <w15:commentEx w15:paraId="255F8390" w15:paraIdParent="66BEB429" w15:done="0"/>
  <w15:commentEx w15:paraId="62CF05DB" w15:done="0"/>
  <w15:commentEx w15:paraId="63EE4F4E" w15:paraIdParent="62CF05DB" w15:done="0"/>
  <w15:commentEx w15:paraId="53495E1F" w15:done="0"/>
  <w15:commentEx w15:paraId="48654C3C" w15:paraIdParent="53495E1F" w15:done="0"/>
  <w15:commentEx w15:paraId="428DBC30" w15:done="0"/>
  <w15:commentEx w15:paraId="25A4D4D5" w15:paraIdParent="428DBC3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76E16" w14:textId="77777777" w:rsidR="00C27056" w:rsidRDefault="00C27056" w:rsidP="00ED3BD7">
      <w:r>
        <w:separator/>
      </w:r>
    </w:p>
  </w:endnote>
  <w:endnote w:type="continuationSeparator" w:id="0">
    <w:p w14:paraId="7450DBF0" w14:textId="77777777" w:rsidR="00C27056" w:rsidRDefault="00C27056" w:rsidP="00E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A70C7" w14:textId="77777777" w:rsidR="00C27056" w:rsidRDefault="00C27056" w:rsidP="00ED3BD7">
      <w:r>
        <w:separator/>
      </w:r>
    </w:p>
  </w:footnote>
  <w:footnote w:type="continuationSeparator" w:id="0">
    <w:p w14:paraId="39A670ED" w14:textId="77777777" w:rsidR="00C27056" w:rsidRDefault="00C27056" w:rsidP="00ED3B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E0C"/>
    <w:multiLevelType w:val="hybridMultilevel"/>
    <w:tmpl w:val="2982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593"/>
    <w:multiLevelType w:val="hybridMultilevel"/>
    <w:tmpl w:val="662A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E24A5"/>
    <w:multiLevelType w:val="hybridMultilevel"/>
    <w:tmpl w:val="0064346A"/>
    <w:lvl w:ilvl="0" w:tplc="F0AEEA5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913DC"/>
    <w:multiLevelType w:val="hybridMultilevel"/>
    <w:tmpl w:val="372A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03754"/>
    <w:multiLevelType w:val="hybridMultilevel"/>
    <w:tmpl w:val="AAEC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325E2"/>
    <w:multiLevelType w:val="hybridMultilevel"/>
    <w:tmpl w:val="704C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8044E"/>
    <w:multiLevelType w:val="hybridMultilevel"/>
    <w:tmpl w:val="AA806DBE"/>
    <w:lvl w:ilvl="0" w:tplc="F0AEEA5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75D9B"/>
    <w:multiLevelType w:val="hybridMultilevel"/>
    <w:tmpl w:val="8F20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D45A7"/>
    <w:multiLevelType w:val="hybridMultilevel"/>
    <w:tmpl w:val="B9F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F1E56"/>
    <w:multiLevelType w:val="hybridMultilevel"/>
    <w:tmpl w:val="76F2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B151C"/>
    <w:multiLevelType w:val="multilevel"/>
    <w:tmpl w:val="0064346A"/>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DBD3942"/>
    <w:multiLevelType w:val="hybridMultilevel"/>
    <w:tmpl w:val="D26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0F60C3"/>
    <w:multiLevelType w:val="hybridMultilevel"/>
    <w:tmpl w:val="EC563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3D5C05"/>
    <w:multiLevelType w:val="hybridMultilevel"/>
    <w:tmpl w:val="7C24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60677F"/>
    <w:multiLevelType w:val="hybridMultilevel"/>
    <w:tmpl w:val="727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7"/>
  </w:num>
  <w:num w:numId="5">
    <w:abstractNumId w:val="13"/>
  </w:num>
  <w:num w:numId="6">
    <w:abstractNumId w:val="5"/>
  </w:num>
  <w:num w:numId="7">
    <w:abstractNumId w:val="8"/>
  </w:num>
  <w:num w:numId="8">
    <w:abstractNumId w:val="11"/>
  </w:num>
  <w:num w:numId="9">
    <w:abstractNumId w:val="0"/>
  </w:num>
  <w:num w:numId="10">
    <w:abstractNumId w:val="3"/>
  </w:num>
  <w:num w:numId="11">
    <w:abstractNumId w:val="9"/>
  </w:num>
  <w:num w:numId="12">
    <w:abstractNumId w:val="12"/>
  </w:num>
  <w:num w:numId="13">
    <w:abstractNumId w:val="1"/>
  </w:num>
  <w:num w:numId="14">
    <w:abstractNumId w:val="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Olney">
    <w15:presenceInfo w15:providerId="None" w15:userId="Jennifer Ol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AE"/>
    <w:rsid w:val="000149C3"/>
    <w:rsid w:val="00076E8B"/>
    <w:rsid w:val="000A520F"/>
    <w:rsid w:val="000A52E0"/>
    <w:rsid w:val="000E459D"/>
    <w:rsid w:val="001B13E7"/>
    <w:rsid w:val="001E338E"/>
    <w:rsid w:val="00206D58"/>
    <w:rsid w:val="00212390"/>
    <w:rsid w:val="00220A55"/>
    <w:rsid w:val="00265940"/>
    <w:rsid w:val="003014A0"/>
    <w:rsid w:val="003E1CD1"/>
    <w:rsid w:val="004B6609"/>
    <w:rsid w:val="004F325E"/>
    <w:rsid w:val="005A1267"/>
    <w:rsid w:val="005A6DFC"/>
    <w:rsid w:val="005B7712"/>
    <w:rsid w:val="005F7D5D"/>
    <w:rsid w:val="00630A53"/>
    <w:rsid w:val="0068077F"/>
    <w:rsid w:val="006C688A"/>
    <w:rsid w:val="007176E2"/>
    <w:rsid w:val="007E0078"/>
    <w:rsid w:val="007F24D2"/>
    <w:rsid w:val="008038AE"/>
    <w:rsid w:val="00860058"/>
    <w:rsid w:val="008B3889"/>
    <w:rsid w:val="008B6C13"/>
    <w:rsid w:val="008E0334"/>
    <w:rsid w:val="00A353CB"/>
    <w:rsid w:val="00AA1894"/>
    <w:rsid w:val="00AC2A72"/>
    <w:rsid w:val="00C001BB"/>
    <w:rsid w:val="00C03DB3"/>
    <w:rsid w:val="00C06865"/>
    <w:rsid w:val="00C27056"/>
    <w:rsid w:val="00C3603E"/>
    <w:rsid w:val="00CA522D"/>
    <w:rsid w:val="00CF359D"/>
    <w:rsid w:val="00D030D5"/>
    <w:rsid w:val="00D52D4B"/>
    <w:rsid w:val="00DE6396"/>
    <w:rsid w:val="00DF4FAC"/>
    <w:rsid w:val="00E46F09"/>
    <w:rsid w:val="00E76BA4"/>
    <w:rsid w:val="00EA5EEF"/>
    <w:rsid w:val="00ED3BD7"/>
    <w:rsid w:val="00EE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CB86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3E1CD1"/>
    <w:rPr>
      <w:rFonts w:asciiTheme="majorHAnsi"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8AE"/>
    <w:pPr>
      <w:ind w:left="720"/>
      <w:contextualSpacing/>
    </w:pPr>
  </w:style>
  <w:style w:type="paragraph" w:styleId="Header">
    <w:name w:val="header"/>
    <w:basedOn w:val="Normal"/>
    <w:link w:val="HeaderChar"/>
    <w:uiPriority w:val="99"/>
    <w:unhideWhenUsed/>
    <w:rsid w:val="00ED3BD7"/>
    <w:pPr>
      <w:tabs>
        <w:tab w:val="center" w:pos="4320"/>
        <w:tab w:val="right" w:pos="8640"/>
      </w:tabs>
    </w:pPr>
  </w:style>
  <w:style w:type="character" w:customStyle="1" w:styleId="HeaderChar">
    <w:name w:val="Header Char"/>
    <w:basedOn w:val="DefaultParagraphFont"/>
    <w:link w:val="Header"/>
    <w:uiPriority w:val="99"/>
    <w:rsid w:val="00ED3BD7"/>
    <w:rPr>
      <w:rFonts w:asciiTheme="majorHAnsi" w:hAnsiTheme="majorHAnsi"/>
      <w:sz w:val="22"/>
    </w:rPr>
  </w:style>
  <w:style w:type="paragraph" w:styleId="Footer">
    <w:name w:val="footer"/>
    <w:basedOn w:val="Normal"/>
    <w:link w:val="FooterChar"/>
    <w:uiPriority w:val="99"/>
    <w:unhideWhenUsed/>
    <w:rsid w:val="00ED3BD7"/>
    <w:pPr>
      <w:tabs>
        <w:tab w:val="center" w:pos="4320"/>
        <w:tab w:val="right" w:pos="8640"/>
      </w:tabs>
    </w:pPr>
  </w:style>
  <w:style w:type="character" w:customStyle="1" w:styleId="FooterChar">
    <w:name w:val="Footer Char"/>
    <w:basedOn w:val="DefaultParagraphFont"/>
    <w:link w:val="Footer"/>
    <w:uiPriority w:val="99"/>
    <w:rsid w:val="00ED3BD7"/>
    <w:rPr>
      <w:rFonts w:asciiTheme="majorHAnsi" w:hAnsiTheme="majorHAnsi"/>
      <w:sz w:val="22"/>
    </w:rPr>
  </w:style>
  <w:style w:type="paragraph" w:styleId="BalloonText">
    <w:name w:val="Balloon Text"/>
    <w:basedOn w:val="Normal"/>
    <w:link w:val="BalloonTextChar"/>
    <w:uiPriority w:val="99"/>
    <w:semiHidden/>
    <w:unhideWhenUsed/>
    <w:rsid w:val="004F32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2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6BA4"/>
    <w:rPr>
      <w:sz w:val="18"/>
      <w:szCs w:val="18"/>
    </w:rPr>
  </w:style>
  <w:style w:type="paragraph" w:styleId="CommentText">
    <w:name w:val="annotation text"/>
    <w:basedOn w:val="Normal"/>
    <w:link w:val="CommentTextChar"/>
    <w:uiPriority w:val="99"/>
    <w:semiHidden/>
    <w:unhideWhenUsed/>
    <w:rsid w:val="00E76BA4"/>
    <w:rPr>
      <w:sz w:val="24"/>
    </w:rPr>
  </w:style>
  <w:style w:type="character" w:customStyle="1" w:styleId="CommentTextChar">
    <w:name w:val="Comment Text Char"/>
    <w:basedOn w:val="DefaultParagraphFont"/>
    <w:link w:val="CommentText"/>
    <w:uiPriority w:val="99"/>
    <w:semiHidden/>
    <w:rsid w:val="00E76BA4"/>
    <w:rPr>
      <w:rFonts w:asciiTheme="majorHAnsi" w:hAnsiTheme="majorHAnsi"/>
    </w:rPr>
  </w:style>
  <w:style w:type="paragraph" w:styleId="CommentSubject">
    <w:name w:val="annotation subject"/>
    <w:basedOn w:val="CommentText"/>
    <w:next w:val="CommentText"/>
    <w:link w:val="CommentSubjectChar"/>
    <w:uiPriority w:val="99"/>
    <w:semiHidden/>
    <w:unhideWhenUsed/>
    <w:rsid w:val="00E76BA4"/>
    <w:rPr>
      <w:b/>
      <w:bCs/>
      <w:sz w:val="20"/>
      <w:szCs w:val="20"/>
    </w:rPr>
  </w:style>
  <w:style w:type="character" w:customStyle="1" w:styleId="CommentSubjectChar">
    <w:name w:val="Comment Subject Char"/>
    <w:basedOn w:val="CommentTextChar"/>
    <w:link w:val="CommentSubject"/>
    <w:uiPriority w:val="99"/>
    <w:semiHidden/>
    <w:rsid w:val="00E76BA4"/>
    <w:rPr>
      <w:rFonts w:asciiTheme="majorHAnsi" w:hAnsiTheme="majorHAnsi"/>
      <w:b/>
      <w:bCs/>
      <w:sz w:val="20"/>
      <w:szCs w:val="20"/>
    </w:rPr>
  </w:style>
  <w:style w:type="paragraph" w:styleId="Revision">
    <w:name w:val="Revision"/>
    <w:hidden/>
    <w:uiPriority w:val="99"/>
    <w:semiHidden/>
    <w:rsid w:val="00206D58"/>
    <w:rPr>
      <w:rFonts w:asciiTheme="majorHAnsi" w:hAnsiTheme="majorHAns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3E1CD1"/>
    <w:rPr>
      <w:rFonts w:asciiTheme="majorHAnsi"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8AE"/>
    <w:pPr>
      <w:ind w:left="720"/>
      <w:contextualSpacing/>
    </w:pPr>
  </w:style>
  <w:style w:type="paragraph" w:styleId="Header">
    <w:name w:val="header"/>
    <w:basedOn w:val="Normal"/>
    <w:link w:val="HeaderChar"/>
    <w:uiPriority w:val="99"/>
    <w:unhideWhenUsed/>
    <w:rsid w:val="00ED3BD7"/>
    <w:pPr>
      <w:tabs>
        <w:tab w:val="center" w:pos="4320"/>
        <w:tab w:val="right" w:pos="8640"/>
      </w:tabs>
    </w:pPr>
  </w:style>
  <w:style w:type="character" w:customStyle="1" w:styleId="HeaderChar">
    <w:name w:val="Header Char"/>
    <w:basedOn w:val="DefaultParagraphFont"/>
    <w:link w:val="Header"/>
    <w:uiPriority w:val="99"/>
    <w:rsid w:val="00ED3BD7"/>
    <w:rPr>
      <w:rFonts w:asciiTheme="majorHAnsi" w:hAnsiTheme="majorHAnsi"/>
      <w:sz w:val="22"/>
    </w:rPr>
  </w:style>
  <w:style w:type="paragraph" w:styleId="Footer">
    <w:name w:val="footer"/>
    <w:basedOn w:val="Normal"/>
    <w:link w:val="FooterChar"/>
    <w:uiPriority w:val="99"/>
    <w:unhideWhenUsed/>
    <w:rsid w:val="00ED3BD7"/>
    <w:pPr>
      <w:tabs>
        <w:tab w:val="center" w:pos="4320"/>
        <w:tab w:val="right" w:pos="8640"/>
      </w:tabs>
    </w:pPr>
  </w:style>
  <w:style w:type="character" w:customStyle="1" w:styleId="FooterChar">
    <w:name w:val="Footer Char"/>
    <w:basedOn w:val="DefaultParagraphFont"/>
    <w:link w:val="Footer"/>
    <w:uiPriority w:val="99"/>
    <w:rsid w:val="00ED3BD7"/>
    <w:rPr>
      <w:rFonts w:asciiTheme="majorHAnsi" w:hAnsiTheme="majorHAnsi"/>
      <w:sz w:val="22"/>
    </w:rPr>
  </w:style>
  <w:style w:type="paragraph" w:styleId="BalloonText">
    <w:name w:val="Balloon Text"/>
    <w:basedOn w:val="Normal"/>
    <w:link w:val="BalloonTextChar"/>
    <w:uiPriority w:val="99"/>
    <w:semiHidden/>
    <w:unhideWhenUsed/>
    <w:rsid w:val="004F32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2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6BA4"/>
    <w:rPr>
      <w:sz w:val="18"/>
      <w:szCs w:val="18"/>
    </w:rPr>
  </w:style>
  <w:style w:type="paragraph" w:styleId="CommentText">
    <w:name w:val="annotation text"/>
    <w:basedOn w:val="Normal"/>
    <w:link w:val="CommentTextChar"/>
    <w:uiPriority w:val="99"/>
    <w:semiHidden/>
    <w:unhideWhenUsed/>
    <w:rsid w:val="00E76BA4"/>
    <w:rPr>
      <w:sz w:val="24"/>
    </w:rPr>
  </w:style>
  <w:style w:type="character" w:customStyle="1" w:styleId="CommentTextChar">
    <w:name w:val="Comment Text Char"/>
    <w:basedOn w:val="DefaultParagraphFont"/>
    <w:link w:val="CommentText"/>
    <w:uiPriority w:val="99"/>
    <w:semiHidden/>
    <w:rsid w:val="00E76BA4"/>
    <w:rPr>
      <w:rFonts w:asciiTheme="majorHAnsi" w:hAnsiTheme="majorHAnsi"/>
    </w:rPr>
  </w:style>
  <w:style w:type="paragraph" w:styleId="CommentSubject">
    <w:name w:val="annotation subject"/>
    <w:basedOn w:val="CommentText"/>
    <w:next w:val="CommentText"/>
    <w:link w:val="CommentSubjectChar"/>
    <w:uiPriority w:val="99"/>
    <w:semiHidden/>
    <w:unhideWhenUsed/>
    <w:rsid w:val="00E76BA4"/>
    <w:rPr>
      <w:b/>
      <w:bCs/>
      <w:sz w:val="20"/>
      <w:szCs w:val="20"/>
    </w:rPr>
  </w:style>
  <w:style w:type="character" w:customStyle="1" w:styleId="CommentSubjectChar">
    <w:name w:val="Comment Subject Char"/>
    <w:basedOn w:val="CommentTextChar"/>
    <w:link w:val="CommentSubject"/>
    <w:uiPriority w:val="99"/>
    <w:semiHidden/>
    <w:rsid w:val="00E76BA4"/>
    <w:rPr>
      <w:rFonts w:asciiTheme="majorHAnsi" w:hAnsiTheme="majorHAnsi"/>
      <w:b/>
      <w:bCs/>
      <w:sz w:val="20"/>
      <w:szCs w:val="20"/>
    </w:rPr>
  </w:style>
  <w:style w:type="paragraph" w:styleId="Revision">
    <w:name w:val="Revision"/>
    <w:hidden/>
    <w:uiPriority w:val="99"/>
    <w:semiHidden/>
    <w:rsid w:val="00206D58"/>
    <w:rPr>
      <w:rFonts w:asciiTheme="majorHAnsi" w:hAnsiTheme="maj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2381</Words>
  <Characters>13577</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Bearman Consulting</Company>
  <LinksUpToDate>false</LinksUpToDate>
  <CharactersWithSpaces>15927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Bearman</dc:creator>
  <cp:keywords/>
  <dc:description/>
  <cp:lastModifiedBy>Tigran Shougarian</cp:lastModifiedBy>
  <cp:revision>12</cp:revision>
  <dcterms:created xsi:type="dcterms:W3CDTF">2016-11-22T14:31:00Z</dcterms:created>
  <dcterms:modified xsi:type="dcterms:W3CDTF">2016-11-28T15:12:00Z</dcterms:modified>
</cp:coreProperties>
</file>