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F04F1" w14:textId="3FBEBE9D" w:rsidR="00A328EA" w:rsidRDefault="007A553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Guidance on writing a motion</w:t>
      </w:r>
    </w:p>
    <w:p w14:paraId="13A36E4C" w14:textId="4AB9F1BA" w:rsidR="007A5533" w:rsidRPr="00FC0751" w:rsidRDefault="00FC0751">
      <w:pPr>
        <w:rPr>
          <w:rFonts w:ascii="Arial" w:hAnsi="Arial" w:cs="Arial"/>
        </w:rPr>
      </w:pPr>
      <w:r w:rsidRPr="00FC0751">
        <w:rPr>
          <w:rFonts w:ascii="Arial" w:hAnsi="Arial" w:cs="Arial"/>
        </w:rPr>
        <w:t>Whi</w:t>
      </w:r>
      <w:r>
        <w:rPr>
          <w:rFonts w:ascii="Arial" w:hAnsi="Arial" w:cs="Arial"/>
        </w:rPr>
        <w:t xml:space="preserve">le there is no single way of writing a motion, the below guidance </w:t>
      </w:r>
      <w:r w:rsidR="004D1821">
        <w:rPr>
          <w:rFonts w:ascii="Arial" w:hAnsi="Arial" w:cs="Arial"/>
        </w:rPr>
        <w:t xml:space="preserve">may be </w:t>
      </w:r>
      <w:r w:rsidR="00C54735">
        <w:rPr>
          <w:rFonts w:ascii="Arial" w:hAnsi="Arial" w:cs="Arial"/>
        </w:rPr>
        <w:t>helpful to branches as they prepare motions for GMB Congress.</w:t>
      </w:r>
    </w:p>
    <w:p w14:paraId="5496A73A" w14:textId="4FCF71D6" w:rsidR="004F2456" w:rsidRPr="00A328EA" w:rsidRDefault="0006500F">
      <w:pPr>
        <w:rPr>
          <w:rFonts w:ascii="Arial" w:hAnsi="Arial" w:cs="Arial"/>
          <w:b/>
          <w:bCs/>
        </w:rPr>
      </w:pPr>
      <w:r w:rsidRPr="00A328EA">
        <w:rPr>
          <w:rFonts w:ascii="Arial" w:hAnsi="Arial" w:cs="Arial"/>
          <w:b/>
          <w:bCs/>
        </w:rPr>
        <w:t>Structuring a motion</w:t>
      </w:r>
    </w:p>
    <w:p w14:paraId="02B25390" w14:textId="2CB02097" w:rsidR="00EC3A89" w:rsidRPr="00A328EA" w:rsidRDefault="00CF7C7B" w:rsidP="008B4B7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A328EA">
        <w:rPr>
          <w:rFonts w:ascii="Arial" w:hAnsi="Arial" w:cs="Arial"/>
        </w:rPr>
        <w:t xml:space="preserve">Be clear in </w:t>
      </w:r>
      <w:r w:rsidRPr="00A328EA">
        <w:rPr>
          <w:rFonts w:ascii="Arial" w:hAnsi="Arial" w:cs="Arial"/>
          <w:b/>
          <w:bCs/>
        </w:rPr>
        <w:t>what the issue is</w:t>
      </w:r>
      <w:r w:rsidR="00720109" w:rsidRPr="00A328EA">
        <w:rPr>
          <w:rFonts w:ascii="Arial" w:hAnsi="Arial" w:cs="Arial"/>
        </w:rPr>
        <w:t xml:space="preserve"> in the opening statement</w:t>
      </w:r>
      <w:r w:rsidR="00920127" w:rsidRPr="00A328EA">
        <w:rPr>
          <w:rFonts w:ascii="Arial" w:hAnsi="Arial" w:cs="Arial"/>
        </w:rPr>
        <w:t xml:space="preserve"> </w:t>
      </w:r>
      <w:r w:rsidR="00194931" w:rsidRPr="00A328EA">
        <w:rPr>
          <w:rFonts w:ascii="Arial" w:hAnsi="Arial" w:cs="Arial"/>
        </w:rPr>
        <w:t>(</w:t>
      </w:r>
      <w:r w:rsidR="00C5081A">
        <w:rPr>
          <w:rFonts w:ascii="Arial" w:hAnsi="Arial" w:cs="Arial"/>
        </w:rPr>
        <w:t xml:space="preserve">Example: </w:t>
      </w:r>
      <w:r w:rsidR="009D6215" w:rsidRPr="00A328EA">
        <w:rPr>
          <w:rFonts w:ascii="Arial" w:hAnsi="Arial" w:cs="Arial"/>
        </w:rPr>
        <w:t xml:space="preserve">‘This Congress </w:t>
      </w:r>
      <w:r w:rsidR="009C7C53" w:rsidRPr="00A328EA">
        <w:rPr>
          <w:rFonts w:ascii="Arial" w:hAnsi="Arial" w:cs="Arial"/>
        </w:rPr>
        <w:t>recognises/</w:t>
      </w:r>
      <w:r w:rsidR="009D6215" w:rsidRPr="00A328EA">
        <w:rPr>
          <w:rFonts w:ascii="Arial" w:hAnsi="Arial" w:cs="Arial"/>
        </w:rPr>
        <w:t>believes/acknowledges/condemns</w:t>
      </w:r>
      <w:r w:rsidR="003E7BE2" w:rsidRPr="00A328EA">
        <w:rPr>
          <w:rFonts w:ascii="Arial" w:hAnsi="Arial" w:cs="Arial"/>
        </w:rPr>
        <w:t>…</w:t>
      </w:r>
      <w:r w:rsidR="00C5081A">
        <w:rPr>
          <w:rFonts w:ascii="Arial" w:hAnsi="Arial" w:cs="Arial"/>
        </w:rPr>
        <w:t>’</w:t>
      </w:r>
      <w:r w:rsidR="003E7BE2" w:rsidRPr="00A328EA">
        <w:rPr>
          <w:rFonts w:ascii="Arial" w:hAnsi="Arial" w:cs="Arial"/>
        </w:rPr>
        <w:t>)</w:t>
      </w:r>
    </w:p>
    <w:p w14:paraId="2FEC7FE1" w14:textId="5CB27CBB" w:rsidR="0050080E" w:rsidRPr="00A328EA" w:rsidRDefault="0050080E" w:rsidP="008B4B7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A328EA">
        <w:rPr>
          <w:rFonts w:ascii="Arial" w:hAnsi="Arial" w:cs="Arial"/>
        </w:rPr>
        <w:t xml:space="preserve">Give </w:t>
      </w:r>
      <w:r w:rsidR="003B2FE0" w:rsidRPr="00A328EA">
        <w:rPr>
          <w:rFonts w:ascii="Arial" w:hAnsi="Arial" w:cs="Arial"/>
        </w:rPr>
        <w:t>clear</w:t>
      </w:r>
      <w:r w:rsidR="003B2FE0" w:rsidRPr="00A328EA">
        <w:rPr>
          <w:rFonts w:ascii="Arial" w:hAnsi="Arial" w:cs="Arial"/>
          <w:b/>
          <w:bCs/>
        </w:rPr>
        <w:t xml:space="preserve"> context</w:t>
      </w:r>
      <w:r w:rsidR="003B2FE0" w:rsidRPr="00A328EA">
        <w:rPr>
          <w:rFonts w:ascii="Arial" w:hAnsi="Arial" w:cs="Arial"/>
        </w:rPr>
        <w:t xml:space="preserve"> to what the </w:t>
      </w:r>
      <w:r w:rsidR="005C173A" w:rsidRPr="00A328EA">
        <w:rPr>
          <w:rFonts w:ascii="Arial" w:hAnsi="Arial" w:cs="Arial"/>
        </w:rPr>
        <w:t xml:space="preserve">issue is. </w:t>
      </w:r>
      <w:r w:rsidR="00151786" w:rsidRPr="00A328EA">
        <w:rPr>
          <w:rFonts w:ascii="Arial" w:hAnsi="Arial" w:cs="Arial"/>
        </w:rPr>
        <w:t>(Congress notes that this issue stems from/has arisen because…)</w:t>
      </w:r>
      <w:r w:rsidR="002F316E" w:rsidRPr="00A328EA">
        <w:rPr>
          <w:rFonts w:ascii="Arial" w:hAnsi="Arial" w:cs="Arial"/>
        </w:rPr>
        <w:t xml:space="preserve">. This </w:t>
      </w:r>
      <w:r w:rsidR="001A6188" w:rsidRPr="00A328EA">
        <w:rPr>
          <w:rFonts w:ascii="Arial" w:hAnsi="Arial" w:cs="Arial"/>
        </w:rPr>
        <w:t xml:space="preserve">solidifies the </w:t>
      </w:r>
      <w:r w:rsidR="001A6188" w:rsidRPr="00A328EA">
        <w:rPr>
          <w:rFonts w:ascii="Arial" w:hAnsi="Arial" w:cs="Arial"/>
          <w:b/>
          <w:bCs/>
        </w:rPr>
        <w:t>purpose</w:t>
      </w:r>
      <w:r w:rsidR="001A6188" w:rsidRPr="00A328EA">
        <w:rPr>
          <w:rFonts w:ascii="Arial" w:hAnsi="Arial" w:cs="Arial"/>
        </w:rPr>
        <w:t xml:space="preserve"> of the motion</w:t>
      </w:r>
      <w:r w:rsidR="007A255B" w:rsidRPr="00A328EA">
        <w:rPr>
          <w:rFonts w:ascii="Arial" w:hAnsi="Arial" w:cs="Arial"/>
        </w:rPr>
        <w:t>.</w:t>
      </w:r>
    </w:p>
    <w:p w14:paraId="66B133F5" w14:textId="6B873322" w:rsidR="001A6188" w:rsidRPr="00A328EA" w:rsidRDefault="00F76788" w:rsidP="008B4B7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A328EA">
        <w:rPr>
          <w:rFonts w:ascii="Arial" w:hAnsi="Arial" w:cs="Arial"/>
        </w:rPr>
        <w:t xml:space="preserve">There </w:t>
      </w:r>
      <w:r w:rsidR="00314073" w:rsidRPr="00A328EA">
        <w:rPr>
          <w:rFonts w:ascii="Arial" w:hAnsi="Arial" w:cs="Arial"/>
        </w:rPr>
        <w:t>should</w:t>
      </w:r>
      <w:r w:rsidRPr="00A328EA">
        <w:rPr>
          <w:rFonts w:ascii="Arial" w:hAnsi="Arial" w:cs="Arial"/>
        </w:rPr>
        <w:t xml:space="preserve"> be </w:t>
      </w:r>
      <w:r w:rsidRPr="00A328EA">
        <w:rPr>
          <w:rFonts w:ascii="Arial" w:hAnsi="Arial" w:cs="Arial"/>
          <w:b/>
          <w:bCs/>
        </w:rPr>
        <w:t>credible examples</w:t>
      </w:r>
      <w:r w:rsidRPr="00A328EA">
        <w:rPr>
          <w:rFonts w:ascii="Arial" w:hAnsi="Arial" w:cs="Arial"/>
        </w:rPr>
        <w:t xml:space="preserve"> or </w:t>
      </w:r>
      <w:r w:rsidR="00FD319D" w:rsidRPr="00A328EA">
        <w:rPr>
          <w:rFonts w:ascii="Arial" w:hAnsi="Arial" w:cs="Arial"/>
        </w:rPr>
        <w:t>information</w:t>
      </w:r>
      <w:r w:rsidRPr="00A328EA">
        <w:rPr>
          <w:rFonts w:ascii="Arial" w:hAnsi="Arial" w:cs="Arial"/>
        </w:rPr>
        <w:t xml:space="preserve"> to back up the </w:t>
      </w:r>
      <w:r w:rsidR="002F316E" w:rsidRPr="00A328EA">
        <w:rPr>
          <w:rFonts w:ascii="Arial" w:hAnsi="Arial" w:cs="Arial"/>
        </w:rPr>
        <w:t>claims in the motion</w:t>
      </w:r>
      <w:r w:rsidR="00DA7E53" w:rsidRPr="00A328EA">
        <w:rPr>
          <w:rFonts w:ascii="Arial" w:hAnsi="Arial" w:cs="Arial"/>
        </w:rPr>
        <w:t xml:space="preserve"> if </w:t>
      </w:r>
      <w:r w:rsidR="00C63B6D" w:rsidRPr="00A328EA">
        <w:rPr>
          <w:rFonts w:ascii="Arial" w:hAnsi="Arial" w:cs="Arial"/>
        </w:rPr>
        <w:t>needed</w:t>
      </w:r>
      <w:r w:rsidR="00EE6F7D" w:rsidRPr="00A328EA">
        <w:rPr>
          <w:rFonts w:ascii="Arial" w:hAnsi="Arial" w:cs="Arial"/>
        </w:rPr>
        <w:t xml:space="preserve"> (Congress will be aware that/should know</w:t>
      </w:r>
      <w:r w:rsidR="00D6204F" w:rsidRPr="00A328EA">
        <w:rPr>
          <w:rFonts w:ascii="Arial" w:hAnsi="Arial" w:cs="Arial"/>
        </w:rPr>
        <w:t>…)</w:t>
      </w:r>
    </w:p>
    <w:p w14:paraId="60A13AE5" w14:textId="54D8DCA5" w:rsidR="0006500F" w:rsidRPr="00A328EA" w:rsidRDefault="001A6188" w:rsidP="0006500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A328EA">
        <w:rPr>
          <w:rFonts w:ascii="Arial" w:hAnsi="Arial" w:cs="Arial"/>
        </w:rPr>
        <w:t xml:space="preserve">State </w:t>
      </w:r>
      <w:r w:rsidR="005C7426" w:rsidRPr="00A328EA">
        <w:rPr>
          <w:rFonts w:ascii="Arial" w:hAnsi="Arial" w:cs="Arial"/>
        </w:rPr>
        <w:t xml:space="preserve">what </w:t>
      </w:r>
      <w:r w:rsidR="005C7426" w:rsidRPr="00A328EA">
        <w:rPr>
          <w:rFonts w:ascii="Arial" w:hAnsi="Arial" w:cs="Arial"/>
          <w:b/>
          <w:bCs/>
        </w:rPr>
        <w:t>necessary actions</w:t>
      </w:r>
      <w:r w:rsidR="005C7426" w:rsidRPr="00A328EA">
        <w:rPr>
          <w:rFonts w:ascii="Arial" w:hAnsi="Arial" w:cs="Arial"/>
        </w:rPr>
        <w:t xml:space="preserve"> there need to be to resolve this issue, or to further enhance GMB policy</w:t>
      </w:r>
      <w:r w:rsidR="008B4B7A" w:rsidRPr="00A328EA">
        <w:rPr>
          <w:rFonts w:ascii="Arial" w:hAnsi="Arial" w:cs="Arial"/>
        </w:rPr>
        <w:t xml:space="preserve"> (Congress resolves to…</w:t>
      </w:r>
      <w:r w:rsidR="00C5081A">
        <w:rPr>
          <w:rFonts w:ascii="Arial" w:hAnsi="Arial" w:cs="Arial"/>
        </w:rPr>
        <w:t xml:space="preserve"> Or Congress adopts as policy…</w:t>
      </w:r>
      <w:r w:rsidR="008B4B7A" w:rsidRPr="00A328EA">
        <w:rPr>
          <w:rFonts w:ascii="Arial" w:hAnsi="Arial" w:cs="Arial"/>
        </w:rPr>
        <w:t>)</w:t>
      </w:r>
    </w:p>
    <w:p w14:paraId="577F6864" w14:textId="1ABA5678" w:rsidR="005731DD" w:rsidRPr="00A328EA" w:rsidRDefault="005731DD" w:rsidP="00D07A57">
      <w:pPr>
        <w:spacing w:line="240" w:lineRule="auto"/>
        <w:rPr>
          <w:rFonts w:ascii="Arial" w:hAnsi="Arial" w:cs="Arial"/>
          <w:b/>
          <w:bCs/>
        </w:rPr>
      </w:pPr>
      <w:r w:rsidRPr="00A328EA">
        <w:rPr>
          <w:rFonts w:ascii="Arial" w:hAnsi="Arial" w:cs="Arial"/>
          <w:b/>
          <w:bCs/>
        </w:rPr>
        <w:t>Things to consider</w:t>
      </w:r>
    </w:p>
    <w:p w14:paraId="7993FBAD" w14:textId="08B99D26" w:rsidR="00D20FBA" w:rsidRDefault="00FC0751" w:rsidP="00D07A5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Is the motion already GMB policy -</w:t>
      </w:r>
      <w:r w:rsidR="00D20FBA" w:rsidRPr="00A328EA">
        <w:rPr>
          <w:rFonts w:ascii="Arial" w:hAnsi="Arial" w:cs="Arial"/>
        </w:rPr>
        <w:t xml:space="preserve"> and </w:t>
      </w:r>
      <w:r w:rsidR="006A3573" w:rsidRPr="00A328EA">
        <w:rPr>
          <w:rFonts w:ascii="Arial" w:hAnsi="Arial" w:cs="Arial"/>
        </w:rPr>
        <w:t xml:space="preserve">has the </w:t>
      </w:r>
      <w:r w:rsidR="001D0A0C" w:rsidRPr="00A328EA">
        <w:rPr>
          <w:rFonts w:ascii="Arial" w:hAnsi="Arial" w:cs="Arial"/>
        </w:rPr>
        <w:t>National P</w:t>
      </w:r>
      <w:r w:rsidR="006A3573" w:rsidRPr="00A328EA">
        <w:rPr>
          <w:rFonts w:ascii="Arial" w:hAnsi="Arial" w:cs="Arial"/>
        </w:rPr>
        <w:t xml:space="preserve">olicy </w:t>
      </w:r>
      <w:r w:rsidR="001D0A0C" w:rsidRPr="00A328EA">
        <w:rPr>
          <w:rFonts w:ascii="Arial" w:hAnsi="Arial" w:cs="Arial"/>
        </w:rPr>
        <w:t>G</w:t>
      </w:r>
      <w:r w:rsidR="006A3573" w:rsidRPr="00A328EA">
        <w:rPr>
          <w:rFonts w:ascii="Arial" w:hAnsi="Arial" w:cs="Arial"/>
        </w:rPr>
        <w:t xml:space="preserve">uide been </w:t>
      </w:r>
      <w:r w:rsidR="006F6622" w:rsidRPr="00A328EA">
        <w:rPr>
          <w:rFonts w:ascii="Arial" w:hAnsi="Arial" w:cs="Arial"/>
        </w:rPr>
        <w:t>used to check</w:t>
      </w:r>
      <w:r w:rsidR="00002A87" w:rsidRPr="00A328EA">
        <w:rPr>
          <w:rFonts w:ascii="Arial" w:hAnsi="Arial" w:cs="Arial"/>
        </w:rPr>
        <w:t>?</w:t>
      </w:r>
      <w:r w:rsidR="002B1DC1">
        <w:rPr>
          <w:rFonts w:ascii="Arial" w:hAnsi="Arial" w:cs="Arial"/>
        </w:rPr>
        <w:t xml:space="preserve"> Existing policy motions will be carried (but not debated) by Congress.</w:t>
      </w:r>
    </w:p>
    <w:p w14:paraId="5E1763F1" w14:textId="4261FA74" w:rsidR="00395FA2" w:rsidRPr="00A328EA" w:rsidRDefault="00395FA2" w:rsidP="00D07A57">
      <w:pPr>
        <w:spacing w:line="240" w:lineRule="auto"/>
        <w:rPr>
          <w:rFonts w:ascii="Arial" w:hAnsi="Arial" w:cs="Arial"/>
        </w:rPr>
      </w:pPr>
      <w:r w:rsidRPr="00A328EA">
        <w:rPr>
          <w:rFonts w:ascii="Arial" w:hAnsi="Arial" w:cs="Arial"/>
        </w:rPr>
        <w:t>Does the issue require a Rule Amendment? Anything that requires a rule amendment must be submitted as one during rule amendment years</w:t>
      </w:r>
      <w:r>
        <w:rPr>
          <w:rFonts w:ascii="Arial" w:hAnsi="Arial" w:cs="Arial"/>
        </w:rPr>
        <w:t xml:space="preserve"> (2023 and every two years after)</w:t>
      </w:r>
      <w:r w:rsidRPr="00A328EA">
        <w:rPr>
          <w:rFonts w:ascii="Arial" w:hAnsi="Arial" w:cs="Arial"/>
        </w:rPr>
        <w:t>.</w:t>
      </w:r>
    </w:p>
    <w:p w14:paraId="44A3308D" w14:textId="60097F79" w:rsidR="008E6C59" w:rsidRPr="00A328EA" w:rsidRDefault="008E6C59" w:rsidP="00D07A57">
      <w:pPr>
        <w:spacing w:line="240" w:lineRule="auto"/>
        <w:rPr>
          <w:rFonts w:ascii="Arial" w:hAnsi="Arial" w:cs="Arial"/>
        </w:rPr>
      </w:pPr>
      <w:r w:rsidRPr="00A328EA">
        <w:rPr>
          <w:rFonts w:ascii="Arial" w:hAnsi="Arial" w:cs="Arial"/>
        </w:rPr>
        <w:t xml:space="preserve">Who are the </w:t>
      </w:r>
      <w:r w:rsidR="00C5081A">
        <w:rPr>
          <w:rFonts w:ascii="Arial" w:hAnsi="Arial" w:cs="Arial"/>
        </w:rPr>
        <w:t>relevant groups</w:t>
      </w:r>
      <w:r w:rsidRPr="00A328EA">
        <w:rPr>
          <w:rFonts w:ascii="Arial" w:hAnsi="Arial" w:cs="Arial"/>
        </w:rPr>
        <w:t xml:space="preserve"> </w:t>
      </w:r>
      <w:r w:rsidR="002F302A" w:rsidRPr="00A328EA">
        <w:rPr>
          <w:rFonts w:ascii="Arial" w:hAnsi="Arial" w:cs="Arial"/>
        </w:rPr>
        <w:t xml:space="preserve">and what are they responsible for? </w:t>
      </w:r>
      <w:proofErr w:type="gramStart"/>
      <w:r w:rsidR="00002A87" w:rsidRPr="00A328EA">
        <w:rPr>
          <w:rFonts w:ascii="Arial" w:hAnsi="Arial" w:cs="Arial"/>
        </w:rPr>
        <w:t>i.e.</w:t>
      </w:r>
      <w:proofErr w:type="gramEnd"/>
      <w:r w:rsidR="00002A87" w:rsidRPr="00A328EA">
        <w:rPr>
          <w:rFonts w:ascii="Arial" w:hAnsi="Arial" w:cs="Arial"/>
        </w:rPr>
        <w:t xml:space="preserve"> </w:t>
      </w:r>
      <w:r w:rsidR="00C5081A">
        <w:rPr>
          <w:rFonts w:ascii="Arial" w:hAnsi="Arial" w:cs="Arial"/>
        </w:rPr>
        <w:t>GMB staff</w:t>
      </w:r>
      <w:r w:rsidR="00002A87" w:rsidRPr="00A328EA">
        <w:rPr>
          <w:rFonts w:ascii="Arial" w:hAnsi="Arial" w:cs="Arial"/>
        </w:rPr>
        <w:t xml:space="preserve">, </w:t>
      </w:r>
      <w:r w:rsidR="00682683" w:rsidRPr="00A328EA">
        <w:rPr>
          <w:rFonts w:ascii="Arial" w:hAnsi="Arial" w:cs="Arial"/>
        </w:rPr>
        <w:t>members</w:t>
      </w:r>
      <w:r w:rsidR="00002A87" w:rsidRPr="00A328EA">
        <w:rPr>
          <w:rFonts w:ascii="Arial" w:hAnsi="Arial" w:cs="Arial"/>
        </w:rPr>
        <w:t>, branches, reps</w:t>
      </w:r>
      <w:r w:rsidR="00682683" w:rsidRPr="00A328EA">
        <w:rPr>
          <w:rFonts w:ascii="Arial" w:hAnsi="Arial" w:cs="Arial"/>
        </w:rPr>
        <w:t>,</w:t>
      </w:r>
      <w:r w:rsidR="0020530A" w:rsidRPr="00A328EA">
        <w:rPr>
          <w:rFonts w:ascii="Arial" w:hAnsi="Arial" w:cs="Arial"/>
        </w:rPr>
        <w:t xml:space="preserve"> employers,</w:t>
      </w:r>
      <w:r w:rsidR="00682683" w:rsidRPr="00A328EA">
        <w:rPr>
          <w:rFonts w:ascii="Arial" w:hAnsi="Arial" w:cs="Arial"/>
        </w:rPr>
        <w:t xml:space="preserve"> government, MPs etc.</w:t>
      </w:r>
      <w:r w:rsidR="00C67B73" w:rsidRPr="00A328EA">
        <w:rPr>
          <w:rFonts w:ascii="Arial" w:hAnsi="Arial" w:cs="Arial"/>
        </w:rPr>
        <w:t xml:space="preserve"> </w:t>
      </w:r>
      <w:r w:rsidR="00C5081A">
        <w:rPr>
          <w:rFonts w:ascii="Arial" w:hAnsi="Arial" w:cs="Arial"/>
        </w:rPr>
        <w:t>What are you calling on them to do</w:t>
      </w:r>
      <w:r w:rsidR="00C67B73" w:rsidRPr="00A328EA">
        <w:rPr>
          <w:rFonts w:ascii="Arial" w:hAnsi="Arial" w:cs="Arial"/>
        </w:rPr>
        <w:t>?</w:t>
      </w:r>
      <w:r w:rsidR="00D433C5" w:rsidRPr="00A328EA">
        <w:rPr>
          <w:rFonts w:ascii="Arial" w:hAnsi="Arial" w:cs="Arial"/>
        </w:rPr>
        <w:t xml:space="preserve"> </w:t>
      </w:r>
    </w:p>
    <w:p w14:paraId="0FB1706F" w14:textId="5CFA33C3" w:rsidR="009314F9" w:rsidRPr="00A328EA" w:rsidRDefault="00673C5E" w:rsidP="00D07A57">
      <w:pPr>
        <w:spacing w:line="240" w:lineRule="auto"/>
        <w:rPr>
          <w:rFonts w:ascii="Arial" w:hAnsi="Arial" w:cs="Arial"/>
        </w:rPr>
      </w:pPr>
      <w:r w:rsidRPr="00A328EA">
        <w:rPr>
          <w:rFonts w:ascii="Arial" w:hAnsi="Arial" w:cs="Arial"/>
        </w:rPr>
        <w:t xml:space="preserve">Is the issue going to be </w:t>
      </w:r>
      <w:r w:rsidR="009314F9" w:rsidRPr="00A328EA">
        <w:rPr>
          <w:rFonts w:ascii="Arial" w:hAnsi="Arial" w:cs="Arial"/>
        </w:rPr>
        <w:t>ultimately resolved by the Union</w:t>
      </w:r>
      <w:r w:rsidR="00D330BB">
        <w:rPr>
          <w:rFonts w:ascii="Arial" w:hAnsi="Arial" w:cs="Arial"/>
        </w:rPr>
        <w:t xml:space="preserve"> itself</w:t>
      </w:r>
      <w:r w:rsidR="009314F9" w:rsidRPr="00A328EA">
        <w:rPr>
          <w:rFonts w:ascii="Arial" w:hAnsi="Arial" w:cs="Arial"/>
        </w:rPr>
        <w:t>?</w:t>
      </w:r>
      <w:r w:rsidR="00C67B73" w:rsidRPr="00A328EA">
        <w:rPr>
          <w:rFonts w:ascii="Arial" w:hAnsi="Arial" w:cs="Arial"/>
        </w:rPr>
        <w:t xml:space="preserve"> If </w:t>
      </w:r>
      <w:r w:rsidR="004E254B" w:rsidRPr="00A328EA">
        <w:rPr>
          <w:rFonts w:ascii="Arial" w:hAnsi="Arial" w:cs="Arial"/>
        </w:rPr>
        <w:t xml:space="preserve">the issue </w:t>
      </w:r>
      <w:r w:rsidR="00D330BB">
        <w:rPr>
          <w:rFonts w:ascii="Arial" w:hAnsi="Arial" w:cs="Arial"/>
        </w:rPr>
        <w:t>requires</w:t>
      </w:r>
      <w:r w:rsidR="004E254B" w:rsidRPr="00A328EA">
        <w:rPr>
          <w:rFonts w:ascii="Arial" w:hAnsi="Arial" w:cs="Arial"/>
        </w:rPr>
        <w:t xml:space="preserve"> </w:t>
      </w:r>
      <w:r w:rsidR="00420FB8" w:rsidRPr="00A328EA">
        <w:rPr>
          <w:rFonts w:ascii="Arial" w:hAnsi="Arial" w:cs="Arial"/>
        </w:rPr>
        <w:t>non</w:t>
      </w:r>
      <w:r w:rsidR="00D330BB">
        <w:rPr>
          <w:rFonts w:ascii="Arial" w:hAnsi="Arial" w:cs="Arial"/>
        </w:rPr>
        <w:t>-</w:t>
      </w:r>
      <w:r w:rsidR="00420FB8" w:rsidRPr="00A328EA">
        <w:rPr>
          <w:rFonts w:ascii="Arial" w:hAnsi="Arial" w:cs="Arial"/>
        </w:rPr>
        <w:t>GMB</w:t>
      </w:r>
      <w:r w:rsidR="004E254B" w:rsidRPr="00A328EA">
        <w:rPr>
          <w:rFonts w:ascii="Arial" w:hAnsi="Arial" w:cs="Arial"/>
        </w:rPr>
        <w:t xml:space="preserve"> </w:t>
      </w:r>
      <w:r w:rsidR="00BF31EA" w:rsidRPr="00A328EA">
        <w:rPr>
          <w:rFonts w:ascii="Arial" w:hAnsi="Arial" w:cs="Arial"/>
        </w:rPr>
        <w:t>influence</w:t>
      </w:r>
      <w:r w:rsidR="00471CC8" w:rsidRPr="00A328EA">
        <w:rPr>
          <w:rFonts w:ascii="Arial" w:hAnsi="Arial" w:cs="Arial"/>
        </w:rPr>
        <w:t xml:space="preserve"> (such as MPs, </w:t>
      </w:r>
      <w:r w:rsidR="00D26177" w:rsidRPr="00A328EA">
        <w:rPr>
          <w:rFonts w:ascii="Arial" w:hAnsi="Arial" w:cs="Arial"/>
        </w:rPr>
        <w:t>g</w:t>
      </w:r>
      <w:r w:rsidR="00471CC8" w:rsidRPr="00A328EA">
        <w:rPr>
          <w:rFonts w:ascii="Arial" w:hAnsi="Arial" w:cs="Arial"/>
        </w:rPr>
        <w:t>overnment</w:t>
      </w:r>
      <w:r w:rsidR="00D26177" w:rsidRPr="00A328EA">
        <w:rPr>
          <w:rFonts w:ascii="Arial" w:hAnsi="Arial" w:cs="Arial"/>
        </w:rPr>
        <w:t>s</w:t>
      </w:r>
      <w:r w:rsidR="00471CC8" w:rsidRPr="00A328EA">
        <w:rPr>
          <w:rFonts w:ascii="Arial" w:hAnsi="Arial" w:cs="Arial"/>
        </w:rPr>
        <w:t>, outside organisations)</w:t>
      </w:r>
      <w:r w:rsidR="00BF31EA" w:rsidRPr="00A328EA">
        <w:rPr>
          <w:rFonts w:ascii="Arial" w:hAnsi="Arial" w:cs="Arial"/>
        </w:rPr>
        <w:t xml:space="preserve"> make sure that </w:t>
      </w:r>
      <w:r w:rsidR="00AE48BF" w:rsidRPr="00A328EA">
        <w:rPr>
          <w:rFonts w:ascii="Arial" w:hAnsi="Arial" w:cs="Arial"/>
        </w:rPr>
        <w:t>any action points placed on the union is proportionate to what can be achieved.</w:t>
      </w:r>
    </w:p>
    <w:p w14:paraId="0E9A9FF1" w14:textId="05A0A6F2" w:rsidR="00CC518C" w:rsidRDefault="00460E86" w:rsidP="00CC518C">
      <w:pPr>
        <w:rPr>
          <w:rFonts w:ascii="Arial" w:hAnsi="Arial" w:cs="Arial"/>
        </w:rPr>
      </w:pPr>
      <w:r w:rsidRPr="00A328EA">
        <w:rPr>
          <w:rFonts w:ascii="Arial" w:hAnsi="Arial" w:cs="Arial"/>
        </w:rPr>
        <w:t>Branches should</w:t>
      </w:r>
      <w:r w:rsidR="00CC518C" w:rsidRPr="00A328EA">
        <w:rPr>
          <w:rFonts w:ascii="Arial" w:hAnsi="Arial" w:cs="Arial"/>
        </w:rPr>
        <w:t xml:space="preserve"> be mindful of what is achievable by the </w:t>
      </w:r>
      <w:r w:rsidR="009E405A" w:rsidRPr="00A328EA">
        <w:rPr>
          <w:rFonts w:ascii="Arial" w:hAnsi="Arial" w:cs="Arial"/>
        </w:rPr>
        <w:t>union if</w:t>
      </w:r>
      <w:r w:rsidR="00CC518C" w:rsidRPr="00A328EA">
        <w:rPr>
          <w:rFonts w:ascii="Arial" w:hAnsi="Arial" w:cs="Arial"/>
        </w:rPr>
        <w:t xml:space="preserve"> </w:t>
      </w:r>
      <w:r w:rsidR="00390E3A" w:rsidRPr="00A328EA">
        <w:rPr>
          <w:rFonts w:ascii="Arial" w:hAnsi="Arial" w:cs="Arial"/>
        </w:rPr>
        <w:t>the motion</w:t>
      </w:r>
      <w:r w:rsidR="009E405A" w:rsidRPr="00A328EA">
        <w:rPr>
          <w:rFonts w:ascii="Arial" w:hAnsi="Arial" w:cs="Arial"/>
        </w:rPr>
        <w:t xml:space="preserve"> requires</w:t>
      </w:r>
      <w:r w:rsidR="00CC518C" w:rsidRPr="00A328EA">
        <w:rPr>
          <w:rFonts w:ascii="Arial" w:hAnsi="Arial" w:cs="Arial"/>
        </w:rPr>
        <w:t xml:space="preserve"> actions to be taken</w:t>
      </w:r>
      <w:r w:rsidR="00097196" w:rsidRPr="00A328EA">
        <w:rPr>
          <w:rFonts w:ascii="Arial" w:hAnsi="Arial" w:cs="Arial"/>
        </w:rPr>
        <w:t xml:space="preserve">, especially between Congresses. </w:t>
      </w:r>
      <w:r w:rsidR="00520101" w:rsidRPr="00A328EA">
        <w:rPr>
          <w:rFonts w:ascii="Arial" w:hAnsi="Arial" w:cs="Arial"/>
        </w:rPr>
        <w:t>Branches should consider whether the aims of the motion are short term or long term</w:t>
      </w:r>
      <w:r w:rsidR="008B5821" w:rsidRPr="00A328EA">
        <w:rPr>
          <w:rFonts w:ascii="Arial" w:hAnsi="Arial" w:cs="Arial"/>
        </w:rPr>
        <w:t>.</w:t>
      </w:r>
    </w:p>
    <w:p w14:paraId="7F3142FD" w14:textId="5D86B177" w:rsidR="00D330BB" w:rsidRPr="00D330BB" w:rsidRDefault="00D330BB" w:rsidP="00CC518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Things to avoid</w:t>
      </w:r>
    </w:p>
    <w:p w14:paraId="5473087E" w14:textId="63BF7432" w:rsidR="008C6410" w:rsidRPr="00A328EA" w:rsidRDefault="00556FF7" w:rsidP="00395FA2">
      <w:pPr>
        <w:spacing w:line="240" w:lineRule="auto"/>
        <w:rPr>
          <w:rFonts w:ascii="Arial" w:hAnsi="Arial" w:cs="Arial"/>
        </w:rPr>
      </w:pPr>
      <w:r w:rsidRPr="00A328EA">
        <w:rPr>
          <w:rFonts w:ascii="Arial" w:hAnsi="Arial" w:cs="Arial"/>
        </w:rPr>
        <w:t xml:space="preserve">Does this issue </w:t>
      </w:r>
      <w:r w:rsidR="00BC3183" w:rsidRPr="00A328EA">
        <w:rPr>
          <w:rFonts w:ascii="Arial" w:hAnsi="Arial" w:cs="Arial"/>
        </w:rPr>
        <w:t>affect or would interfere with the workplace bargaining of specific groups of members</w:t>
      </w:r>
      <w:r w:rsidR="0056762B" w:rsidRPr="00A328EA">
        <w:rPr>
          <w:rFonts w:ascii="Arial" w:hAnsi="Arial" w:cs="Arial"/>
        </w:rPr>
        <w:t xml:space="preserve">, </w:t>
      </w:r>
      <w:r w:rsidR="006B0FD0" w:rsidRPr="00A328EA">
        <w:rPr>
          <w:rFonts w:ascii="Arial" w:hAnsi="Arial" w:cs="Arial"/>
        </w:rPr>
        <w:t>i.e.,</w:t>
      </w:r>
      <w:r w:rsidR="0056762B" w:rsidRPr="00A328EA">
        <w:rPr>
          <w:rFonts w:ascii="Arial" w:hAnsi="Arial" w:cs="Arial"/>
        </w:rPr>
        <w:t xml:space="preserve"> specific terms and conditions of a group of </w:t>
      </w:r>
      <w:r w:rsidR="00CC518C" w:rsidRPr="00A328EA">
        <w:rPr>
          <w:rFonts w:ascii="Arial" w:hAnsi="Arial" w:cs="Arial"/>
        </w:rPr>
        <w:t>workers?</w:t>
      </w:r>
      <w:r w:rsidR="00BB4322" w:rsidRPr="00A328EA">
        <w:rPr>
          <w:rFonts w:ascii="Arial" w:hAnsi="Arial" w:cs="Arial"/>
        </w:rPr>
        <w:t xml:space="preserve"> </w:t>
      </w:r>
      <w:r w:rsidR="000448C6" w:rsidRPr="00A328EA">
        <w:rPr>
          <w:rFonts w:ascii="Arial" w:hAnsi="Arial" w:cs="Arial"/>
        </w:rPr>
        <w:t xml:space="preserve">Congress has agreed that it does not </w:t>
      </w:r>
      <w:r w:rsidR="00A83397" w:rsidRPr="00A328EA">
        <w:rPr>
          <w:rFonts w:ascii="Arial" w:hAnsi="Arial" w:cs="Arial"/>
        </w:rPr>
        <w:t>debate motions on indivi</w:t>
      </w:r>
      <w:r w:rsidR="00475FA2" w:rsidRPr="00A328EA">
        <w:rPr>
          <w:rFonts w:ascii="Arial" w:hAnsi="Arial" w:cs="Arial"/>
        </w:rPr>
        <w:t>dual workplace terms and conditions.</w:t>
      </w:r>
    </w:p>
    <w:p w14:paraId="62538DA0" w14:textId="29431315" w:rsidR="00D433C5" w:rsidRPr="00A328EA" w:rsidRDefault="002E7232">
      <w:pPr>
        <w:rPr>
          <w:rFonts w:ascii="Arial" w:hAnsi="Arial" w:cs="Arial"/>
        </w:rPr>
      </w:pPr>
      <w:r w:rsidRPr="00A328EA">
        <w:rPr>
          <w:rFonts w:ascii="Arial" w:hAnsi="Arial" w:cs="Arial"/>
        </w:rPr>
        <w:t xml:space="preserve">Avoid using </w:t>
      </w:r>
      <w:r w:rsidR="007B47D8" w:rsidRPr="00A328EA">
        <w:rPr>
          <w:rFonts w:ascii="Arial" w:hAnsi="Arial" w:cs="Arial"/>
        </w:rPr>
        <w:t>phrases such as ‘I believe</w:t>
      </w:r>
      <w:r w:rsidR="004E15A0" w:rsidRPr="00A328EA">
        <w:rPr>
          <w:rFonts w:ascii="Arial" w:hAnsi="Arial" w:cs="Arial"/>
        </w:rPr>
        <w:t xml:space="preserve"> that’, as it suggests that</w:t>
      </w:r>
      <w:r w:rsidR="0027793F" w:rsidRPr="00A328EA">
        <w:rPr>
          <w:rFonts w:ascii="Arial" w:hAnsi="Arial" w:cs="Arial"/>
        </w:rPr>
        <w:t xml:space="preserve"> the motion </w:t>
      </w:r>
      <w:r w:rsidR="00E12DFE" w:rsidRPr="00A328EA">
        <w:rPr>
          <w:rFonts w:ascii="Arial" w:hAnsi="Arial" w:cs="Arial"/>
        </w:rPr>
        <w:t>is</w:t>
      </w:r>
      <w:r w:rsidR="00C55B47" w:rsidRPr="00A328EA">
        <w:rPr>
          <w:rFonts w:ascii="Arial" w:hAnsi="Arial" w:cs="Arial"/>
        </w:rPr>
        <w:t xml:space="preserve"> from a personal perspective</w:t>
      </w:r>
      <w:r w:rsidR="00E12DFE" w:rsidRPr="00A328EA">
        <w:rPr>
          <w:rFonts w:ascii="Arial" w:hAnsi="Arial" w:cs="Arial"/>
        </w:rPr>
        <w:t xml:space="preserve"> and not </w:t>
      </w:r>
      <w:r w:rsidR="00D330BB">
        <w:rPr>
          <w:rFonts w:ascii="Arial" w:hAnsi="Arial" w:cs="Arial"/>
        </w:rPr>
        <w:t>on behalf of the</w:t>
      </w:r>
      <w:r w:rsidR="00C55B47" w:rsidRPr="00A328EA">
        <w:rPr>
          <w:rFonts w:ascii="Arial" w:hAnsi="Arial" w:cs="Arial"/>
        </w:rPr>
        <w:t xml:space="preserve"> branch.</w:t>
      </w:r>
    </w:p>
    <w:p w14:paraId="7DB587FB" w14:textId="0D3FC5A7" w:rsidR="008F570A" w:rsidRDefault="008F570A">
      <w:pPr>
        <w:rPr>
          <w:rFonts w:ascii="Arial" w:hAnsi="Arial" w:cs="Arial"/>
        </w:rPr>
      </w:pPr>
      <w:r w:rsidRPr="00A328EA">
        <w:rPr>
          <w:rFonts w:ascii="Arial" w:hAnsi="Arial" w:cs="Arial"/>
        </w:rPr>
        <w:t xml:space="preserve">Avoid </w:t>
      </w:r>
      <w:r w:rsidR="001F7DC8" w:rsidRPr="00A328EA">
        <w:rPr>
          <w:rFonts w:ascii="Arial" w:hAnsi="Arial" w:cs="Arial"/>
        </w:rPr>
        <w:t>making claims or personal attacks directly or implied against individual</w:t>
      </w:r>
      <w:r w:rsidR="00395FA2">
        <w:rPr>
          <w:rFonts w:ascii="Arial" w:hAnsi="Arial" w:cs="Arial"/>
        </w:rPr>
        <w:t xml:space="preserve"> GMB members or</w:t>
      </w:r>
      <w:r w:rsidR="008B0F94" w:rsidRPr="00A328EA">
        <w:rPr>
          <w:rFonts w:ascii="Arial" w:hAnsi="Arial" w:cs="Arial"/>
        </w:rPr>
        <w:t xml:space="preserve"> members of staff. Individual claims against public figures or any member of the public should also be avoided unless</w:t>
      </w:r>
      <w:r w:rsidR="00670B22" w:rsidRPr="00A328EA">
        <w:rPr>
          <w:rFonts w:ascii="Arial" w:hAnsi="Arial" w:cs="Arial"/>
        </w:rPr>
        <w:t xml:space="preserve"> undisputable. </w:t>
      </w:r>
    </w:p>
    <w:p w14:paraId="628E53E9" w14:textId="06CD1EE9" w:rsidR="00D330BB" w:rsidRPr="00D330BB" w:rsidRDefault="002B1DC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Useful tips</w:t>
      </w:r>
    </w:p>
    <w:p w14:paraId="74C3F4A3" w14:textId="7AC04A4C" w:rsidR="003809B9" w:rsidRDefault="001F65DA">
      <w:pPr>
        <w:rPr>
          <w:rFonts w:ascii="Arial" w:hAnsi="Arial" w:cs="Arial"/>
        </w:rPr>
      </w:pPr>
      <w:r w:rsidRPr="00A328EA">
        <w:rPr>
          <w:rFonts w:ascii="Arial" w:hAnsi="Arial" w:cs="Arial"/>
        </w:rPr>
        <w:t xml:space="preserve">If it helps, make use of bullet points to structure the information </w:t>
      </w:r>
      <w:r w:rsidR="00E60B2A" w:rsidRPr="00A328EA">
        <w:rPr>
          <w:rFonts w:ascii="Arial" w:hAnsi="Arial" w:cs="Arial"/>
        </w:rPr>
        <w:t xml:space="preserve">(this can be helpful in outlining any action points, </w:t>
      </w:r>
      <w:proofErr w:type="gramStart"/>
      <w:r w:rsidR="00E60B2A" w:rsidRPr="00A328EA">
        <w:rPr>
          <w:rFonts w:ascii="Arial" w:hAnsi="Arial" w:cs="Arial"/>
        </w:rPr>
        <w:t>and also</w:t>
      </w:r>
      <w:proofErr w:type="gramEnd"/>
      <w:r w:rsidR="00E60B2A" w:rsidRPr="00A328EA">
        <w:rPr>
          <w:rFonts w:ascii="Arial" w:hAnsi="Arial" w:cs="Arial"/>
        </w:rPr>
        <w:t xml:space="preserve"> order any factual claims</w:t>
      </w:r>
      <w:r w:rsidR="00C54735">
        <w:rPr>
          <w:rFonts w:ascii="Arial" w:hAnsi="Arial" w:cs="Arial"/>
        </w:rPr>
        <w:t>.</w:t>
      </w:r>
    </w:p>
    <w:p w14:paraId="1DDDD88D" w14:textId="08B262C2" w:rsidR="00B838D9" w:rsidRPr="00B838D9" w:rsidRDefault="00B838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Keep motions focused on </w:t>
      </w:r>
      <w:r w:rsidR="005A64BE">
        <w:rPr>
          <w:rFonts w:ascii="Arial" w:hAnsi="Arial" w:cs="Arial"/>
        </w:rPr>
        <w:t xml:space="preserve">one priority topic. Motions </w:t>
      </w:r>
      <w:r w:rsidR="001D2642">
        <w:rPr>
          <w:rFonts w:ascii="Arial" w:hAnsi="Arial" w:cs="Arial"/>
        </w:rPr>
        <w:t xml:space="preserve">that cover more than one subject </w:t>
      </w:r>
      <w:r w:rsidR="004D1821">
        <w:rPr>
          <w:rFonts w:ascii="Arial" w:hAnsi="Arial" w:cs="Arial"/>
        </w:rPr>
        <w:t>might be ruled out of order for debate.</w:t>
      </w:r>
      <w:r w:rsidR="005A64BE">
        <w:rPr>
          <w:rFonts w:ascii="Arial" w:hAnsi="Arial" w:cs="Arial"/>
        </w:rPr>
        <w:t xml:space="preserve"> </w:t>
      </w:r>
    </w:p>
    <w:sectPr w:rsidR="00B838D9" w:rsidRPr="00B838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561CA"/>
    <w:multiLevelType w:val="hybridMultilevel"/>
    <w:tmpl w:val="9E522E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C7B"/>
    <w:rsid w:val="00001350"/>
    <w:rsid w:val="000022DE"/>
    <w:rsid w:val="00002A87"/>
    <w:rsid w:val="000448C6"/>
    <w:rsid w:val="00063852"/>
    <w:rsid w:val="0006500F"/>
    <w:rsid w:val="000810D4"/>
    <w:rsid w:val="00097196"/>
    <w:rsid w:val="00142E4E"/>
    <w:rsid w:val="00151786"/>
    <w:rsid w:val="00175855"/>
    <w:rsid w:val="00194931"/>
    <w:rsid w:val="001A6188"/>
    <w:rsid w:val="001B07BB"/>
    <w:rsid w:val="001D0A0C"/>
    <w:rsid w:val="001D2642"/>
    <w:rsid w:val="001F65DA"/>
    <w:rsid w:val="001F7DC8"/>
    <w:rsid w:val="0020530A"/>
    <w:rsid w:val="0027793F"/>
    <w:rsid w:val="002873B6"/>
    <w:rsid w:val="002B1DC1"/>
    <w:rsid w:val="002E7232"/>
    <w:rsid w:val="002F302A"/>
    <w:rsid w:val="002F316E"/>
    <w:rsid w:val="002F46B6"/>
    <w:rsid w:val="002F4F0A"/>
    <w:rsid w:val="00314073"/>
    <w:rsid w:val="00375946"/>
    <w:rsid w:val="003809B9"/>
    <w:rsid w:val="00390E3A"/>
    <w:rsid w:val="00395FA2"/>
    <w:rsid w:val="003A6234"/>
    <w:rsid w:val="003B2FE0"/>
    <w:rsid w:val="003E3502"/>
    <w:rsid w:val="003E7BE2"/>
    <w:rsid w:val="003F54B7"/>
    <w:rsid w:val="004055E4"/>
    <w:rsid w:val="00420FB8"/>
    <w:rsid w:val="00445F7A"/>
    <w:rsid w:val="00460E86"/>
    <w:rsid w:val="004713D0"/>
    <w:rsid w:val="00471CC8"/>
    <w:rsid w:val="00475FA2"/>
    <w:rsid w:val="00495314"/>
    <w:rsid w:val="00495673"/>
    <w:rsid w:val="004957FE"/>
    <w:rsid w:val="004D1821"/>
    <w:rsid w:val="004E15A0"/>
    <w:rsid w:val="004E254B"/>
    <w:rsid w:val="004F2456"/>
    <w:rsid w:val="0050080E"/>
    <w:rsid w:val="00520101"/>
    <w:rsid w:val="005222DF"/>
    <w:rsid w:val="005352D8"/>
    <w:rsid w:val="00537539"/>
    <w:rsid w:val="00556FF7"/>
    <w:rsid w:val="0056762B"/>
    <w:rsid w:val="005731DD"/>
    <w:rsid w:val="005747AC"/>
    <w:rsid w:val="005A64BE"/>
    <w:rsid w:val="005C173A"/>
    <w:rsid w:val="005C7426"/>
    <w:rsid w:val="006066B5"/>
    <w:rsid w:val="0065057B"/>
    <w:rsid w:val="00670B22"/>
    <w:rsid w:val="00673C5E"/>
    <w:rsid w:val="00682683"/>
    <w:rsid w:val="006A3573"/>
    <w:rsid w:val="006B0FD0"/>
    <w:rsid w:val="006E5F6A"/>
    <w:rsid w:val="006F6622"/>
    <w:rsid w:val="00720109"/>
    <w:rsid w:val="00755D42"/>
    <w:rsid w:val="0079393B"/>
    <w:rsid w:val="007A255B"/>
    <w:rsid w:val="007A5533"/>
    <w:rsid w:val="007B47D8"/>
    <w:rsid w:val="007E3B79"/>
    <w:rsid w:val="0082571A"/>
    <w:rsid w:val="00883A48"/>
    <w:rsid w:val="008A56CC"/>
    <w:rsid w:val="008B0F94"/>
    <w:rsid w:val="008B4B7A"/>
    <w:rsid w:val="008B5821"/>
    <w:rsid w:val="008C6410"/>
    <w:rsid w:val="008D6381"/>
    <w:rsid w:val="008E6C59"/>
    <w:rsid w:val="008F2E11"/>
    <w:rsid w:val="008F570A"/>
    <w:rsid w:val="00916ED4"/>
    <w:rsid w:val="00920127"/>
    <w:rsid w:val="009314F9"/>
    <w:rsid w:val="00960E37"/>
    <w:rsid w:val="00990E3D"/>
    <w:rsid w:val="009C49DD"/>
    <w:rsid w:val="009C7C53"/>
    <w:rsid w:val="009D6215"/>
    <w:rsid w:val="009E405A"/>
    <w:rsid w:val="00A01BDA"/>
    <w:rsid w:val="00A328EA"/>
    <w:rsid w:val="00A46C8E"/>
    <w:rsid w:val="00A634DF"/>
    <w:rsid w:val="00A77278"/>
    <w:rsid w:val="00A83397"/>
    <w:rsid w:val="00AA4264"/>
    <w:rsid w:val="00AA4D53"/>
    <w:rsid w:val="00AE48BF"/>
    <w:rsid w:val="00B44DCC"/>
    <w:rsid w:val="00B838D9"/>
    <w:rsid w:val="00BB4322"/>
    <w:rsid w:val="00BC3183"/>
    <w:rsid w:val="00BD60FD"/>
    <w:rsid w:val="00BF31EA"/>
    <w:rsid w:val="00C35757"/>
    <w:rsid w:val="00C44BFF"/>
    <w:rsid w:val="00C5081A"/>
    <w:rsid w:val="00C54735"/>
    <w:rsid w:val="00C55B47"/>
    <w:rsid w:val="00C63B6D"/>
    <w:rsid w:val="00C67B73"/>
    <w:rsid w:val="00C97961"/>
    <w:rsid w:val="00CC518C"/>
    <w:rsid w:val="00CF7C7B"/>
    <w:rsid w:val="00D07A57"/>
    <w:rsid w:val="00D20FBA"/>
    <w:rsid w:val="00D26177"/>
    <w:rsid w:val="00D330BB"/>
    <w:rsid w:val="00D42590"/>
    <w:rsid w:val="00D433C5"/>
    <w:rsid w:val="00D6204F"/>
    <w:rsid w:val="00DA7E53"/>
    <w:rsid w:val="00E12DFE"/>
    <w:rsid w:val="00E5135D"/>
    <w:rsid w:val="00E60B2A"/>
    <w:rsid w:val="00E827D5"/>
    <w:rsid w:val="00E85025"/>
    <w:rsid w:val="00EB2970"/>
    <w:rsid w:val="00EB3EF7"/>
    <w:rsid w:val="00EC3A89"/>
    <w:rsid w:val="00EC5330"/>
    <w:rsid w:val="00EE6F7D"/>
    <w:rsid w:val="00F330F5"/>
    <w:rsid w:val="00F57520"/>
    <w:rsid w:val="00F76788"/>
    <w:rsid w:val="00F92AAD"/>
    <w:rsid w:val="00FC0751"/>
    <w:rsid w:val="00FD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FCF41"/>
  <w15:chartTrackingRefBased/>
  <w15:docId w15:val="{C55503F6-06D8-48EA-88E3-231B8C8BA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28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A8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328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Barnes</dc:creator>
  <cp:keywords/>
  <dc:description/>
  <cp:lastModifiedBy>Laurence Turner</cp:lastModifiedBy>
  <cp:revision>2</cp:revision>
  <dcterms:created xsi:type="dcterms:W3CDTF">2021-10-08T08:51:00Z</dcterms:created>
  <dcterms:modified xsi:type="dcterms:W3CDTF">2021-10-08T08:51:00Z</dcterms:modified>
</cp:coreProperties>
</file>