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57A2" w:rsidRDefault="00D457A2" w:rsidP="00D457A2">
      <w:pPr>
        <w:rPr>
          <w:rFonts w:ascii="Arial" w:eastAsia="Times New Roman" w:hAnsi="Arial" w:cs="Arial"/>
          <w:color w:val="222222"/>
          <w:sz w:val="19"/>
          <w:szCs w:val="19"/>
          <w:shd w:val="clear" w:color="auto" w:fill="FFFFFF"/>
        </w:rPr>
      </w:pPr>
      <w:r w:rsidRPr="00D457A2">
        <w:rPr>
          <w:rFonts w:ascii="Arial" w:eastAsia="Times New Roman" w:hAnsi="Arial" w:cs="Arial"/>
          <w:color w:val="222222"/>
          <w:sz w:val="19"/>
          <w:szCs w:val="19"/>
          <w:shd w:val="clear" w:color="auto" w:fill="FFFFFF"/>
        </w:rPr>
        <w:t>HEALTH GAP (Global Access Project)</w:t>
      </w:r>
      <w:r w:rsidRPr="00D457A2">
        <w:rPr>
          <w:rFonts w:ascii="Arial" w:eastAsia="Times New Roman" w:hAnsi="Arial" w:cs="Arial"/>
          <w:color w:val="222222"/>
          <w:sz w:val="19"/>
          <w:szCs w:val="19"/>
        </w:rPr>
        <w:br/>
      </w:r>
    </w:p>
    <w:p w:rsidR="00D457A2" w:rsidRDefault="00D457A2" w:rsidP="00D457A2">
      <w:pPr>
        <w:rPr>
          <w:rFonts w:ascii="Arial" w:eastAsia="Times New Roman" w:hAnsi="Arial" w:cs="Arial"/>
          <w:color w:val="222222"/>
          <w:sz w:val="19"/>
          <w:szCs w:val="19"/>
          <w:shd w:val="clear" w:color="auto" w:fill="FFFFFF"/>
        </w:rPr>
      </w:pPr>
      <w:r w:rsidRPr="00D457A2">
        <w:rPr>
          <w:rFonts w:ascii="Arial" w:eastAsia="Times New Roman" w:hAnsi="Arial" w:cs="Arial"/>
          <w:color w:val="222222"/>
          <w:sz w:val="19"/>
          <w:szCs w:val="19"/>
          <w:shd w:val="clear" w:color="auto" w:fill="FFFFFF"/>
        </w:rPr>
        <w:t>PRESS RELEASE 29 Feb 2013</w:t>
      </w:r>
      <w:r w:rsidRPr="00D457A2">
        <w:rPr>
          <w:rFonts w:ascii="Arial" w:eastAsia="Times New Roman" w:hAnsi="Arial" w:cs="Arial"/>
          <w:color w:val="222222"/>
          <w:sz w:val="19"/>
          <w:szCs w:val="19"/>
        </w:rPr>
        <w:br/>
      </w:r>
    </w:p>
    <w:p w:rsidR="00D457A2" w:rsidRPr="00D457A2" w:rsidRDefault="00D457A2" w:rsidP="00D457A2">
      <w:pPr>
        <w:rPr>
          <w:rFonts w:ascii="Times" w:eastAsia="Times New Roman" w:hAnsi="Times" w:cs="Times New Roman"/>
          <w:sz w:val="20"/>
          <w:szCs w:val="20"/>
        </w:rPr>
      </w:pPr>
      <w:r w:rsidRPr="00D457A2">
        <w:rPr>
          <w:rFonts w:ascii="Arial" w:eastAsia="Times New Roman" w:hAnsi="Arial" w:cs="Arial"/>
          <w:color w:val="222222"/>
          <w:sz w:val="19"/>
          <w:szCs w:val="19"/>
          <w:shd w:val="clear" w:color="auto" w:fill="FFFFFF"/>
        </w:rPr>
        <w:t>Contact: </w:t>
      </w:r>
      <w:r w:rsidRPr="00D457A2">
        <w:rPr>
          <w:rFonts w:ascii="Arial" w:eastAsia="Times New Roman" w:hAnsi="Arial" w:cs="Arial"/>
          <w:color w:val="222222"/>
          <w:sz w:val="19"/>
          <w:szCs w:val="19"/>
          <w:shd w:val="clear" w:color="auto" w:fill="FFFFCC"/>
        </w:rPr>
        <w:t>Paul</w:t>
      </w:r>
      <w:r w:rsidRPr="00D457A2">
        <w:rPr>
          <w:rFonts w:ascii="Arial" w:eastAsia="Times New Roman" w:hAnsi="Arial" w:cs="Arial"/>
          <w:color w:val="222222"/>
          <w:sz w:val="19"/>
          <w:szCs w:val="19"/>
          <w:shd w:val="clear" w:color="auto" w:fill="FFFFFF"/>
        </w:rPr>
        <w:t> Davis, </w:t>
      </w:r>
      <w:hyperlink r:id="rId5" w:history="1">
        <w:r w:rsidRPr="00D457A2">
          <w:rPr>
            <w:rFonts w:ascii="Arial" w:eastAsia="Times New Roman" w:hAnsi="Arial" w:cs="Arial"/>
            <w:color w:val="1155CC"/>
            <w:sz w:val="19"/>
            <w:szCs w:val="19"/>
            <w:u w:val="single"/>
            <w:shd w:val="clear" w:color="auto" w:fill="FFFFFF"/>
          </w:rPr>
          <w:t>+254 715 819 742</w:t>
        </w:r>
      </w:hyperlink>
      <w:r w:rsidRPr="00D457A2">
        <w:rPr>
          <w:rFonts w:ascii="Arial" w:eastAsia="Times New Roman" w:hAnsi="Arial" w:cs="Arial"/>
          <w:color w:val="222222"/>
          <w:sz w:val="19"/>
          <w:szCs w:val="19"/>
          <w:shd w:val="clear" w:color="auto" w:fill="FFFFFF"/>
        </w:rPr>
        <w:t> / </w:t>
      </w:r>
      <w:hyperlink r:id="rId6" w:history="1">
        <w:r w:rsidRPr="00D457A2">
          <w:rPr>
            <w:rFonts w:ascii="Arial" w:eastAsia="Times New Roman" w:hAnsi="Arial" w:cs="Arial"/>
            <w:color w:val="1155CC"/>
            <w:sz w:val="19"/>
            <w:szCs w:val="19"/>
            <w:u w:val="single"/>
            <w:shd w:val="clear" w:color="auto" w:fill="FFFFFF"/>
          </w:rPr>
          <w:t>+1 215 833 4102</w:t>
        </w:r>
      </w:hyperlink>
      <w:r w:rsidRPr="00D457A2">
        <w:rPr>
          <w:rFonts w:ascii="Arial" w:eastAsia="Times New Roman" w:hAnsi="Arial" w:cs="Arial"/>
          <w:color w:val="222222"/>
          <w:sz w:val="19"/>
          <w:szCs w:val="19"/>
          <w:shd w:val="clear" w:color="auto" w:fill="FFFFFF"/>
        </w:rPr>
        <w:t> * </w:t>
      </w:r>
      <w:hyperlink r:id="rId7" w:history="1">
        <w:r w:rsidRPr="00D457A2">
          <w:rPr>
            <w:rFonts w:ascii="Arial" w:eastAsia="Times New Roman" w:hAnsi="Arial" w:cs="Arial"/>
            <w:color w:val="1155CC"/>
            <w:sz w:val="19"/>
            <w:szCs w:val="19"/>
            <w:u w:val="single"/>
            <w:shd w:val="clear" w:color="auto" w:fill="FFFFFF"/>
          </w:rPr>
          <w:t>pdavis@healthgap.org</w:t>
        </w:r>
      </w:hyperlink>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shd w:val="clear" w:color="auto" w:fill="FFFFFF"/>
        </w:rPr>
        <w:t xml:space="preserve">Contact: Matt </w:t>
      </w:r>
      <w:proofErr w:type="spellStart"/>
      <w:r w:rsidRPr="00D457A2">
        <w:rPr>
          <w:rFonts w:ascii="Arial" w:eastAsia="Times New Roman" w:hAnsi="Arial" w:cs="Arial"/>
          <w:color w:val="222222"/>
          <w:sz w:val="19"/>
          <w:szCs w:val="19"/>
          <w:shd w:val="clear" w:color="auto" w:fill="FFFFFF"/>
        </w:rPr>
        <w:t>Kavanaugh</w:t>
      </w:r>
      <w:proofErr w:type="spellEnd"/>
      <w:r w:rsidRPr="00D457A2">
        <w:rPr>
          <w:rFonts w:ascii="Arial" w:eastAsia="Times New Roman" w:hAnsi="Arial" w:cs="Arial"/>
          <w:color w:val="222222"/>
          <w:sz w:val="19"/>
          <w:szCs w:val="19"/>
          <w:shd w:val="clear" w:color="auto" w:fill="FFFFFF"/>
        </w:rPr>
        <w:t>, </w:t>
      </w:r>
      <w:hyperlink r:id="rId8" w:history="1">
        <w:r w:rsidRPr="00D457A2">
          <w:rPr>
            <w:rFonts w:ascii="Arial" w:eastAsia="Times New Roman" w:hAnsi="Arial" w:cs="Arial"/>
            <w:color w:val="1155CC"/>
            <w:sz w:val="19"/>
            <w:szCs w:val="19"/>
            <w:u w:val="single"/>
            <w:shd w:val="clear" w:color="auto" w:fill="FFFFFF"/>
          </w:rPr>
          <w:t>+1 202 486 2488</w:t>
        </w:r>
      </w:hyperlink>
      <w:r w:rsidRPr="00D457A2">
        <w:rPr>
          <w:rFonts w:ascii="Arial" w:eastAsia="Times New Roman" w:hAnsi="Arial" w:cs="Arial"/>
          <w:color w:val="222222"/>
          <w:sz w:val="19"/>
          <w:szCs w:val="19"/>
          <w:shd w:val="clear" w:color="auto" w:fill="FFFFFF"/>
        </w:rPr>
        <w:t> * </w:t>
      </w:r>
      <w:hyperlink r:id="rId9" w:history="1">
        <w:r w:rsidRPr="00D457A2">
          <w:rPr>
            <w:rFonts w:ascii="Arial" w:eastAsia="Times New Roman" w:hAnsi="Arial" w:cs="Arial"/>
            <w:color w:val="1155CC"/>
            <w:sz w:val="19"/>
            <w:szCs w:val="19"/>
            <w:u w:val="single"/>
            <w:shd w:val="clear" w:color="auto" w:fill="FFFFFF"/>
          </w:rPr>
          <w:t>matthew@healthgap.org</w:t>
        </w:r>
      </w:hyperlink>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rPr>
        <w:br/>
      </w:r>
      <w:r w:rsidRPr="00D457A2">
        <w:rPr>
          <w:rFonts w:ascii="Arial" w:eastAsia="Times New Roman" w:hAnsi="Arial" w:cs="Arial"/>
          <w:b/>
          <w:color w:val="222222"/>
          <w:sz w:val="19"/>
          <w:szCs w:val="19"/>
          <w:shd w:val="clear" w:color="auto" w:fill="FFFFFF"/>
        </w:rPr>
        <w:t>Health GAP Applauds New Pediatric Drug Deal with Patent Pool, and Condemns GlaxoSmithKline’s Threats to Obstruct Access to Critical New HIV Medicine</w:t>
      </w:r>
      <w:r w:rsidRPr="00D457A2">
        <w:rPr>
          <w:rFonts w:ascii="Arial" w:eastAsia="Times New Roman" w:hAnsi="Arial" w:cs="Arial"/>
          <w:b/>
          <w:color w:val="222222"/>
          <w:sz w:val="19"/>
          <w:szCs w:val="19"/>
        </w:rPr>
        <w:br/>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shd w:val="clear" w:color="auto" w:fill="FFFFFF"/>
        </w:rPr>
        <w:t xml:space="preserve">Activists from Health GAP (Global Access Project) welcomed a new voluntary license agreement on pediatric formulations of the antiretroviral medicine </w:t>
      </w:r>
      <w:proofErr w:type="spellStart"/>
      <w:r w:rsidRPr="00D457A2">
        <w:rPr>
          <w:rFonts w:ascii="Arial" w:eastAsia="Times New Roman" w:hAnsi="Arial" w:cs="Arial"/>
          <w:color w:val="222222"/>
          <w:sz w:val="19"/>
          <w:szCs w:val="19"/>
          <w:shd w:val="clear" w:color="auto" w:fill="FFFFFF"/>
        </w:rPr>
        <w:t>abacavir</w:t>
      </w:r>
      <w:proofErr w:type="spellEnd"/>
      <w:r w:rsidRPr="00D457A2">
        <w:rPr>
          <w:rFonts w:ascii="Arial" w:eastAsia="Times New Roman" w:hAnsi="Arial" w:cs="Arial"/>
          <w:color w:val="222222"/>
          <w:sz w:val="19"/>
          <w:szCs w:val="19"/>
          <w:shd w:val="clear" w:color="auto" w:fill="FFFFFF"/>
        </w:rPr>
        <w:t xml:space="preserve"> (ABC). The group welcomed improvements of the license between the drug company </w:t>
      </w:r>
      <w:proofErr w:type="spellStart"/>
      <w:r w:rsidRPr="00D457A2">
        <w:rPr>
          <w:rFonts w:ascii="Arial" w:eastAsia="Times New Roman" w:hAnsi="Arial" w:cs="Arial"/>
          <w:color w:val="222222"/>
          <w:sz w:val="19"/>
          <w:szCs w:val="19"/>
          <w:shd w:val="clear" w:color="auto" w:fill="FFFFFF"/>
        </w:rPr>
        <w:t>ViiV</w:t>
      </w:r>
      <w:proofErr w:type="spellEnd"/>
      <w:r w:rsidRPr="00D457A2">
        <w:rPr>
          <w:rFonts w:ascii="Arial" w:eastAsia="Times New Roman" w:hAnsi="Arial" w:cs="Arial"/>
          <w:color w:val="222222"/>
          <w:sz w:val="19"/>
          <w:szCs w:val="19"/>
          <w:shd w:val="clear" w:color="auto" w:fill="FFFFFF"/>
        </w:rPr>
        <w:t xml:space="preserve"> (a venture between Pfizer, GlaxoSmithKline and </w:t>
      </w:r>
      <w:proofErr w:type="spellStart"/>
      <w:r w:rsidRPr="00D457A2">
        <w:rPr>
          <w:rFonts w:ascii="Arial" w:eastAsia="Times New Roman" w:hAnsi="Arial" w:cs="Arial"/>
          <w:color w:val="222222"/>
          <w:sz w:val="19"/>
          <w:szCs w:val="19"/>
          <w:shd w:val="clear" w:color="auto" w:fill="FFFFFF"/>
        </w:rPr>
        <w:t>Shiongoni</w:t>
      </w:r>
      <w:proofErr w:type="spellEnd"/>
      <w:r w:rsidRPr="00D457A2">
        <w:rPr>
          <w:rFonts w:ascii="Arial" w:eastAsia="Times New Roman" w:hAnsi="Arial" w:cs="Arial"/>
          <w:color w:val="222222"/>
          <w:sz w:val="19"/>
          <w:szCs w:val="19"/>
          <w:shd w:val="clear" w:color="auto" w:fill="FFFFFF"/>
        </w:rPr>
        <w:t xml:space="preserve">) and the Medicines Patent Pool (MPP) compared with a deal previously negotiated between MPP and Gilead, which contained more onerous restrictions. The terms and conditions of the new agreement will extend unfettered generic competition to more than 99% of children with HIV in low- and middle-income countries--an improvement in geographic coverage over Gilead medicines for adults. The license also comes without harmful restrictions on the physical location of manufacturers, sourcing of active pharmaceutical ingredients (APIs), use of compulsory licenses, or data exclusivity. The agreement directly covers 118 countries with 98.7% of the developing world's children with HIV. In addition, explicit provisions in the agreement allow sale in additional countries where there </w:t>
      </w:r>
      <w:proofErr w:type="gramStart"/>
      <w:r w:rsidRPr="00D457A2">
        <w:rPr>
          <w:rFonts w:ascii="Arial" w:eastAsia="Times New Roman" w:hAnsi="Arial" w:cs="Arial"/>
          <w:color w:val="222222"/>
          <w:sz w:val="19"/>
          <w:szCs w:val="19"/>
          <w:shd w:val="clear" w:color="auto" w:fill="FFFFFF"/>
        </w:rPr>
        <w:t>are no policy</w:t>
      </w:r>
      <w:proofErr w:type="gramEnd"/>
      <w:r w:rsidRPr="00D457A2">
        <w:rPr>
          <w:rFonts w:ascii="Arial" w:eastAsia="Times New Roman" w:hAnsi="Arial" w:cs="Arial"/>
          <w:color w:val="222222"/>
          <w:sz w:val="19"/>
          <w:szCs w:val="19"/>
          <w:shd w:val="clear" w:color="auto" w:fill="FFFFFF"/>
        </w:rPr>
        <w:t xml:space="preserve"> blocks in place to extend generic coverage to 99.4% of the pediatric epidemic. Health GAP asserts that, unless similar provisions are agreed by </w:t>
      </w:r>
      <w:proofErr w:type="spellStart"/>
      <w:r w:rsidRPr="00D457A2">
        <w:rPr>
          <w:rFonts w:ascii="Arial" w:eastAsia="Times New Roman" w:hAnsi="Arial" w:cs="Arial"/>
          <w:color w:val="222222"/>
          <w:sz w:val="19"/>
          <w:szCs w:val="19"/>
          <w:shd w:val="clear" w:color="auto" w:fill="FFFFFF"/>
        </w:rPr>
        <w:t>ViiV’s</w:t>
      </w:r>
      <w:proofErr w:type="spellEnd"/>
      <w:r w:rsidRPr="00D457A2">
        <w:rPr>
          <w:rFonts w:ascii="Arial" w:eastAsia="Times New Roman" w:hAnsi="Arial" w:cs="Arial"/>
          <w:color w:val="222222"/>
          <w:sz w:val="19"/>
          <w:szCs w:val="19"/>
          <w:shd w:val="clear" w:color="auto" w:fill="FFFFFF"/>
        </w:rPr>
        <w:t xml:space="preserve"> shareholders in upcoming license agreements, these improvements will appear to be merely a calculated public relations move, given the shrinking pediatric HIV market.</w:t>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shd w:val="clear" w:color="auto" w:fill="FFFFFF"/>
        </w:rPr>
        <w:t xml:space="preserve">MPP is still in negotiations with </w:t>
      </w:r>
      <w:proofErr w:type="spellStart"/>
      <w:r w:rsidRPr="00D457A2">
        <w:rPr>
          <w:rFonts w:ascii="Arial" w:eastAsia="Times New Roman" w:hAnsi="Arial" w:cs="Arial"/>
          <w:color w:val="222222"/>
          <w:sz w:val="19"/>
          <w:szCs w:val="19"/>
          <w:shd w:val="clear" w:color="auto" w:fill="FFFFFF"/>
        </w:rPr>
        <w:t>ViiV</w:t>
      </w:r>
      <w:proofErr w:type="spellEnd"/>
      <w:r w:rsidRPr="00D457A2">
        <w:rPr>
          <w:rFonts w:ascii="Arial" w:eastAsia="Times New Roman" w:hAnsi="Arial" w:cs="Arial"/>
          <w:color w:val="222222"/>
          <w:sz w:val="19"/>
          <w:szCs w:val="19"/>
          <w:shd w:val="clear" w:color="auto" w:fill="FFFFFF"/>
        </w:rPr>
        <w:t xml:space="preserve"> on </w:t>
      </w:r>
      <w:proofErr w:type="spellStart"/>
      <w:r w:rsidRPr="00D457A2">
        <w:rPr>
          <w:rFonts w:ascii="Arial" w:eastAsia="Times New Roman" w:hAnsi="Arial" w:cs="Arial"/>
          <w:color w:val="222222"/>
          <w:sz w:val="19"/>
          <w:szCs w:val="19"/>
          <w:shd w:val="clear" w:color="auto" w:fill="FFFFFF"/>
        </w:rPr>
        <w:t>dolutegravir</w:t>
      </w:r>
      <w:proofErr w:type="spellEnd"/>
      <w:r w:rsidRPr="00D457A2">
        <w:rPr>
          <w:rFonts w:ascii="Arial" w:eastAsia="Times New Roman" w:hAnsi="Arial" w:cs="Arial"/>
          <w:color w:val="222222"/>
          <w:sz w:val="19"/>
          <w:szCs w:val="19"/>
          <w:shd w:val="clear" w:color="auto" w:fill="FFFFFF"/>
        </w:rPr>
        <w:t xml:space="preserve"> (DTG)--an even more important medicine that is part of entirely new class of anti-AIDS drug called </w:t>
      </w:r>
      <w:proofErr w:type="spellStart"/>
      <w:r w:rsidRPr="00D457A2">
        <w:rPr>
          <w:rFonts w:ascii="Arial" w:eastAsia="Times New Roman" w:hAnsi="Arial" w:cs="Arial"/>
          <w:color w:val="222222"/>
          <w:sz w:val="19"/>
          <w:szCs w:val="19"/>
          <w:shd w:val="clear" w:color="auto" w:fill="FFFFFF"/>
        </w:rPr>
        <w:t>integrase</w:t>
      </w:r>
      <w:proofErr w:type="spellEnd"/>
      <w:r w:rsidRPr="00D457A2">
        <w:rPr>
          <w:rFonts w:ascii="Arial" w:eastAsia="Times New Roman" w:hAnsi="Arial" w:cs="Arial"/>
          <w:color w:val="222222"/>
          <w:sz w:val="19"/>
          <w:szCs w:val="19"/>
          <w:shd w:val="clear" w:color="auto" w:fill="FFFFFF"/>
        </w:rPr>
        <w:t xml:space="preserve"> inhibitors. In spite of the step forward on ABC, drug giant and 76.5% majority </w:t>
      </w:r>
      <w:proofErr w:type="spellStart"/>
      <w:r w:rsidRPr="00D457A2">
        <w:rPr>
          <w:rFonts w:ascii="Arial" w:eastAsia="Times New Roman" w:hAnsi="Arial" w:cs="Arial"/>
          <w:color w:val="222222"/>
          <w:sz w:val="19"/>
          <w:szCs w:val="19"/>
          <w:shd w:val="clear" w:color="auto" w:fill="FFFFFF"/>
        </w:rPr>
        <w:t>ViiV</w:t>
      </w:r>
      <w:proofErr w:type="spellEnd"/>
      <w:r w:rsidRPr="00D457A2">
        <w:rPr>
          <w:rFonts w:ascii="Arial" w:eastAsia="Times New Roman" w:hAnsi="Arial" w:cs="Arial"/>
          <w:color w:val="222222"/>
          <w:sz w:val="19"/>
          <w:szCs w:val="19"/>
          <w:shd w:val="clear" w:color="auto" w:fill="FFFFFF"/>
        </w:rPr>
        <w:t xml:space="preserve"> shareholder, GlaxoSmithKline currently limits </w:t>
      </w:r>
      <w:proofErr w:type="spellStart"/>
      <w:r w:rsidRPr="00D457A2">
        <w:rPr>
          <w:rFonts w:ascii="Arial" w:eastAsia="Times New Roman" w:hAnsi="Arial" w:cs="Arial"/>
          <w:color w:val="222222"/>
          <w:sz w:val="19"/>
          <w:szCs w:val="19"/>
          <w:shd w:val="clear" w:color="auto" w:fill="FFFFFF"/>
        </w:rPr>
        <w:t>ViiV’s</w:t>
      </w:r>
      <w:proofErr w:type="spellEnd"/>
      <w:r w:rsidRPr="00D457A2">
        <w:rPr>
          <w:rFonts w:ascii="Arial" w:eastAsia="Times New Roman" w:hAnsi="Arial" w:cs="Arial"/>
          <w:color w:val="222222"/>
          <w:sz w:val="19"/>
          <w:szCs w:val="19"/>
          <w:shd w:val="clear" w:color="auto" w:fill="FFFFFF"/>
        </w:rPr>
        <w:t xml:space="preserve"> adult voluntary licenses to only 69 least developed, low-income, and sub-Saharan African countries.</w:t>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shd w:val="clear" w:color="auto" w:fill="FFFFFF"/>
        </w:rPr>
        <w:t xml:space="preserve">"The agreement on pediatric ABC is a significant step up over previous MPP licenses, but the children's antiretroviral market is small and fragmented. A license on the small children's ARV market with low commercial value cannot be used by </w:t>
      </w:r>
      <w:proofErr w:type="spellStart"/>
      <w:r w:rsidRPr="00D457A2">
        <w:rPr>
          <w:rFonts w:ascii="Arial" w:eastAsia="Times New Roman" w:hAnsi="Arial" w:cs="Arial"/>
          <w:color w:val="222222"/>
          <w:sz w:val="19"/>
          <w:szCs w:val="19"/>
          <w:shd w:val="clear" w:color="auto" w:fill="FFFFFF"/>
        </w:rPr>
        <w:t>ViiV</w:t>
      </w:r>
      <w:proofErr w:type="spellEnd"/>
      <w:r w:rsidRPr="00D457A2">
        <w:rPr>
          <w:rFonts w:ascii="Arial" w:eastAsia="Times New Roman" w:hAnsi="Arial" w:cs="Arial"/>
          <w:color w:val="222222"/>
          <w:sz w:val="19"/>
          <w:szCs w:val="19"/>
          <w:shd w:val="clear" w:color="auto" w:fill="FFFFFF"/>
        </w:rPr>
        <w:t xml:space="preserve"> or GSK as PR cover for restrictive licensing on critical newer drugs for adults like </w:t>
      </w:r>
      <w:proofErr w:type="spellStart"/>
      <w:r w:rsidRPr="00D457A2">
        <w:rPr>
          <w:rFonts w:ascii="Arial" w:eastAsia="Times New Roman" w:hAnsi="Arial" w:cs="Arial"/>
          <w:color w:val="222222"/>
          <w:sz w:val="19"/>
          <w:szCs w:val="19"/>
          <w:shd w:val="clear" w:color="auto" w:fill="FFFFFF"/>
        </w:rPr>
        <w:t>dolutegravir</w:t>
      </w:r>
      <w:proofErr w:type="spellEnd"/>
      <w:r w:rsidRPr="00D457A2">
        <w:rPr>
          <w:rFonts w:ascii="Arial" w:eastAsia="Times New Roman" w:hAnsi="Arial" w:cs="Arial"/>
          <w:color w:val="222222"/>
          <w:sz w:val="19"/>
          <w:szCs w:val="19"/>
          <w:shd w:val="clear" w:color="auto" w:fill="FFFFFF"/>
        </w:rPr>
        <w:t>," said Health GAP's Senior Policy Analyst Brook Baker, a professor of law at Northeastern University. "</w:t>
      </w:r>
      <w:proofErr w:type="spellStart"/>
      <w:r w:rsidRPr="00D457A2">
        <w:rPr>
          <w:rFonts w:ascii="Arial" w:eastAsia="Times New Roman" w:hAnsi="Arial" w:cs="Arial"/>
          <w:color w:val="222222"/>
          <w:sz w:val="19"/>
          <w:szCs w:val="19"/>
          <w:shd w:val="clear" w:color="auto" w:fill="FFFFFF"/>
        </w:rPr>
        <w:t>Glaxo</w:t>
      </w:r>
      <w:proofErr w:type="spellEnd"/>
      <w:r w:rsidRPr="00D457A2">
        <w:rPr>
          <w:rFonts w:ascii="Arial" w:eastAsia="Times New Roman" w:hAnsi="Arial" w:cs="Arial"/>
          <w:color w:val="222222"/>
          <w:sz w:val="19"/>
          <w:szCs w:val="19"/>
          <w:shd w:val="clear" w:color="auto" w:fill="FFFFFF"/>
        </w:rPr>
        <w:t xml:space="preserve"> must back away from its current geographical limitations on adult ARV voluntary licenses, or they will expose the new </w:t>
      </w:r>
      <w:proofErr w:type="spellStart"/>
      <w:r w:rsidRPr="00D457A2">
        <w:rPr>
          <w:rFonts w:ascii="Arial" w:eastAsia="Times New Roman" w:hAnsi="Arial" w:cs="Arial"/>
          <w:color w:val="222222"/>
          <w:sz w:val="19"/>
          <w:szCs w:val="19"/>
          <w:shd w:val="clear" w:color="auto" w:fill="FFFFFF"/>
        </w:rPr>
        <w:t>ViiV</w:t>
      </w:r>
      <w:proofErr w:type="spellEnd"/>
      <w:r w:rsidRPr="00D457A2">
        <w:rPr>
          <w:rFonts w:ascii="Arial" w:eastAsia="Times New Roman" w:hAnsi="Arial" w:cs="Arial"/>
          <w:color w:val="222222"/>
          <w:sz w:val="19"/>
          <w:szCs w:val="19"/>
          <w:shd w:val="clear" w:color="auto" w:fill="FFFFFF"/>
        </w:rPr>
        <w:t xml:space="preserve"> license as a public relations gesture that is good for children but deadly for their parents."</w:t>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shd w:val="clear" w:color="auto" w:fill="FFFFFF"/>
        </w:rPr>
        <w:t>Health GAP strongly cautioned against any deadly limitations on access to DTG. "</w:t>
      </w:r>
      <w:proofErr w:type="spellStart"/>
      <w:r w:rsidRPr="00D457A2">
        <w:rPr>
          <w:rFonts w:ascii="Arial" w:eastAsia="Times New Roman" w:hAnsi="Arial" w:cs="Arial"/>
          <w:color w:val="222222"/>
          <w:sz w:val="19"/>
          <w:szCs w:val="19"/>
          <w:shd w:val="clear" w:color="auto" w:fill="FFFFFF"/>
        </w:rPr>
        <w:t>Glaxo</w:t>
      </w:r>
      <w:proofErr w:type="spellEnd"/>
      <w:r w:rsidRPr="00D457A2">
        <w:rPr>
          <w:rFonts w:ascii="Arial" w:eastAsia="Times New Roman" w:hAnsi="Arial" w:cs="Arial"/>
          <w:color w:val="222222"/>
          <w:sz w:val="19"/>
          <w:szCs w:val="19"/>
          <w:shd w:val="clear" w:color="auto" w:fill="FFFFFF"/>
        </w:rPr>
        <w:t xml:space="preserve"> is threatening to profoundly restrict adult access to critically needed newer medications," said Health GAP's Nairobi-based </w:t>
      </w:r>
      <w:r w:rsidRPr="00D457A2">
        <w:rPr>
          <w:rFonts w:ascii="Arial" w:eastAsia="Times New Roman" w:hAnsi="Arial" w:cs="Arial"/>
          <w:color w:val="222222"/>
          <w:sz w:val="19"/>
          <w:szCs w:val="19"/>
          <w:shd w:val="clear" w:color="auto" w:fill="FFFFCC"/>
        </w:rPr>
        <w:t>Paul</w:t>
      </w:r>
      <w:r w:rsidRPr="00D457A2">
        <w:rPr>
          <w:rFonts w:ascii="Arial" w:eastAsia="Times New Roman" w:hAnsi="Arial" w:cs="Arial"/>
          <w:color w:val="222222"/>
          <w:sz w:val="19"/>
          <w:szCs w:val="19"/>
          <w:shd w:val="clear" w:color="auto" w:fill="FFFFFF"/>
        </w:rPr>
        <w:t xml:space="preserve"> Davis. "This improved voluntary license on </w:t>
      </w:r>
      <w:proofErr w:type="spellStart"/>
      <w:r w:rsidRPr="00D457A2">
        <w:rPr>
          <w:rFonts w:ascii="Arial" w:eastAsia="Times New Roman" w:hAnsi="Arial" w:cs="Arial"/>
          <w:color w:val="222222"/>
          <w:sz w:val="19"/>
          <w:szCs w:val="19"/>
          <w:shd w:val="clear" w:color="auto" w:fill="FFFFFF"/>
        </w:rPr>
        <w:t>abacavir</w:t>
      </w:r>
      <w:proofErr w:type="spellEnd"/>
      <w:r w:rsidRPr="00D457A2">
        <w:rPr>
          <w:rFonts w:ascii="Arial" w:eastAsia="Times New Roman" w:hAnsi="Arial" w:cs="Arial"/>
          <w:color w:val="222222"/>
          <w:sz w:val="19"/>
          <w:szCs w:val="19"/>
          <w:shd w:val="clear" w:color="auto" w:fill="FFFFFF"/>
        </w:rPr>
        <w:t xml:space="preserve"> must be the floor for GSK, not the ceiling. We need </w:t>
      </w:r>
      <w:proofErr w:type="spellStart"/>
      <w:r w:rsidRPr="00D457A2">
        <w:rPr>
          <w:rFonts w:ascii="Arial" w:eastAsia="Times New Roman" w:hAnsi="Arial" w:cs="Arial"/>
          <w:color w:val="222222"/>
          <w:sz w:val="19"/>
          <w:szCs w:val="19"/>
          <w:shd w:val="clear" w:color="auto" w:fill="FFFFFF"/>
        </w:rPr>
        <w:t>integrase</w:t>
      </w:r>
      <w:proofErr w:type="spellEnd"/>
      <w:r w:rsidRPr="00D457A2">
        <w:rPr>
          <w:rFonts w:ascii="Arial" w:eastAsia="Times New Roman" w:hAnsi="Arial" w:cs="Arial"/>
          <w:color w:val="222222"/>
          <w:sz w:val="19"/>
          <w:szCs w:val="19"/>
          <w:shd w:val="clear" w:color="auto" w:fill="FFFFFF"/>
        </w:rPr>
        <w:t xml:space="preserve"> inhibitors here and everywhere in the developing world, and GSK must cease its efforts to gouge monopoly profits out of people with AIDS."</w:t>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shd w:val="clear" w:color="auto" w:fill="FFFFFF"/>
        </w:rPr>
        <w:t xml:space="preserve">"The improvements in the pediatric ABC license over the Gilead license show that we can improve over the flaws of previous </w:t>
      </w:r>
      <w:proofErr w:type="gramStart"/>
      <w:r w:rsidRPr="00D457A2">
        <w:rPr>
          <w:rFonts w:ascii="Arial" w:eastAsia="Times New Roman" w:hAnsi="Arial" w:cs="Arial"/>
          <w:color w:val="222222"/>
          <w:sz w:val="19"/>
          <w:szCs w:val="19"/>
          <w:shd w:val="clear" w:color="auto" w:fill="FFFFFF"/>
        </w:rPr>
        <w:t>licenses ,</w:t>
      </w:r>
      <w:proofErr w:type="gramEnd"/>
      <w:r w:rsidRPr="00D457A2">
        <w:rPr>
          <w:rFonts w:ascii="Arial" w:eastAsia="Times New Roman" w:hAnsi="Arial" w:cs="Arial"/>
          <w:color w:val="222222"/>
          <w:sz w:val="19"/>
          <w:szCs w:val="19"/>
          <w:shd w:val="clear" w:color="auto" w:fill="FFFFFF"/>
        </w:rPr>
        <w:t xml:space="preserve">" said Asia Russell from Health GAP in Kampala. "We call on the Patent Pool, </w:t>
      </w:r>
      <w:proofErr w:type="spellStart"/>
      <w:r w:rsidRPr="00D457A2">
        <w:rPr>
          <w:rFonts w:ascii="Arial" w:eastAsia="Times New Roman" w:hAnsi="Arial" w:cs="Arial"/>
          <w:color w:val="222222"/>
          <w:sz w:val="19"/>
          <w:szCs w:val="19"/>
          <w:shd w:val="clear" w:color="auto" w:fill="FFFFFF"/>
        </w:rPr>
        <w:t>ViiV</w:t>
      </w:r>
      <w:proofErr w:type="spellEnd"/>
      <w:r w:rsidRPr="00D457A2">
        <w:rPr>
          <w:rFonts w:ascii="Arial" w:eastAsia="Times New Roman" w:hAnsi="Arial" w:cs="Arial"/>
          <w:color w:val="222222"/>
          <w:sz w:val="19"/>
          <w:szCs w:val="19"/>
          <w:shd w:val="clear" w:color="auto" w:fill="FFFFFF"/>
        </w:rPr>
        <w:t xml:space="preserve"> and GSK to replicate and expand the terms and conditions of the pediatric ABC license for adult and pediatric </w:t>
      </w:r>
      <w:proofErr w:type="spellStart"/>
      <w:r w:rsidRPr="00D457A2">
        <w:rPr>
          <w:rFonts w:ascii="Arial" w:eastAsia="Times New Roman" w:hAnsi="Arial" w:cs="Arial"/>
          <w:color w:val="222222"/>
          <w:sz w:val="19"/>
          <w:szCs w:val="19"/>
          <w:shd w:val="clear" w:color="auto" w:fill="FFFFFF"/>
        </w:rPr>
        <w:t>dolutegravir</w:t>
      </w:r>
      <w:proofErr w:type="spellEnd"/>
      <w:r w:rsidRPr="00D457A2">
        <w:rPr>
          <w:rFonts w:ascii="Arial" w:eastAsia="Times New Roman" w:hAnsi="Arial" w:cs="Arial"/>
          <w:color w:val="222222"/>
          <w:sz w:val="19"/>
          <w:szCs w:val="19"/>
          <w:shd w:val="clear" w:color="auto" w:fill="FFFFFF"/>
        </w:rPr>
        <w:t>."</w:t>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rPr>
        <w:br/>
      </w:r>
      <w:r w:rsidRPr="00D457A2">
        <w:rPr>
          <w:rFonts w:ascii="Arial" w:eastAsia="Times New Roman" w:hAnsi="Arial" w:cs="Arial"/>
          <w:color w:val="222222"/>
          <w:sz w:val="19"/>
          <w:szCs w:val="19"/>
          <w:shd w:val="clear" w:color="auto" w:fill="FFFFFF"/>
        </w:rPr>
        <w:t>-</w:t>
      </w:r>
      <w:proofErr w:type="gramStart"/>
      <w:r w:rsidRPr="00D457A2">
        <w:rPr>
          <w:rFonts w:ascii="Arial" w:eastAsia="Times New Roman" w:hAnsi="Arial" w:cs="Arial"/>
          <w:color w:val="222222"/>
          <w:sz w:val="19"/>
          <w:szCs w:val="19"/>
          <w:shd w:val="clear" w:color="auto" w:fill="FFFFFF"/>
        </w:rPr>
        <w:t>end</w:t>
      </w:r>
      <w:proofErr w:type="gramEnd"/>
      <w:r w:rsidRPr="00D457A2">
        <w:rPr>
          <w:rFonts w:ascii="Arial" w:eastAsia="Times New Roman" w:hAnsi="Arial" w:cs="Arial"/>
          <w:color w:val="222222"/>
          <w:sz w:val="19"/>
          <w:szCs w:val="19"/>
          <w:shd w:val="clear" w:color="auto" w:fill="FFFFFF"/>
        </w:rPr>
        <w:t>-</w:t>
      </w:r>
    </w:p>
    <w:p w:rsidR="00620D3E" w:rsidRDefault="00620D3E">
      <w:bookmarkStart w:id="0" w:name="_GoBack"/>
      <w:bookmarkEnd w:id="0"/>
    </w:p>
    <w:sectPr w:rsidR="00620D3E" w:rsidSect="00AE684C">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57A2"/>
    <w:rsid w:val="00620D3E"/>
    <w:rsid w:val="00AE684C"/>
    <w:rsid w:val="00D457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0DEF63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57A2"/>
  </w:style>
  <w:style w:type="character" w:customStyle="1" w:styleId="il">
    <w:name w:val="il"/>
    <w:basedOn w:val="DefaultParagraphFont"/>
    <w:rsid w:val="00D457A2"/>
  </w:style>
  <w:style w:type="character" w:styleId="Hyperlink">
    <w:name w:val="Hyperlink"/>
    <w:basedOn w:val="DefaultParagraphFont"/>
    <w:uiPriority w:val="99"/>
    <w:semiHidden/>
    <w:unhideWhenUsed/>
    <w:rsid w:val="00D457A2"/>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457A2"/>
  </w:style>
  <w:style w:type="character" w:customStyle="1" w:styleId="il">
    <w:name w:val="il"/>
    <w:basedOn w:val="DefaultParagraphFont"/>
    <w:rsid w:val="00D457A2"/>
  </w:style>
  <w:style w:type="character" w:styleId="Hyperlink">
    <w:name w:val="Hyperlink"/>
    <w:basedOn w:val="DefaultParagraphFont"/>
    <w:uiPriority w:val="99"/>
    <w:semiHidden/>
    <w:unhideWhenUsed/>
    <w:rsid w:val="00D457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42099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tel:%2B254%20715%20819%20742" TargetMode="External"/><Relationship Id="rId6" Type="http://schemas.openxmlformats.org/officeDocument/2006/relationships/hyperlink" Target="tel:%2B1%20215%20833%204102" TargetMode="External"/><Relationship Id="rId7" Type="http://schemas.openxmlformats.org/officeDocument/2006/relationships/hyperlink" Target="mailto:pdavis@healthgap.org" TargetMode="External"/><Relationship Id="rId8" Type="http://schemas.openxmlformats.org/officeDocument/2006/relationships/hyperlink" Target="tel:%2B1%20202%20486%202488" TargetMode="External"/><Relationship Id="rId9" Type="http://schemas.openxmlformats.org/officeDocument/2006/relationships/hyperlink" Target="mailto:matthew@healthgap.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580</Words>
  <Characters>3306</Characters>
  <Application>Microsoft Macintosh Word</Application>
  <DocSecurity>0</DocSecurity>
  <Lines>27</Lines>
  <Paragraphs>7</Paragraphs>
  <ScaleCrop>false</ScaleCrop>
  <Company>Health GAP</Company>
  <LinksUpToDate>false</LinksUpToDate>
  <CharactersWithSpaces>3879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Flynn</dc:creator>
  <cp:keywords/>
  <dc:description/>
  <cp:lastModifiedBy>Jennifer Flynn</cp:lastModifiedBy>
  <cp:revision>1</cp:revision>
  <dcterms:created xsi:type="dcterms:W3CDTF">2013-03-09T03:27:00Z</dcterms:created>
  <dcterms:modified xsi:type="dcterms:W3CDTF">2013-03-09T03:29:00Z</dcterms:modified>
</cp:coreProperties>
</file>