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E9214" w14:textId="643217AF" w:rsidR="00255B99" w:rsidRPr="00CC30F1" w:rsidRDefault="00EB25B7" w:rsidP="00462130">
      <w:pPr>
        <w:autoSpaceDE w:val="0"/>
        <w:autoSpaceDN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CC30F1">
        <w:rPr>
          <w:rFonts w:asciiTheme="minorHAnsi" w:hAnsiTheme="minorHAnsi"/>
          <w:b/>
          <w:bCs/>
          <w:sz w:val="24"/>
          <w:szCs w:val="24"/>
        </w:rPr>
        <w:t>Working with a Lawyer or Immigration Legal Service</w:t>
      </w:r>
      <w:bookmarkStart w:id="0" w:name="_GoBack"/>
      <w:bookmarkEnd w:id="0"/>
      <w:r w:rsidRPr="00CC30F1">
        <w:rPr>
          <w:rFonts w:asciiTheme="minorHAnsi" w:hAnsiTheme="minorHAnsi"/>
          <w:b/>
          <w:bCs/>
          <w:sz w:val="24"/>
          <w:szCs w:val="24"/>
        </w:rPr>
        <w:t xml:space="preserve"> Organization:</w:t>
      </w:r>
    </w:p>
    <w:p w14:paraId="47D70289" w14:textId="77777777" w:rsidR="00EB25B7" w:rsidRPr="00CC30F1" w:rsidRDefault="00EB25B7" w:rsidP="00462130">
      <w:pPr>
        <w:autoSpaceDE w:val="0"/>
        <w:autoSpaceDN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CC30F1">
        <w:rPr>
          <w:rFonts w:asciiTheme="minorHAnsi" w:hAnsiTheme="minorHAnsi"/>
          <w:b/>
          <w:bCs/>
          <w:sz w:val="24"/>
          <w:szCs w:val="24"/>
        </w:rPr>
        <w:t>Your Rights and Responsibilities</w:t>
      </w:r>
    </w:p>
    <w:p w14:paraId="1E892E58" w14:textId="77777777" w:rsidR="00022757" w:rsidRPr="00CC30F1" w:rsidRDefault="00022757" w:rsidP="00255B99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</w:rPr>
      </w:pPr>
    </w:p>
    <w:p w14:paraId="0FC3A104" w14:textId="77777777" w:rsidR="00462130" w:rsidRPr="00CC30F1" w:rsidRDefault="008868FD" w:rsidP="00255B99">
      <w:pPr>
        <w:autoSpaceDE w:val="0"/>
        <w:autoSpaceDN w:val="0"/>
        <w:rPr>
          <w:rFonts w:asciiTheme="minorHAnsi" w:hAnsiTheme="minorHAnsi"/>
          <w:bCs/>
          <w:sz w:val="24"/>
          <w:szCs w:val="24"/>
        </w:rPr>
      </w:pPr>
      <w:r w:rsidRPr="00CC30F1">
        <w:rPr>
          <w:rFonts w:asciiTheme="minorHAnsi" w:hAnsiTheme="minorHAnsi"/>
          <w:bCs/>
          <w:sz w:val="24"/>
          <w:szCs w:val="24"/>
        </w:rPr>
        <w:t>Only lawyers and Board of Immigration Appeals (BIA) accredited representatives can give you legal advice about your immigration</w:t>
      </w:r>
      <w:r w:rsidR="00462130" w:rsidRPr="00CC30F1">
        <w:rPr>
          <w:rFonts w:asciiTheme="minorHAnsi" w:hAnsiTheme="minorHAnsi"/>
          <w:bCs/>
          <w:sz w:val="24"/>
          <w:szCs w:val="24"/>
        </w:rPr>
        <w:t xml:space="preserve"> case</w:t>
      </w:r>
      <w:r w:rsidRPr="00CC30F1">
        <w:rPr>
          <w:rFonts w:asciiTheme="minorHAnsi" w:hAnsiTheme="minorHAnsi"/>
          <w:bCs/>
          <w:sz w:val="24"/>
          <w:szCs w:val="24"/>
        </w:rPr>
        <w:t>.</w:t>
      </w:r>
      <w:r w:rsidR="00462130" w:rsidRPr="00CC30F1">
        <w:rPr>
          <w:rFonts w:asciiTheme="minorHAnsi" w:hAnsiTheme="minorHAnsi"/>
          <w:bCs/>
          <w:sz w:val="24"/>
          <w:szCs w:val="24"/>
        </w:rPr>
        <w:t xml:space="preserve">  They are trained to </w:t>
      </w:r>
    </w:p>
    <w:p w14:paraId="5F04CF06" w14:textId="77777777" w:rsidR="00462130" w:rsidRPr="00CC30F1" w:rsidRDefault="00462130" w:rsidP="00462130">
      <w:pPr>
        <w:pStyle w:val="ListParagraph"/>
        <w:numPr>
          <w:ilvl w:val="0"/>
          <w:numId w:val="9"/>
        </w:numPr>
        <w:autoSpaceDE w:val="0"/>
        <w:autoSpaceDN w:val="0"/>
        <w:rPr>
          <w:rFonts w:asciiTheme="minorHAnsi" w:hAnsiTheme="minorHAnsi"/>
          <w:bCs/>
          <w:sz w:val="24"/>
          <w:szCs w:val="24"/>
        </w:rPr>
      </w:pPr>
      <w:r w:rsidRPr="00CC30F1">
        <w:rPr>
          <w:rFonts w:asciiTheme="minorHAnsi" w:hAnsiTheme="minorHAnsi"/>
          <w:bCs/>
          <w:sz w:val="24"/>
          <w:szCs w:val="24"/>
        </w:rPr>
        <w:t xml:space="preserve">Know what the law says about your case </w:t>
      </w:r>
    </w:p>
    <w:p w14:paraId="5686F856" w14:textId="77777777" w:rsidR="00462130" w:rsidRPr="00CC30F1" w:rsidRDefault="00462130" w:rsidP="00462130">
      <w:pPr>
        <w:pStyle w:val="ListParagraph"/>
        <w:numPr>
          <w:ilvl w:val="0"/>
          <w:numId w:val="9"/>
        </w:numPr>
        <w:autoSpaceDE w:val="0"/>
        <w:autoSpaceDN w:val="0"/>
        <w:rPr>
          <w:rFonts w:asciiTheme="minorHAnsi" w:hAnsiTheme="minorHAnsi"/>
          <w:bCs/>
          <w:sz w:val="24"/>
          <w:szCs w:val="24"/>
        </w:rPr>
      </w:pPr>
      <w:r w:rsidRPr="00CC30F1">
        <w:rPr>
          <w:rFonts w:asciiTheme="minorHAnsi" w:hAnsiTheme="minorHAnsi"/>
          <w:bCs/>
          <w:sz w:val="24"/>
          <w:szCs w:val="24"/>
        </w:rPr>
        <w:t>What your options are</w:t>
      </w:r>
    </w:p>
    <w:p w14:paraId="12F1EF4F" w14:textId="77777777" w:rsidR="00462130" w:rsidRPr="00CC30F1" w:rsidRDefault="00462130" w:rsidP="00462130">
      <w:pPr>
        <w:pStyle w:val="ListParagraph"/>
        <w:numPr>
          <w:ilvl w:val="0"/>
          <w:numId w:val="9"/>
        </w:numPr>
        <w:autoSpaceDE w:val="0"/>
        <w:autoSpaceDN w:val="0"/>
        <w:rPr>
          <w:rFonts w:asciiTheme="minorHAnsi" w:hAnsiTheme="minorHAnsi"/>
          <w:bCs/>
          <w:sz w:val="24"/>
          <w:szCs w:val="24"/>
        </w:rPr>
      </w:pPr>
      <w:r w:rsidRPr="00CC30F1">
        <w:rPr>
          <w:rFonts w:asciiTheme="minorHAnsi" w:hAnsiTheme="minorHAnsi"/>
          <w:bCs/>
          <w:sz w:val="24"/>
          <w:szCs w:val="24"/>
        </w:rPr>
        <w:t>How to help you decide what is best for your case</w:t>
      </w:r>
    </w:p>
    <w:p w14:paraId="66766B09" w14:textId="77777777" w:rsidR="00462130" w:rsidRPr="00CC30F1" w:rsidRDefault="00462130" w:rsidP="00462130">
      <w:pPr>
        <w:pStyle w:val="ListParagraph"/>
        <w:numPr>
          <w:ilvl w:val="0"/>
          <w:numId w:val="9"/>
        </w:numPr>
        <w:autoSpaceDE w:val="0"/>
        <w:autoSpaceDN w:val="0"/>
        <w:rPr>
          <w:rFonts w:asciiTheme="minorHAnsi" w:hAnsiTheme="minorHAnsi"/>
          <w:bCs/>
          <w:sz w:val="24"/>
          <w:szCs w:val="24"/>
        </w:rPr>
      </w:pPr>
      <w:r w:rsidRPr="00CC30F1">
        <w:rPr>
          <w:rFonts w:asciiTheme="minorHAnsi" w:hAnsiTheme="minorHAnsi"/>
          <w:bCs/>
          <w:sz w:val="24"/>
          <w:szCs w:val="24"/>
        </w:rPr>
        <w:t>How to best present your case</w:t>
      </w:r>
      <w:r w:rsidR="00134354" w:rsidRPr="00CC30F1">
        <w:rPr>
          <w:rFonts w:asciiTheme="minorHAnsi" w:hAnsiTheme="minorHAnsi"/>
          <w:bCs/>
          <w:sz w:val="24"/>
          <w:szCs w:val="24"/>
        </w:rPr>
        <w:t>.</w:t>
      </w:r>
    </w:p>
    <w:p w14:paraId="67F52118" w14:textId="77777777" w:rsidR="00462130" w:rsidRPr="00CC30F1" w:rsidRDefault="00462130" w:rsidP="00255B99">
      <w:pPr>
        <w:autoSpaceDE w:val="0"/>
        <w:autoSpaceDN w:val="0"/>
        <w:rPr>
          <w:rFonts w:asciiTheme="minorHAnsi" w:hAnsiTheme="minorHAnsi"/>
          <w:bCs/>
          <w:sz w:val="24"/>
          <w:szCs w:val="24"/>
        </w:rPr>
      </w:pPr>
    </w:p>
    <w:p w14:paraId="420373FB" w14:textId="1D1FEA2C" w:rsidR="008868FD" w:rsidRPr="00CC30F1" w:rsidRDefault="00462130" w:rsidP="00255B99">
      <w:pPr>
        <w:autoSpaceDE w:val="0"/>
        <w:autoSpaceDN w:val="0"/>
        <w:rPr>
          <w:rFonts w:asciiTheme="minorHAnsi" w:hAnsiTheme="minorHAnsi"/>
          <w:bCs/>
          <w:sz w:val="24"/>
          <w:szCs w:val="24"/>
        </w:rPr>
      </w:pPr>
      <w:r w:rsidRPr="00CC30F1">
        <w:rPr>
          <w:rFonts w:asciiTheme="minorHAnsi" w:hAnsiTheme="minorHAnsi"/>
          <w:bCs/>
          <w:sz w:val="24"/>
          <w:szCs w:val="24"/>
        </w:rPr>
        <w:t xml:space="preserve">The US immigration system is complicated and mistakes can get you into big trouble.  There are </w:t>
      </w:r>
      <w:hyperlink r:id="rId5" w:history="1">
        <w:r w:rsidRPr="009F4059">
          <w:rPr>
            <w:rStyle w:val="Hyperlink"/>
            <w:rFonts w:asciiTheme="minorHAnsi" w:hAnsiTheme="minorHAnsi"/>
            <w:bCs/>
            <w:sz w:val="24"/>
            <w:szCs w:val="24"/>
          </w:rPr>
          <w:t>trusted organizations</w:t>
        </w:r>
      </w:hyperlink>
      <w:r w:rsidRPr="00CC30F1">
        <w:rPr>
          <w:rFonts w:asciiTheme="minorHAnsi" w:hAnsiTheme="minorHAnsi"/>
          <w:bCs/>
          <w:sz w:val="24"/>
          <w:szCs w:val="24"/>
        </w:rPr>
        <w:t xml:space="preserve"> working in Illinois to ensure that immigrant communities have access to reliable information and resources.</w:t>
      </w:r>
    </w:p>
    <w:p w14:paraId="19852AFE" w14:textId="77777777" w:rsidR="00462130" w:rsidRPr="00CC30F1" w:rsidRDefault="00462130" w:rsidP="00255B99">
      <w:pPr>
        <w:autoSpaceDE w:val="0"/>
        <w:autoSpaceDN w:val="0"/>
        <w:rPr>
          <w:rFonts w:asciiTheme="minorHAnsi" w:hAnsiTheme="minorHAnsi"/>
          <w:bCs/>
          <w:sz w:val="24"/>
          <w:szCs w:val="24"/>
        </w:rPr>
      </w:pPr>
    </w:p>
    <w:p w14:paraId="24CF1EB4" w14:textId="77777777" w:rsidR="000A6B94" w:rsidRPr="00CC30F1" w:rsidRDefault="00EA44A1" w:rsidP="000A6B9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BEFORE YOU HIRE ANYONE</w:t>
      </w:r>
    </w:p>
    <w:p w14:paraId="38D99D5B" w14:textId="451B8550" w:rsidR="000A6B94" w:rsidRDefault="009F4059" w:rsidP="00EA44A1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Check if the lawyer is licensed and in </w:t>
      </w:r>
      <w:hyperlink r:id="rId6" w:history="1">
        <w:r w:rsidRPr="009F4059">
          <w:rPr>
            <w:rStyle w:val="Hyperlink"/>
            <w:rFonts w:asciiTheme="minorHAnsi" w:hAnsiTheme="minorHAnsi"/>
            <w:sz w:val="24"/>
            <w:szCs w:val="24"/>
          </w:rPr>
          <w:t>good standing</w:t>
        </w:r>
      </w:hyperlink>
      <w:r>
        <w:rPr>
          <w:rFonts w:asciiTheme="minorHAnsi" w:hAnsiTheme="minorHAnsi"/>
          <w:sz w:val="24"/>
          <w:szCs w:val="24"/>
        </w:rPr>
        <w:t xml:space="preserve">.  Make sure the lawyer has malpractice insurance.  </w:t>
      </w:r>
    </w:p>
    <w:p w14:paraId="4BD632B1" w14:textId="4E09F00F" w:rsidR="009F4059" w:rsidRDefault="009F4059" w:rsidP="000A6B94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Check to see if the lawyer is a member of the </w:t>
      </w:r>
      <w:hyperlink r:id="rId7" w:history="1">
        <w:r w:rsidRPr="009F4059">
          <w:rPr>
            <w:rStyle w:val="Hyperlink"/>
            <w:rFonts w:asciiTheme="minorHAnsi" w:hAnsiTheme="minorHAnsi"/>
            <w:sz w:val="24"/>
            <w:szCs w:val="24"/>
          </w:rPr>
          <w:t>American Immigration Lawyers Association</w:t>
        </w:r>
      </w:hyperlink>
      <w:r>
        <w:rPr>
          <w:rFonts w:asciiTheme="minorHAnsi" w:hAnsiTheme="minorHAnsi"/>
          <w:sz w:val="24"/>
          <w:szCs w:val="24"/>
        </w:rPr>
        <w:t>.</w:t>
      </w:r>
    </w:p>
    <w:p w14:paraId="0F768E38" w14:textId="77777777" w:rsidR="000A6B94" w:rsidRPr="00CC30F1" w:rsidRDefault="000A6B94" w:rsidP="000A6B94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>Check out the lawyer’s website.  Run an internet search for the lawyer to see if there any reviews about him or her posted.</w:t>
      </w:r>
    </w:p>
    <w:p w14:paraId="523AABDF" w14:textId="77777777" w:rsidR="000A6B94" w:rsidRPr="00CC30F1" w:rsidRDefault="00EA44A1" w:rsidP="000A6B94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Ask for client references</w:t>
      </w:r>
    </w:p>
    <w:p w14:paraId="2FE06653" w14:textId="77777777" w:rsidR="000A6B94" w:rsidRPr="00CC30F1" w:rsidRDefault="000A6B94" w:rsidP="000A6B94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>If you do not s</w:t>
      </w:r>
      <w:r w:rsidRPr="00CC30F1">
        <w:rPr>
          <w:rFonts w:asciiTheme="minorHAnsi" w:hAnsiTheme="minorHAnsi"/>
          <w:sz w:val="24"/>
          <w:szCs w:val="24"/>
        </w:rPr>
        <w:t>peak English, try to find a lawyer who speaks your language.  If the lawyer does not speak your language, find out if she has an interpreter available.</w:t>
      </w:r>
    </w:p>
    <w:p w14:paraId="4EC24F99" w14:textId="77777777" w:rsidR="000A6B94" w:rsidRPr="00CC30F1" w:rsidRDefault="000A6B94" w:rsidP="000A6B94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 xml:space="preserve">There are different ways you can pay for a lawyer’s services.  The most common </w:t>
      </w:r>
      <w:r w:rsidR="00CC30F1" w:rsidRPr="00CC30F1">
        <w:rPr>
          <w:rFonts w:asciiTheme="minorHAnsi" w:hAnsiTheme="minorHAnsi"/>
          <w:sz w:val="24"/>
          <w:szCs w:val="24"/>
        </w:rPr>
        <w:t xml:space="preserve">in immigration cases </w:t>
      </w:r>
      <w:r w:rsidRPr="00CC30F1">
        <w:rPr>
          <w:rFonts w:asciiTheme="minorHAnsi" w:hAnsiTheme="minorHAnsi"/>
          <w:sz w:val="24"/>
          <w:szCs w:val="24"/>
        </w:rPr>
        <w:t>are:</w:t>
      </w:r>
    </w:p>
    <w:p w14:paraId="0F748B6F" w14:textId="77777777" w:rsidR="000A6B94" w:rsidRPr="00CC30F1" w:rsidRDefault="000A6B94" w:rsidP="000A6B94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>Fixed Fee – a flat fee is charged for your whole case</w:t>
      </w:r>
    </w:p>
    <w:p w14:paraId="0515D58E" w14:textId="77777777" w:rsidR="000A6B94" w:rsidRPr="00CC30F1" w:rsidRDefault="000A6B94" w:rsidP="000A6B94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 xml:space="preserve">Hourly fee – the lawyer is paid a certain amount of money for each hour they work on your case.  </w:t>
      </w:r>
    </w:p>
    <w:p w14:paraId="06C71DBE" w14:textId="77777777" w:rsidR="000A6B94" w:rsidRPr="00CC30F1" w:rsidRDefault="000A6B94" w:rsidP="000A6B94">
      <w:pPr>
        <w:ind w:left="720"/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 xml:space="preserve">You and the lawyer should agree to how much you will pay before your lawyer starts working on your case.   </w:t>
      </w:r>
    </w:p>
    <w:p w14:paraId="1FCCADA2" w14:textId="77777777" w:rsidR="00EA44A1" w:rsidRPr="00AF58B5" w:rsidRDefault="00AF58B5" w:rsidP="000A6B94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Immigrant legal services organizations </w:t>
      </w:r>
      <w:r w:rsidR="00EA44A1" w:rsidRPr="00AF58B5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must either provide their services for free, or must only charge a small fee for their services. 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  <w:r w:rsidR="00EA44A1" w:rsidRPr="00AF58B5">
        <w:rPr>
          <w:rFonts w:asciiTheme="minorHAnsi" w:eastAsia="Times New Roman" w:hAnsiTheme="minorHAnsi" w:cs="Arial"/>
          <w:color w:val="222222"/>
          <w:sz w:val="24"/>
          <w:szCs w:val="24"/>
        </w:rPr>
        <w:t>Ask to see a copy of the decision from the BIA granting official recognition to the organization.</w:t>
      </w:r>
    </w:p>
    <w:p w14:paraId="0A2DEEC1" w14:textId="77777777" w:rsidR="00EA44A1" w:rsidRDefault="00EA44A1" w:rsidP="000A6B94">
      <w:pPr>
        <w:rPr>
          <w:rFonts w:asciiTheme="minorHAnsi" w:hAnsiTheme="minorHAnsi"/>
          <w:sz w:val="24"/>
          <w:szCs w:val="24"/>
        </w:rPr>
      </w:pPr>
    </w:p>
    <w:p w14:paraId="1F2D1FDB" w14:textId="77777777" w:rsidR="00CC30F1" w:rsidRPr="00CC30F1" w:rsidRDefault="00CC30F1" w:rsidP="00255B99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</w:rPr>
      </w:pPr>
      <w:r w:rsidRPr="00CC30F1">
        <w:rPr>
          <w:rFonts w:asciiTheme="minorHAnsi" w:hAnsiTheme="minorHAnsi"/>
          <w:b/>
          <w:bCs/>
          <w:sz w:val="24"/>
          <w:szCs w:val="24"/>
        </w:rPr>
        <w:t>HIRING YOUR LAWYER</w:t>
      </w:r>
    </w:p>
    <w:p w14:paraId="212BE1D0" w14:textId="77777777" w:rsidR="00CC30F1" w:rsidRPr="00CC30F1" w:rsidRDefault="00CC30F1" w:rsidP="00CC30F1">
      <w:pPr>
        <w:pStyle w:val="ListParagraph"/>
        <w:numPr>
          <w:ilvl w:val="0"/>
          <w:numId w:val="10"/>
        </w:numPr>
        <w:autoSpaceDE w:val="0"/>
        <w:autoSpaceDN w:val="0"/>
        <w:rPr>
          <w:rFonts w:asciiTheme="minorHAnsi" w:hAnsiTheme="minorHAnsi"/>
          <w:bCs/>
          <w:sz w:val="24"/>
          <w:szCs w:val="24"/>
        </w:rPr>
      </w:pPr>
      <w:r w:rsidRPr="00CC30F1">
        <w:rPr>
          <w:rFonts w:asciiTheme="minorHAnsi" w:hAnsiTheme="minorHAnsi"/>
          <w:bCs/>
          <w:sz w:val="24"/>
          <w:szCs w:val="24"/>
        </w:rPr>
        <w:t>Once you decide to hire a lawyer, you will be asked to sign a contract, also known as an engagement letter or retainer agreement.  Do not feel pressured to sign this letter if you are not sure or unhappy with the lawyer.</w:t>
      </w:r>
    </w:p>
    <w:p w14:paraId="2B82A674" w14:textId="77777777" w:rsidR="00CC30F1" w:rsidRPr="00CC30F1" w:rsidRDefault="00CC30F1" w:rsidP="00CC30F1">
      <w:pPr>
        <w:pStyle w:val="ListParagraph"/>
        <w:numPr>
          <w:ilvl w:val="0"/>
          <w:numId w:val="10"/>
        </w:numPr>
        <w:autoSpaceDE w:val="0"/>
        <w:autoSpaceDN w:val="0"/>
        <w:rPr>
          <w:rFonts w:asciiTheme="minorHAnsi" w:hAnsiTheme="minorHAnsi"/>
          <w:bCs/>
          <w:sz w:val="24"/>
          <w:szCs w:val="24"/>
        </w:rPr>
      </w:pPr>
      <w:r w:rsidRPr="00CC30F1">
        <w:rPr>
          <w:rFonts w:asciiTheme="minorHAnsi" w:hAnsiTheme="minorHAnsi"/>
          <w:bCs/>
          <w:sz w:val="24"/>
          <w:szCs w:val="24"/>
        </w:rPr>
        <w:lastRenderedPageBreak/>
        <w:t xml:space="preserve">If there is money left over on the retainer agreement from the case, the lawyer must return the money to you. </w:t>
      </w:r>
    </w:p>
    <w:p w14:paraId="4E388B54" w14:textId="77777777" w:rsidR="00CC30F1" w:rsidRPr="00CC30F1" w:rsidRDefault="00CC30F1" w:rsidP="00CC30F1">
      <w:pPr>
        <w:pStyle w:val="ListParagraph"/>
        <w:numPr>
          <w:ilvl w:val="0"/>
          <w:numId w:val="10"/>
        </w:numPr>
        <w:autoSpaceDE w:val="0"/>
        <w:autoSpaceDN w:val="0"/>
        <w:rPr>
          <w:rFonts w:asciiTheme="minorHAnsi" w:hAnsiTheme="minorHAnsi"/>
          <w:bCs/>
          <w:sz w:val="24"/>
          <w:szCs w:val="24"/>
        </w:rPr>
      </w:pPr>
      <w:r w:rsidRPr="00CC30F1">
        <w:rPr>
          <w:rFonts w:asciiTheme="minorHAnsi" w:hAnsiTheme="minorHAnsi"/>
          <w:bCs/>
          <w:sz w:val="24"/>
          <w:szCs w:val="24"/>
        </w:rPr>
        <w:t>Your lawyer will expect you to</w:t>
      </w:r>
    </w:p>
    <w:p w14:paraId="6A45F186" w14:textId="77777777" w:rsidR="00CC30F1" w:rsidRPr="00CC30F1" w:rsidRDefault="00CC30F1" w:rsidP="00CC30F1">
      <w:pPr>
        <w:pStyle w:val="ListParagraph"/>
        <w:numPr>
          <w:ilvl w:val="1"/>
          <w:numId w:val="10"/>
        </w:numPr>
        <w:autoSpaceDE w:val="0"/>
        <w:autoSpaceDN w:val="0"/>
        <w:rPr>
          <w:rFonts w:asciiTheme="minorHAnsi" w:hAnsiTheme="minorHAnsi"/>
          <w:bCs/>
          <w:sz w:val="24"/>
          <w:szCs w:val="24"/>
        </w:rPr>
      </w:pPr>
      <w:r w:rsidRPr="00CC30F1">
        <w:rPr>
          <w:rFonts w:asciiTheme="minorHAnsi" w:hAnsiTheme="minorHAnsi"/>
          <w:bCs/>
          <w:sz w:val="24"/>
          <w:szCs w:val="24"/>
        </w:rPr>
        <w:t>Tell the truth about your case</w:t>
      </w:r>
    </w:p>
    <w:p w14:paraId="184FA3FC" w14:textId="77777777" w:rsidR="00CC30F1" w:rsidRPr="00CC30F1" w:rsidRDefault="00CC30F1" w:rsidP="00CC30F1">
      <w:pPr>
        <w:pStyle w:val="ListParagraph"/>
        <w:numPr>
          <w:ilvl w:val="1"/>
          <w:numId w:val="10"/>
        </w:numPr>
        <w:autoSpaceDE w:val="0"/>
        <w:autoSpaceDN w:val="0"/>
        <w:rPr>
          <w:rFonts w:asciiTheme="minorHAnsi" w:hAnsiTheme="minorHAnsi"/>
          <w:bCs/>
          <w:sz w:val="24"/>
          <w:szCs w:val="24"/>
        </w:rPr>
      </w:pPr>
      <w:r w:rsidRPr="00CC30F1">
        <w:rPr>
          <w:rFonts w:asciiTheme="minorHAnsi" w:hAnsiTheme="minorHAnsi"/>
          <w:bCs/>
          <w:sz w:val="24"/>
          <w:szCs w:val="24"/>
        </w:rPr>
        <w:t>Respond to questions and requests for information as soon as you can</w:t>
      </w:r>
    </w:p>
    <w:p w14:paraId="4252A927" w14:textId="77777777" w:rsidR="00CC30F1" w:rsidRPr="00CC30F1" w:rsidRDefault="00CC30F1" w:rsidP="00CC30F1">
      <w:pPr>
        <w:pStyle w:val="ListParagraph"/>
        <w:numPr>
          <w:ilvl w:val="1"/>
          <w:numId w:val="10"/>
        </w:numPr>
        <w:autoSpaceDE w:val="0"/>
        <w:autoSpaceDN w:val="0"/>
        <w:rPr>
          <w:rFonts w:asciiTheme="minorHAnsi" w:hAnsiTheme="minorHAnsi"/>
          <w:bCs/>
          <w:sz w:val="24"/>
          <w:szCs w:val="24"/>
        </w:rPr>
      </w:pPr>
      <w:r w:rsidRPr="00CC30F1">
        <w:rPr>
          <w:rFonts w:asciiTheme="minorHAnsi" w:hAnsiTheme="minorHAnsi"/>
          <w:bCs/>
          <w:sz w:val="24"/>
          <w:szCs w:val="24"/>
        </w:rPr>
        <w:t>Be patient with the progress of your case</w:t>
      </w:r>
    </w:p>
    <w:p w14:paraId="78301641" w14:textId="77777777" w:rsidR="00CC30F1" w:rsidRPr="00CC30F1" w:rsidRDefault="00CC30F1" w:rsidP="00CC30F1">
      <w:pPr>
        <w:pStyle w:val="ListParagraph"/>
        <w:numPr>
          <w:ilvl w:val="1"/>
          <w:numId w:val="10"/>
        </w:numPr>
        <w:autoSpaceDE w:val="0"/>
        <w:autoSpaceDN w:val="0"/>
        <w:rPr>
          <w:rFonts w:asciiTheme="minorHAnsi" w:hAnsiTheme="minorHAnsi"/>
          <w:bCs/>
          <w:sz w:val="24"/>
          <w:szCs w:val="24"/>
        </w:rPr>
      </w:pPr>
      <w:r w:rsidRPr="00CC30F1">
        <w:rPr>
          <w:rFonts w:asciiTheme="minorHAnsi" w:hAnsiTheme="minorHAnsi"/>
          <w:bCs/>
          <w:sz w:val="24"/>
          <w:szCs w:val="24"/>
        </w:rPr>
        <w:t>Pay a reasonable fee for the work they perform and other necessary costs (like getting copies of government documents)</w:t>
      </w:r>
    </w:p>
    <w:p w14:paraId="67D2BAB1" w14:textId="77777777" w:rsidR="00CC30F1" w:rsidRPr="00CC30F1" w:rsidRDefault="00CC30F1" w:rsidP="00CC30F1">
      <w:pPr>
        <w:pStyle w:val="ListParagraph"/>
        <w:numPr>
          <w:ilvl w:val="0"/>
          <w:numId w:val="10"/>
        </w:numPr>
        <w:autoSpaceDE w:val="0"/>
        <w:autoSpaceDN w:val="0"/>
        <w:rPr>
          <w:rFonts w:asciiTheme="minorHAnsi" w:hAnsiTheme="minorHAnsi"/>
          <w:bCs/>
          <w:sz w:val="24"/>
          <w:szCs w:val="24"/>
        </w:rPr>
      </w:pPr>
      <w:r w:rsidRPr="00CC30F1">
        <w:rPr>
          <w:rFonts w:asciiTheme="minorHAnsi" w:hAnsiTheme="minorHAnsi"/>
          <w:bCs/>
          <w:sz w:val="24"/>
          <w:szCs w:val="24"/>
        </w:rPr>
        <w:t>You may fire your lawyer at any time.  It is a good idea to do this in writing.  You must pay for any costs or work the lawyers has done on your case.</w:t>
      </w:r>
    </w:p>
    <w:p w14:paraId="1A50F48A" w14:textId="77777777" w:rsidR="00CC30F1" w:rsidRDefault="00CC30F1" w:rsidP="00CC30F1">
      <w:pPr>
        <w:pStyle w:val="ListParagraph"/>
        <w:numPr>
          <w:ilvl w:val="0"/>
          <w:numId w:val="10"/>
        </w:numPr>
        <w:autoSpaceDE w:val="0"/>
        <w:autoSpaceDN w:val="0"/>
        <w:rPr>
          <w:rFonts w:asciiTheme="minorHAnsi" w:hAnsiTheme="minorHAnsi"/>
          <w:bCs/>
          <w:sz w:val="24"/>
          <w:szCs w:val="24"/>
        </w:rPr>
      </w:pPr>
      <w:r w:rsidRPr="00CC30F1">
        <w:rPr>
          <w:rFonts w:asciiTheme="minorHAnsi" w:hAnsiTheme="minorHAnsi"/>
          <w:bCs/>
          <w:sz w:val="24"/>
          <w:szCs w:val="24"/>
        </w:rPr>
        <w:t xml:space="preserve">Your lawyer can end the lawyer-client relationship with you.  If you do not pay your lawyer, they can stop representing you. </w:t>
      </w:r>
    </w:p>
    <w:p w14:paraId="2EC21C9D" w14:textId="77777777" w:rsidR="00E53037" w:rsidRPr="00CC30F1" w:rsidRDefault="00E53037" w:rsidP="00CC30F1">
      <w:pPr>
        <w:pStyle w:val="ListParagraph"/>
        <w:numPr>
          <w:ilvl w:val="0"/>
          <w:numId w:val="10"/>
        </w:numPr>
        <w:autoSpaceDE w:val="0"/>
        <w:autoSpaceDN w:val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File a complaint if you feel like your lawyer acted improperly.  Visit </w:t>
      </w:r>
      <w:hyperlink r:id="rId8" w:history="1">
        <w:r w:rsidRPr="00CC30F1">
          <w:rPr>
            <w:rStyle w:val="Hyperlink"/>
            <w:rFonts w:asciiTheme="minorHAnsi" w:hAnsiTheme="minorHAnsi"/>
            <w:sz w:val="24"/>
            <w:szCs w:val="24"/>
          </w:rPr>
          <w:t>http://www.llrx.com/features/lawyerlicenses.htm</w:t>
        </w:r>
      </w:hyperlink>
      <w:r>
        <w:rPr>
          <w:rFonts w:asciiTheme="minorHAnsi" w:hAnsiTheme="minorHAnsi"/>
          <w:sz w:val="24"/>
          <w:szCs w:val="24"/>
        </w:rPr>
        <w:t xml:space="preserve"> to find out how to file a complaint against the lawyer in the state in which she is licensed.</w:t>
      </w:r>
    </w:p>
    <w:p w14:paraId="67D07BA3" w14:textId="77777777" w:rsidR="00CC30F1" w:rsidRPr="00CC30F1" w:rsidRDefault="00CC30F1" w:rsidP="00255B99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</w:rPr>
      </w:pPr>
    </w:p>
    <w:p w14:paraId="44241CCB" w14:textId="77777777" w:rsidR="00255B99" w:rsidRPr="00CC30F1" w:rsidRDefault="00462130" w:rsidP="00255B99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</w:rPr>
      </w:pPr>
      <w:r w:rsidRPr="00CC30F1">
        <w:rPr>
          <w:rFonts w:asciiTheme="minorHAnsi" w:hAnsiTheme="minorHAnsi"/>
          <w:b/>
          <w:bCs/>
          <w:sz w:val="24"/>
          <w:szCs w:val="24"/>
        </w:rPr>
        <w:t>YOUR LAWYER OR IMMIGRATION LEGAL SERVICE PROVIDER SHOULD</w:t>
      </w:r>
      <w:r w:rsidR="00255B99" w:rsidRPr="00CC30F1">
        <w:rPr>
          <w:rFonts w:asciiTheme="minorHAnsi" w:hAnsiTheme="minorHAnsi"/>
          <w:b/>
          <w:bCs/>
          <w:sz w:val="24"/>
          <w:szCs w:val="24"/>
        </w:rPr>
        <w:t>:</w:t>
      </w:r>
    </w:p>
    <w:p w14:paraId="387165E6" w14:textId="77777777" w:rsidR="00255B99" w:rsidRPr="00CC30F1" w:rsidRDefault="00255B99" w:rsidP="00462130">
      <w:pPr>
        <w:pStyle w:val="ListParagraph"/>
        <w:numPr>
          <w:ilvl w:val="0"/>
          <w:numId w:val="8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>Be able to show you that they are licensed or a recognized agency by the Board of Immigration Appeals</w:t>
      </w:r>
    </w:p>
    <w:p w14:paraId="715EED56" w14:textId="77777777" w:rsidR="00255B99" w:rsidRPr="00CC30F1" w:rsidRDefault="00255B99" w:rsidP="00462130">
      <w:pPr>
        <w:pStyle w:val="ListParagraph"/>
        <w:numPr>
          <w:ilvl w:val="0"/>
          <w:numId w:val="8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>Listen to you carefully</w:t>
      </w:r>
    </w:p>
    <w:p w14:paraId="61C3F2B4" w14:textId="77777777" w:rsidR="00255B99" w:rsidRPr="00CC30F1" w:rsidRDefault="00255B99" w:rsidP="00462130">
      <w:pPr>
        <w:pStyle w:val="ListParagraph"/>
        <w:numPr>
          <w:ilvl w:val="0"/>
          <w:numId w:val="8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>Treat you with friendliness and respect</w:t>
      </w:r>
    </w:p>
    <w:p w14:paraId="3542C3F9" w14:textId="77777777" w:rsidR="00255B99" w:rsidRPr="00CC30F1" w:rsidRDefault="00255B99" w:rsidP="00462130">
      <w:pPr>
        <w:pStyle w:val="ListParagraph"/>
        <w:numPr>
          <w:ilvl w:val="0"/>
          <w:numId w:val="8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>Use an interpreter if he or she does not</w:t>
      </w:r>
      <w:r w:rsidRPr="00CC30F1">
        <w:rPr>
          <w:rFonts w:asciiTheme="minorHAnsi" w:hAnsiTheme="minorHAnsi"/>
          <w:color w:val="1F497D"/>
          <w:sz w:val="24"/>
          <w:szCs w:val="24"/>
        </w:rPr>
        <w:t xml:space="preserve"> </w:t>
      </w:r>
      <w:r w:rsidRPr="00CC30F1">
        <w:rPr>
          <w:rFonts w:asciiTheme="minorHAnsi" w:hAnsiTheme="minorHAnsi"/>
          <w:sz w:val="24"/>
          <w:szCs w:val="24"/>
        </w:rPr>
        <w:t>speak your best language</w:t>
      </w:r>
    </w:p>
    <w:p w14:paraId="5D650677" w14:textId="77777777" w:rsidR="00255B99" w:rsidRPr="00CC30F1" w:rsidRDefault="00255B99" w:rsidP="00462130">
      <w:pPr>
        <w:pStyle w:val="ListParagraph"/>
        <w:numPr>
          <w:ilvl w:val="0"/>
          <w:numId w:val="8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>Explain all of your options to you before,</w:t>
      </w:r>
      <w:r w:rsidRPr="00CC30F1">
        <w:rPr>
          <w:rFonts w:asciiTheme="minorHAnsi" w:hAnsiTheme="minorHAnsi"/>
          <w:color w:val="1F497D"/>
          <w:sz w:val="24"/>
          <w:szCs w:val="24"/>
        </w:rPr>
        <w:t xml:space="preserve"> </w:t>
      </w:r>
      <w:r w:rsidRPr="00CC30F1">
        <w:rPr>
          <w:rFonts w:asciiTheme="minorHAnsi" w:hAnsiTheme="minorHAnsi"/>
          <w:sz w:val="24"/>
          <w:szCs w:val="24"/>
        </w:rPr>
        <w:t>during, and after filing any documents on your behalf</w:t>
      </w:r>
    </w:p>
    <w:p w14:paraId="07B5E95D" w14:textId="77777777" w:rsidR="00255B99" w:rsidRPr="00CC30F1" w:rsidRDefault="00255B99" w:rsidP="00462130">
      <w:pPr>
        <w:pStyle w:val="ListParagraph"/>
        <w:numPr>
          <w:ilvl w:val="0"/>
          <w:numId w:val="8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>Explain what questions the immigration officials or judge might</w:t>
      </w:r>
      <w:r w:rsidRPr="00CC30F1">
        <w:rPr>
          <w:rFonts w:asciiTheme="minorHAnsi" w:hAnsiTheme="minorHAnsi"/>
          <w:color w:val="1F497D"/>
          <w:sz w:val="24"/>
          <w:szCs w:val="24"/>
        </w:rPr>
        <w:t xml:space="preserve"> </w:t>
      </w:r>
      <w:r w:rsidRPr="00CC30F1">
        <w:rPr>
          <w:rFonts w:asciiTheme="minorHAnsi" w:hAnsiTheme="minorHAnsi"/>
          <w:sz w:val="24"/>
          <w:szCs w:val="24"/>
        </w:rPr>
        <w:t>ask you</w:t>
      </w:r>
    </w:p>
    <w:p w14:paraId="68C63800" w14:textId="77777777" w:rsidR="00255B99" w:rsidRPr="00CC30F1" w:rsidRDefault="00255B99" w:rsidP="00462130">
      <w:pPr>
        <w:pStyle w:val="ListParagraph"/>
        <w:numPr>
          <w:ilvl w:val="0"/>
          <w:numId w:val="8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>Keep you informed about your case</w:t>
      </w:r>
    </w:p>
    <w:p w14:paraId="175F4014" w14:textId="77777777" w:rsidR="00255B99" w:rsidRPr="00CC30F1" w:rsidRDefault="00255B99" w:rsidP="00462130">
      <w:pPr>
        <w:pStyle w:val="ListParagraph"/>
        <w:numPr>
          <w:ilvl w:val="0"/>
          <w:numId w:val="8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>Answer all of your questions</w:t>
      </w:r>
    </w:p>
    <w:p w14:paraId="3C29FE35" w14:textId="77777777" w:rsidR="00255B99" w:rsidRPr="00CC30F1" w:rsidRDefault="00255B99" w:rsidP="00462130">
      <w:pPr>
        <w:pStyle w:val="ListParagraph"/>
        <w:numPr>
          <w:ilvl w:val="0"/>
          <w:numId w:val="8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>Return your phone calls promptly</w:t>
      </w:r>
    </w:p>
    <w:p w14:paraId="320A00E9" w14:textId="77777777" w:rsidR="00255B99" w:rsidRPr="00CC30F1" w:rsidRDefault="00462130" w:rsidP="00462130">
      <w:pPr>
        <w:pStyle w:val="ListParagraph"/>
        <w:numPr>
          <w:ilvl w:val="0"/>
          <w:numId w:val="8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>Regularly c</w:t>
      </w:r>
      <w:r w:rsidR="00255B99" w:rsidRPr="00CC30F1">
        <w:rPr>
          <w:rFonts w:asciiTheme="minorHAnsi" w:hAnsiTheme="minorHAnsi"/>
          <w:sz w:val="24"/>
          <w:szCs w:val="24"/>
        </w:rPr>
        <w:t>heck on the progress of your case with immigration officials and the immigration court</w:t>
      </w:r>
    </w:p>
    <w:p w14:paraId="44D1B353" w14:textId="77777777" w:rsidR="00255B99" w:rsidRPr="00CC30F1" w:rsidRDefault="00255B99" w:rsidP="00462130">
      <w:pPr>
        <w:pStyle w:val="ListParagraph"/>
        <w:numPr>
          <w:ilvl w:val="0"/>
          <w:numId w:val="8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>Make regular appointments with you</w:t>
      </w:r>
      <w:r w:rsidR="00462130" w:rsidRPr="00CC30F1">
        <w:rPr>
          <w:rFonts w:asciiTheme="minorHAnsi" w:hAnsiTheme="minorHAnsi"/>
          <w:sz w:val="24"/>
          <w:szCs w:val="24"/>
        </w:rPr>
        <w:t xml:space="preserve"> and keep them</w:t>
      </w:r>
    </w:p>
    <w:p w14:paraId="3BD95856" w14:textId="77777777" w:rsidR="00255B99" w:rsidRPr="00CC30F1" w:rsidRDefault="00255B99" w:rsidP="00462130">
      <w:pPr>
        <w:pStyle w:val="ListParagraph"/>
        <w:numPr>
          <w:ilvl w:val="0"/>
          <w:numId w:val="8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>Explain any documents to you before you sign them</w:t>
      </w:r>
    </w:p>
    <w:p w14:paraId="1C1EA546" w14:textId="77777777" w:rsidR="00E53037" w:rsidRDefault="00255B99" w:rsidP="00462130">
      <w:pPr>
        <w:pStyle w:val="ListParagraph"/>
        <w:numPr>
          <w:ilvl w:val="0"/>
          <w:numId w:val="8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>Explain to you how much money he or she will charge you before you sign anything, and</w:t>
      </w:r>
      <w:r w:rsidRPr="00CC30F1">
        <w:rPr>
          <w:rFonts w:asciiTheme="minorHAnsi" w:hAnsiTheme="minorHAnsi"/>
          <w:color w:val="1F497D"/>
          <w:sz w:val="24"/>
          <w:szCs w:val="24"/>
        </w:rPr>
        <w:t xml:space="preserve"> </w:t>
      </w:r>
      <w:r w:rsidRPr="00CC30F1">
        <w:rPr>
          <w:rFonts w:asciiTheme="minorHAnsi" w:hAnsiTheme="minorHAnsi"/>
          <w:sz w:val="24"/>
          <w:szCs w:val="24"/>
        </w:rPr>
        <w:t>explain how you can make payments</w:t>
      </w:r>
      <w:r w:rsidR="00E53037">
        <w:rPr>
          <w:rFonts w:asciiTheme="minorHAnsi" w:hAnsiTheme="minorHAnsi"/>
          <w:sz w:val="24"/>
          <w:szCs w:val="24"/>
        </w:rPr>
        <w:t xml:space="preserve"> </w:t>
      </w:r>
    </w:p>
    <w:p w14:paraId="5EB73396" w14:textId="77777777" w:rsidR="00255B99" w:rsidRDefault="00E53037" w:rsidP="00462130">
      <w:pPr>
        <w:pStyle w:val="ListParagraph"/>
        <w:numPr>
          <w:ilvl w:val="0"/>
          <w:numId w:val="8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Give you an accounting of your case, spelling out total costs as well as receipts for any payments you made; you should get a copy of the written contract</w:t>
      </w:r>
    </w:p>
    <w:p w14:paraId="3542F46F" w14:textId="77777777" w:rsidR="00E53037" w:rsidRPr="00CC30F1" w:rsidRDefault="00E53037" w:rsidP="00462130">
      <w:pPr>
        <w:pStyle w:val="ListParagraph"/>
        <w:numPr>
          <w:ilvl w:val="0"/>
          <w:numId w:val="8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Give you a complete copy of any forms or documents submitted in your case</w:t>
      </w:r>
    </w:p>
    <w:p w14:paraId="64A8123A" w14:textId="77777777" w:rsidR="00746557" w:rsidRPr="00CC30F1" w:rsidRDefault="00255B99" w:rsidP="00462130">
      <w:pPr>
        <w:pStyle w:val="ListParagraph"/>
        <w:numPr>
          <w:ilvl w:val="0"/>
          <w:numId w:val="8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CC30F1">
        <w:rPr>
          <w:rFonts w:asciiTheme="minorHAnsi" w:hAnsiTheme="minorHAnsi"/>
          <w:sz w:val="24"/>
          <w:szCs w:val="24"/>
        </w:rPr>
        <w:t xml:space="preserve">If you cannot afford your attorney, he or she should refer you to legal aid agencies or </w:t>
      </w:r>
      <w:r w:rsidR="00022757" w:rsidRPr="00CC30F1">
        <w:rPr>
          <w:rFonts w:asciiTheme="minorHAnsi" w:hAnsiTheme="minorHAnsi"/>
          <w:sz w:val="24"/>
          <w:szCs w:val="24"/>
        </w:rPr>
        <w:t xml:space="preserve">organizations recognized by the government (list available at </w:t>
      </w:r>
      <w:hyperlink r:id="rId9" w:history="1">
        <w:r w:rsidR="00022757" w:rsidRPr="00CC30F1">
          <w:rPr>
            <w:rStyle w:val="Hyperlink"/>
            <w:rFonts w:asciiTheme="minorHAnsi" w:hAnsiTheme="minorHAnsi"/>
            <w:sz w:val="24"/>
            <w:szCs w:val="24"/>
          </w:rPr>
          <w:t>www.ilisready.org/legal</w:t>
        </w:r>
      </w:hyperlink>
      <w:r w:rsidR="00022757" w:rsidRPr="00CC30F1">
        <w:rPr>
          <w:rFonts w:asciiTheme="minorHAnsi" w:hAnsiTheme="minorHAnsi"/>
          <w:sz w:val="24"/>
          <w:szCs w:val="24"/>
        </w:rPr>
        <w:t xml:space="preserve">) </w:t>
      </w:r>
    </w:p>
    <w:p w14:paraId="1ED014FD" w14:textId="77777777" w:rsidR="00E53037" w:rsidRDefault="00E53037" w:rsidP="00EA44A1">
      <w:pPr>
        <w:rPr>
          <w:rFonts w:asciiTheme="minorHAnsi" w:hAnsiTheme="minorHAnsi"/>
          <w:sz w:val="24"/>
          <w:szCs w:val="24"/>
        </w:rPr>
      </w:pPr>
    </w:p>
    <w:p w14:paraId="2FC1E030" w14:textId="77777777" w:rsidR="00EA44A1" w:rsidRPr="00DF1A03" w:rsidRDefault="00EA44A1" w:rsidP="00EA44A1">
      <w:pPr>
        <w:rPr>
          <w:rFonts w:asciiTheme="minorHAnsi" w:hAnsiTheme="minorHAnsi"/>
          <w:b/>
          <w:sz w:val="24"/>
          <w:szCs w:val="24"/>
        </w:rPr>
      </w:pPr>
      <w:r w:rsidRPr="00DF1A03">
        <w:rPr>
          <w:rFonts w:asciiTheme="minorHAnsi" w:hAnsiTheme="minorHAnsi"/>
          <w:b/>
          <w:sz w:val="24"/>
          <w:szCs w:val="24"/>
        </w:rPr>
        <w:t xml:space="preserve">REMEMBER </w:t>
      </w:r>
    </w:p>
    <w:p w14:paraId="3BC266B5" w14:textId="77777777" w:rsidR="00EA44A1" w:rsidRPr="00DF1A03" w:rsidRDefault="00EA44A1" w:rsidP="00EA44A1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4"/>
          <w:szCs w:val="24"/>
        </w:rPr>
      </w:pPr>
      <w:r w:rsidRPr="00DF1A03">
        <w:rPr>
          <w:rFonts w:asciiTheme="minorHAnsi" w:hAnsiTheme="minorHAnsi"/>
          <w:b/>
          <w:sz w:val="24"/>
          <w:szCs w:val="24"/>
        </w:rPr>
        <w:t xml:space="preserve">YOU ARE IN CHARGE.  </w:t>
      </w:r>
    </w:p>
    <w:p w14:paraId="2BEAFC5B" w14:textId="77777777" w:rsidR="00EA44A1" w:rsidRPr="00DF1A03" w:rsidRDefault="00EA44A1" w:rsidP="00EA44A1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4"/>
          <w:szCs w:val="24"/>
        </w:rPr>
      </w:pPr>
      <w:r w:rsidRPr="00DF1A03">
        <w:rPr>
          <w:rFonts w:asciiTheme="minorHAnsi" w:hAnsiTheme="minorHAnsi"/>
          <w:b/>
          <w:sz w:val="24"/>
          <w:szCs w:val="24"/>
        </w:rPr>
        <w:t xml:space="preserve">YOU ARE THE CLIENT AND HAVE THE FINAL SAY ABOUT YOUR CASE.  </w:t>
      </w:r>
    </w:p>
    <w:p w14:paraId="70DFF749" w14:textId="77777777" w:rsidR="00EA44A1" w:rsidRPr="00DF1A03" w:rsidRDefault="00EA44A1" w:rsidP="00EA44A1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4"/>
          <w:szCs w:val="24"/>
        </w:rPr>
      </w:pPr>
      <w:r w:rsidRPr="00DF1A03">
        <w:rPr>
          <w:rFonts w:asciiTheme="minorHAnsi" w:hAnsiTheme="minorHAnsi"/>
          <w:b/>
          <w:sz w:val="24"/>
          <w:szCs w:val="24"/>
        </w:rPr>
        <w:t xml:space="preserve">YOU DESERVE TO BE TREATED WITH RESPECT.  </w:t>
      </w:r>
    </w:p>
    <w:p w14:paraId="5B1EAF9E" w14:textId="77777777" w:rsidR="00EA44A1" w:rsidRPr="00DF1A03" w:rsidRDefault="00EA44A1" w:rsidP="00EA44A1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4"/>
          <w:szCs w:val="24"/>
        </w:rPr>
      </w:pPr>
      <w:r w:rsidRPr="00DF1A03">
        <w:rPr>
          <w:rFonts w:asciiTheme="minorHAnsi" w:hAnsiTheme="minorHAnsi"/>
          <w:b/>
          <w:sz w:val="24"/>
          <w:szCs w:val="24"/>
        </w:rPr>
        <w:lastRenderedPageBreak/>
        <w:t>WORK WITH SOMEONE YOU TRUST.</w:t>
      </w:r>
    </w:p>
    <w:p w14:paraId="4344233B" w14:textId="77777777" w:rsidR="00EA44A1" w:rsidRPr="00CC30F1" w:rsidRDefault="00EA44A1" w:rsidP="00255B99">
      <w:pPr>
        <w:rPr>
          <w:rFonts w:asciiTheme="minorHAnsi" w:hAnsiTheme="minorHAnsi"/>
          <w:sz w:val="24"/>
          <w:szCs w:val="24"/>
        </w:rPr>
      </w:pPr>
    </w:p>
    <w:p w14:paraId="28085851" w14:textId="77777777" w:rsidR="00E53037" w:rsidRPr="00DF1A03" w:rsidRDefault="00E53037" w:rsidP="00255B99">
      <w:pPr>
        <w:rPr>
          <w:rFonts w:asciiTheme="minorHAnsi" w:hAnsiTheme="minorHAnsi"/>
          <w:b/>
          <w:sz w:val="24"/>
          <w:szCs w:val="24"/>
        </w:rPr>
      </w:pPr>
      <w:r w:rsidRPr="00DF1A03">
        <w:rPr>
          <w:rFonts w:asciiTheme="minorHAnsi" w:hAnsiTheme="minorHAnsi"/>
          <w:b/>
          <w:sz w:val="24"/>
          <w:szCs w:val="24"/>
        </w:rPr>
        <w:t>NOTARIO FRAUD</w:t>
      </w:r>
    </w:p>
    <w:p w14:paraId="6330D2A5" w14:textId="77777777" w:rsidR="00E53037" w:rsidRDefault="00E53037" w:rsidP="00255B99">
      <w:pPr>
        <w:rPr>
          <w:rFonts w:asciiTheme="minorHAnsi" w:hAnsiTheme="minorHAnsi"/>
          <w:sz w:val="24"/>
          <w:szCs w:val="24"/>
        </w:rPr>
      </w:pPr>
    </w:p>
    <w:p w14:paraId="630DFF1F" w14:textId="77777777" w:rsidR="00EA44A1" w:rsidRPr="0053384A" w:rsidRDefault="00022757" w:rsidP="00255B99">
      <w:pPr>
        <w:rPr>
          <w:rFonts w:asciiTheme="minorHAnsi" w:hAnsiTheme="minorHAnsi"/>
          <w:sz w:val="24"/>
          <w:szCs w:val="24"/>
        </w:rPr>
      </w:pPr>
      <w:r w:rsidRPr="009F4059">
        <w:rPr>
          <w:rFonts w:asciiTheme="minorHAnsi" w:hAnsiTheme="minorHAnsi"/>
          <w:b/>
          <w:color w:val="FF0000"/>
          <w:sz w:val="24"/>
          <w:szCs w:val="24"/>
        </w:rPr>
        <w:t>WATCH OUT</w:t>
      </w:r>
      <w:r w:rsidRPr="009F4059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EA44A1" w:rsidRPr="0053384A">
        <w:rPr>
          <w:rFonts w:asciiTheme="minorHAnsi" w:hAnsiTheme="minorHAnsi"/>
          <w:sz w:val="24"/>
          <w:szCs w:val="24"/>
        </w:rPr>
        <w:t xml:space="preserve">for people or organizations who say they can help you but are not qualified to do so.  Notarios, travel agents or unlicensed immigration consultants are not </w:t>
      </w:r>
      <w:r w:rsidR="00DF1A03" w:rsidRPr="0053384A">
        <w:rPr>
          <w:rFonts w:asciiTheme="minorHAnsi" w:hAnsiTheme="minorHAnsi"/>
          <w:sz w:val="24"/>
          <w:szCs w:val="24"/>
        </w:rPr>
        <w:t xml:space="preserve">lawyers or </w:t>
      </w:r>
      <w:r w:rsidR="00EA44A1" w:rsidRPr="0053384A">
        <w:rPr>
          <w:rFonts w:asciiTheme="minorHAnsi" w:hAnsiTheme="minorHAnsi"/>
          <w:sz w:val="24"/>
          <w:szCs w:val="24"/>
        </w:rPr>
        <w:t>authorized to give legal advice</w:t>
      </w:r>
      <w:r w:rsidR="00DF1A03" w:rsidRPr="0053384A">
        <w:rPr>
          <w:rFonts w:asciiTheme="minorHAnsi" w:hAnsiTheme="minorHAnsi"/>
          <w:sz w:val="24"/>
          <w:szCs w:val="24"/>
        </w:rPr>
        <w:t xml:space="preserve"> in the US.  They can </w:t>
      </w:r>
      <w:r w:rsidR="00EA44A1" w:rsidRPr="0053384A">
        <w:rPr>
          <w:rFonts w:asciiTheme="minorHAnsi" w:hAnsiTheme="minorHAnsi"/>
          <w:sz w:val="24"/>
          <w:szCs w:val="24"/>
        </w:rPr>
        <w:t>do more harm than good.</w:t>
      </w:r>
    </w:p>
    <w:p w14:paraId="2B0139C8" w14:textId="77777777" w:rsidR="00EA44A1" w:rsidRDefault="00EA44A1" w:rsidP="00255B99">
      <w:pPr>
        <w:shd w:val="clear" w:color="auto" w:fill="FFFFFF"/>
        <w:spacing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p w14:paraId="6912683F" w14:textId="326ADAB2" w:rsidR="00AF58B5" w:rsidRDefault="009F4059" w:rsidP="00255B99">
      <w:pPr>
        <w:shd w:val="clear" w:color="auto" w:fill="FFFFFF"/>
        <w:spacing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009F4059">
        <w:rPr>
          <w:rFonts w:asciiTheme="minorHAnsi" w:eastAsia="Times New Roman" w:hAnsiTheme="minorHAnsi" w:cs="Arial"/>
          <w:b/>
          <w:color w:val="FF0000"/>
          <w:sz w:val="24"/>
          <w:szCs w:val="24"/>
        </w:rPr>
        <w:t>CAUTION</w:t>
      </w:r>
      <w:r w:rsidR="00AF58B5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– while there is a lot of excitement around the President’s announcement, 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but </w:t>
      </w:r>
      <w:r w:rsidR="00AF58B5">
        <w:rPr>
          <w:rFonts w:asciiTheme="minorHAnsi" w:eastAsia="Times New Roman" w:hAnsiTheme="minorHAnsi" w:cs="Arial"/>
          <w:color w:val="222222"/>
          <w:sz w:val="24"/>
          <w:szCs w:val="24"/>
        </w:rPr>
        <w:t>not everyone will be eligible to apply.</w:t>
      </w:r>
    </w:p>
    <w:p w14:paraId="02363ABE" w14:textId="77777777" w:rsidR="00AF58B5" w:rsidRDefault="00AF58B5" w:rsidP="00255B99">
      <w:pPr>
        <w:shd w:val="clear" w:color="auto" w:fill="FFFFFF"/>
        <w:spacing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p w14:paraId="7578362E" w14:textId="77777777" w:rsidR="00AF58B5" w:rsidRDefault="00AF58B5" w:rsidP="00AF58B5">
      <w:pPr>
        <w:shd w:val="clear" w:color="auto" w:fill="FFFFFF"/>
        <w:spacing w:after="192"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009F4059">
        <w:rPr>
          <w:rFonts w:asciiTheme="minorHAnsi" w:eastAsia="Times New Roman" w:hAnsiTheme="minorHAnsi" w:cs="Arial"/>
          <w:b/>
          <w:color w:val="FF0000"/>
          <w:sz w:val="24"/>
          <w:szCs w:val="24"/>
        </w:rPr>
        <w:t>D</w:t>
      </w:r>
      <w:r w:rsidRPr="009F4059">
        <w:rPr>
          <w:rFonts w:asciiTheme="minorHAnsi" w:eastAsia="Times New Roman" w:hAnsiTheme="minorHAnsi" w:cs="Arial"/>
          <w:b/>
          <w:color w:val="FF0000"/>
          <w:sz w:val="24"/>
          <w:szCs w:val="24"/>
        </w:rPr>
        <w:t>ON’T</w:t>
      </w:r>
      <w:r w:rsidRPr="00AF58B5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believe notarios and other unauthorized consultants who promise immediate action in order to steal your money.</w:t>
      </w:r>
    </w:p>
    <w:p w14:paraId="1FC37488" w14:textId="77777777" w:rsidR="00AF58B5" w:rsidRPr="00AF58B5" w:rsidRDefault="00AF58B5" w:rsidP="00AF58B5">
      <w:pPr>
        <w:shd w:val="clear" w:color="auto" w:fill="FFFFFF"/>
        <w:spacing w:after="192"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009F4059">
        <w:rPr>
          <w:rFonts w:asciiTheme="minorHAnsi" w:eastAsia="Times New Roman" w:hAnsiTheme="minorHAnsi" w:cs="Arial"/>
          <w:b/>
          <w:color w:val="FF0000"/>
          <w:sz w:val="24"/>
          <w:szCs w:val="24"/>
        </w:rPr>
        <w:t>TALK</w:t>
      </w:r>
      <w:r w:rsidRPr="00AF58B5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to a qualified immigration attorney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and </w:t>
      </w:r>
      <w:r w:rsidRPr="00AF58B5">
        <w:rPr>
          <w:rFonts w:asciiTheme="minorHAnsi" w:eastAsia="Times New Roman" w:hAnsiTheme="minorHAnsi" w:cs="Arial"/>
          <w:color w:val="222222"/>
          <w:sz w:val="24"/>
          <w:szCs w:val="24"/>
        </w:rPr>
        <w:t>ASK questions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.  </w:t>
      </w:r>
      <w:r w:rsidRPr="00AF58B5">
        <w:rPr>
          <w:rFonts w:asciiTheme="minorHAnsi" w:eastAsia="Times New Roman" w:hAnsiTheme="minorHAnsi" w:cs="Arial"/>
          <w:color w:val="222222"/>
          <w:sz w:val="24"/>
          <w:szCs w:val="24"/>
        </w:rPr>
        <w:t>The wrong help can harm your chances of becoming a lawful resident or citizen.</w:t>
      </w:r>
    </w:p>
    <w:p w14:paraId="285A4C84" w14:textId="77777777" w:rsidR="00AF58B5" w:rsidRDefault="00AF58B5" w:rsidP="00AF58B5">
      <w:pPr>
        <w:shd w:val="clear" w:color="auto" w:fill="FFFFFF"/>
        <w:spacing w:after="192"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009F4059">
        <w:rPr>
          <w:rFonts w:asciiTheme="minorHAnsi" w:eastAsia="Times New Roman" w:hAnsiTheme="minorHAnsi" w:cs="Arial"/>
          <w:b/>
          <w:color w:val="FF0000"/>
          <w:sz w:val="24"/>
          <w:szCs w:val="24"/>
        </w:rPr>
        <w:t xml:space="preserve">REPORT </w:t>
      </w:r>
      <w:r w:rsidRPr="00AF58B5">
        <w:rPr>
          <w:rFonts w:asciiTheme="minorHAnsi" w:eastAsia="Times New Roman" w:hAnsiTheme="minorHAnsi" w:cs="Arial"/>
          <w:color w:val="222222"/>
          <w:sz w:val="24"/>
          <w:szCs w:val="24"/>
        </w:rPr>
        <w:t>notarios who are trying to take advantage of you or your family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>.</w:t>
      </w:r>
    </w:p>
    <w:p w14:paraId="2B3625E4" w14:textId="77777777" w:rsidR="00DF1A03" w:rsidRPr="0053384A" w:rsidRDefault="00DF1A03" w:rsidP="00E53037">
      <w:pPr>
        <w:shd w:val="clear" w:color="auto" w:fill="FFFFFF"/>
        <w:spacing w:after="192" w:line="270" w:lineRule="atLeast"/>
        <w:rPr>
          <w:rFonts w:asciiTheme="minorHAnsi" w:eastAsia="Times New Roman" w:hAnsiTheme="minorHAnsi" w:cs="Arial"/>
          <w:b/>
          <w:color w:val="222222"/>
          <w:sz w:val="24"/>
          <w:szCs w:val="24"/>
        </w:rPr>
      </w:pPr>
      <w:r w:rsidRPr="0053384A">
        <w:rPr>
          <w:rFonts w:asciiTheme="minorHAnsi" w:eastAsia="Times New Roman" w:hAnsiTheme="minorHAnsi" w:cs="Arial"/>
          <w:b/>
          <w:color w:val="222222"/>
          <w:sz w:val="24"/>
          <w:szCs w:val="24"/>
        </w:rPr>
        <w:t>REPORT NOTARIO FRAUD IN ILLINOIS TO</w:t>
      </w:r>
      <w:r w:rsidR="0053384A" w:rsidRPr="0053384A">
        <w:rPr>
          <w:rFonts w:asciiTheme="minorHAnsi" w:eastAsia="Times New Roman" w:hAnsiTheme="minorHAnsi" w:cs="Arial"/>
          <w:b/>
          <w:color w:val="222222"/>
          <w:sz w:val="24"/>
          <w:szCs w:val="24"/>
        </w:rPr>
        <w:t>:</w:t>
      </w:r>
    </w:p>
    <w:p w14:paraId="57586FAC" w14:textId="77777777" w:rsidR="00DF1A03" w:rsidRDefault="00DF1A03" w:rsidP="00DF1A03">
      <w:pPr>
        <w:shd w:val="clear" w:color="auto" w:fill="FFFFFF"/>
        <w:spacing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>Illinois Attorney General</w:t>
      </w:r>
    </w:p>
    <w:p w14:paraId="76C0FD23" w14:textId="77777777" w:rsidR="00DF1A03" w:rsidRDefault="00DF1A03" w:rsidP="00DF1A03">
      <w:pPr>
        <w:shd w:val="clear" w:color="auto" w:fill="FFFFFF"/>
        <w:spacing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>1-800-386-5438 or</w:t>
      </w:r>
    </w:p>
    <w:p w14:paraId="64BC17E1" w14:textId="77777777" w:rsidR="00DF1A03" w:rsidRDefault="00DF1A03" w:rsidP="00DF1A03">
      <w:pPr>
        <w:shd w:val="clear" w:color="auto" w:fill="FFFFFF"/>
        <w:spacing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>1-866-310-8398 (en Espanol)</w:t>
      </w:r>
    </w:p>
    <w:p w14:paraId="1EED0FCC" w14:textId="77777777" w:rsidR="00DF1A03" w:rsidRDefault="00DF1A03" w:rsidP="00DF1A03">
      <w:pPr>
        <w:shd w:val="clear" w:color="auto" w:fill="FFFFFF"/>
        <w:spacing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p w14:paraId="0783BEA8" w14:textId="77777777" w:rsidR="00DF1A03" w:rsidRDefault="00DF1A03" w:rsidP="00DF1A03">
      <w:pPr>
        <w:shd w:val="clear" w:color="auto" w:fill="FFFFFF"/>
        <w:spacing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>Illinois Attorney Registration and Disciplinary Commission</w:t>
      </w:r>
    </w:p>
    <w:p w14:paraId="6435F9B0" w14:textId="77777777" w:rsidR="00DF1A03" w:rsidRDefault="00DF1A03" w:rsidP="00DF1A03">
      <w:pPr>
        <w:shd w:val="clear" w:color="auto" w:fill="FFFFFF"/>
        <w:spacing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>1-800-826-8625</w:t>
      </w:r>
    </w:p>
    <w:p w14:paraId="05B8B9CB" w14:textId="77777777" w:rsidR="00DF1A03" w:rsidRDefault="00DF1A03" w:rsidP="00DF1A03">
      <w:pPr>
        <w:shd w:val="clear" w:color="auto" w:fill="FFFFFF"/>
        <w:spacing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p w14:paraId="1ABC66F5" w14:textId="77777777" w:rsidR="00E53037" w:rsidRPr="0053384A" w:rsidRDefault="00E53037" w:rsidP="00E53037">
      <w:pPr>
        <w:shd w:val="clear" w:color="auto" w:fill="FFFFFF"/>
        <w:spacing w:after="192" w:line="270" w:lineRule="atLeast"/>
        <w:rPr>
          <w:rFonts w:asciiTheme="minorHAnsi" w:eastAsia="Times New Roman" w:hAnsiTheme="minorHAnsi" w:cs="Arial"/>
          <w:b/>
          <w:color w:val="222222"/>
          <w:sz w:val="24"/>
          <w:szCs w:val="24"/>
        </w:rPr>
      </w:pPr>
      <w:r w:rsidRPr="0053384A">
        <w:rPr>
          <w:rFonts w:asciiTheme="minorHAnsi" w:eastAsia="Times New Roman" w:hAnsiTheme="minorHAnsi" w:cs="Arial"/>
          <w:b/>
          <w:color w:val="222222"/>
          <w:sz w:val="24"/>
          <w:szCs w:val="24"/>
        </w:rPr>
        <w:t xml:space="preserve">For </w:t>
      </w:r>
      <w:r w:rsidR="00DF1A03" w:rsidRPr="0053384A">
        <w:rPr>
          <w:rFonts w:asciiTheme="minorHAnsi" w:eastAsia="Times New Roman" w:hAnsiTheme="minorHAnsi" w:cs="Arial"/>
          <w:b/>
          <w:color w:val="222222"/>
          <w:sz w:val="24"/>
          <w:szCs w:val="24"/>
        </w:rPr>
        <w:t xml:space="preserve">other </w:t>
      </w:r>
      <w:r w:rsidRPr="0053384A">
        <w:rPr>
          <w:rFonts w:asciiTheme="minorHAnsi" w:eastAsia="Times New Roman" w:hAnsiTheme="minorHAnsi" w:cs="Arial"/>
          <w:b/>
          <w:color w:val="222222"/>
          <w:sz w:val="24"/>
          <w:szCs w:val="24"/>
        </w:rPr>
        <w:t>resources on notario fraud, visit:</w:t>
      </w:r>
    </w:p>
    <w:p w14:paraId="48C6800C" w14:textId="77777777" w:rsidR="00E53037" w:rsidRDefault="00E53037" w:rsidP="00E53037">
      <w:pPr>
        <w:shd w:val="clear" w:color="auto" w:fill="FFFFFF"/>
        <w:spacing w:after="192"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  <w:hyperlink r:id="rId10" w:history="1">
        <w:r w:rsidRPr="007161D8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www.ilisready.org</w:t>
        </w:r>
      </w:hyperlink>
    </w:p>
    <w:p w14:paraId="022B2B4C" w14:textId="77777777" w:rsidR="00E53037" w:rsidRDefault="00E53037" w:rsidP="00E53037">
      <w:pPr>
        <w:shd w:val="clear" w:color="auto" w:fill="FFFFFF"/>
        <w:spacing w:after="192"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  <w:hyperlink r:id="rId11" w:history="1">
        <w:r w:rsidRPr="007161D8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www.stopnotariofraud.org</w:t>
        </w:r>
      </w:hyperlink>
    </w:p>
    <w:p w14:paraId="4D28BB68" w14:textId="77777777" w:rsidR="0053384A" w:rsidRDefault="0053384A" w:rsidP="00E53037">
      <w:pPr>
        <w:shd w:val="clear" w:color="auto" w:fill="FFFFFF"/>
        <w:spacing w:after="192"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  <w:hyperlink r:id="rId12" w:history="1">
        <w:r w:rsidRPr="007161D8">
          <w:rPr>
            <w:rStyle w:val="Hyperlink"/>
            <w:rFonts w:asciiTheme="minorHAnsi" w:eastAsia="Times New Roman" w:hAnsiTheme="minorHAnsi" w:cs="Arial"/>
            <w:sz w:val="24"/>
            <w:szCs w:val="24"/>
          </w:rPr>
          <w:t>http://www.consumer.ftc.gov/articles/0142-immigration-help#reportimmigrationscam</w:t>
        </w:r>
      </w:hyperlink>
    </w:p>
    <w:p w14:paraId="2EAA527C" w14:textId="77777777" w:rsidR="00E53037" w:rsidRDefault="00DF1A03" w:rsidP="00E53037">
      <w:pPr>
        <w:shd w:val="clear" w:color="auto" w:fill="FFFFFF"/>
        <w:spacing w:after="192"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  <w:hyperlink r:id="rId13" w:history="1">
        <w:r w:rsidRPr="007161D8">
          <w:rPr>
            <w:rStyle w:val="Hyperlink"/>
            <w:rFonts w:asciiTheme="minorHAnsi" w:eastAsia="Times New Roman" w:hAnsiTheme="minorHAnsi" w:cs="Arial"/>
            <w:sz w:val="24"/>
            <w:szCs w:val="24"/>
          </w:rPr>
          <w:t>http://www.uscis.gov/avoid-scams</w:t>
        </w:r>
      </w:hyperlink>
    </w:p>
    <w:p w14:paraId="572B3763" w14:textId="77777777" w:rsidR="00DF1A03" w:rsidRDefault="00DF1A03" w:rsidP="00E53037">
      <w:pPr>
        <w:shd w:val="clear" w:color="auto" w:fill="FFFFFF"/>
        <w:spacing w:after="192"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  <w:hyperlink r:id="rId14" w:history="1">
        <w:r w:rsidRPr="007161D8">
          <w:rPr>
            <w:rStyle w:val="Hyperlink"/>
            <w:rFonts w:asciiTheme="minorHAnsi" w:eastAsia="Times New Roman" w:hAnsiTheme="minorHAnsi" w:cs="Arial"/>
            <w:sz w:val="24"/>
            <w:szCs w:val="24"/>
          </w:rPr>
          <w:t>http://www.americanbar.org/groups/public_services/immigration/projects_initiatives/fightnotariofraud.html</w:t>
        </w:r>
      </w:hyperlink>
    </w:p>
    <w:p w14:paraId="2FF8B0B9" w14:textId="77777777" w:rsidR="00DF1A03" w:rsidRDefault="00DF1A03" w:rsidP="00E53037">
      <w:pPr>
        <w:shd w:val="clear" w:color="auto" w:fill="FFFFFF"/>
        <w:spacing w:after="192"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p w14:paraId="72A0884A" w14:textId="77777777" w:rsidR="00DF1A03" w:rsidRDefault="00DF1A03" w:rsidP="00E53037">
      <w:pPr>
        <w:shd w:val="clear" w:color="auto" w:fill="FFFFFF"/>
        <w:spacing w:after="192"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p w14:paraId="13996BFB" w14:textId="77777777" w:rsidR="00E53037" w:rsidRDefault="00E53037" w:rsidP="00E53037">
      <w:pPr>
        <w:shd w:val="clear" w:color="auto" w:fill="FFFFFF"/>
        <w:spacing w:after="192" w:line="270" w:lineRule="atLeast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</w:p>
    <w:p w14:paraId="7FD041A3" w14:textId="77777777" w:rsidR="00E53037" w:rsidRPr="00255B99" w:rsidRDefault="00E53037" w:rsidP="00E53037">
      <w:pPr>
        <w:shd w:val="clear" w:color="auto" w:fill="FFFFFF"/>
        <w:spacing w:after="192" w:line="270" w:lineRule="atLeast"/>
        <w:rPr>
          <w:rFonts w:asciiTheme="minorHAnsi" w:eastAsia="Times New Roman" w:hAnsiTheme="minorHAnsi" w:cs="Arial"/>
          <w:caps/>
          <w:color w:val="730601"/>
          <w:sz w:val="24"/>
          <w:szCs w:val="24"/>
        </w:rPr>
      </w:pPr>
    </w:p>
    <w:sectPr w:rsidR="00E53037" w:rsidRPr="0025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4EED"/>
    <w:multiLevelType w:val="hybridMultilevel"/>
    <w:tmpl w:val="4BB02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0D25"/>
    <w:multiLevelType w:val="hybridMultilevel"/>
    <w:tmpl w:val="CB9E2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45860"/>
    <w:multiLevelType w:val="hybridMultilevel"/>
    <w:tmpl w:val="6CC6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F2DCE"/>
    <w:multiLevelType w:val="hybridMultilevel"/>
    <w:tmpl w:val="3788A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C78E9"/>
    <w:multiLevelType w:val="hybridMultilevel"/>
    <w:tmpl w:val="9DF8C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E77BC"/>
    <w:multiLevelType w:val="hybridMultilevel"/>
    <w:tmpl w:val="89F60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21D31"/>
    <w:multiLevelType w:val="multilevel"/>
    <w:tmpl w:val="3AAE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A214B"/>
    <w:multiLevelType w:val="hybridMultilevel"/>
    <w:tmpl w:val="FBC41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D5CD4"/>
    <w:multiLevelType w:val="multilevel"/>
    <w:tmpl w:val="149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206C9"/>
    <w:multiLevelType w:val="multilevel"/>
    <w:tmpl w:val="1AA6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99"/>
    <w:rsid w:val="00022757"/>
    <w:rsid w:val="000A6B94"/>
    <w:rsid w:val="00134354"/>
    <w:rsid w:val="00255B99"/>
    <w:rsid w:val="00462130"/>
    <w:rsid w:val="0053384A"/>
    <w:rsid w:val="00746557"/>
    <w:rsid w:val="008868FD"/>
    <w:rsid w:val="009F4059"/>
    <w:rsid w:val="00A04894"/>
    <w:rsid w:val="00AF58B5"/>
    <w:rsid w:val="00B26D7B"/>
    <w:rsid w:val="00CC30F1"/>
    <w:rsid w:val="00DF1A03"/>
    <w:rsid w:val="00E53037"/>
    <w:rsid w:val="00EA44A1"/>
    <w:rsid w:val="00E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4804"/>
  <w15:chartTrackingRefBased/>
  <w15:docId w15:val="{39F1EAEE-4B2A-4466-90D5-46FEAB66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99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255B9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9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55B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5B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5B99"/>
  </w:style>
  <w:style w:type="character" w:styleId="Hyperlink">
    <w:name w:val="Hyperlink"/>
    <w:basedOn w:val="DefaultParagraphFont"/>
    <w:uiPriority w:val="99"/>
    <w:unhideWhenUsed/>
    <w:rsid w:val="00255B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5B99"/>
    <w:rPr>
      <w:b/>
      <w:bCs/>
    </w:rPr>
  </w:style>
  <w:style w:type="character" w:styleId="Emphasis">
    <w:name w:val="Emphasis"/>
    <w:basedOn w:val="DefaultParagraphFont"/>
    <w:uiPriority w:val="20"/>
    <w:qFormat/>
    <w:rsid w:val="00255B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F5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8B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8B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rx.com/features/lawyerlicenses.htm" TargetMode="External"/><Relationship Id="rId13" Type="http://schemas.openxmlformats.org/officeDocument/2006/relationships/hyperlink" Target="http://www.uscis.gov/avoid-sc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la.org/" TargetMode="External"/><Relationship Id="rId12" Type="http://schemas.openxmlformats.org/officeDocument/2006/relationships/hyperlink" Target="http://www.consumer.ftc.gov/articles/0142-immigration-help#reportimmigrationsc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lrx.com/features/lawyerlicenses.htm" TargetMode="External"/><Relationship Id="rId11" Type="http://schemas.openxmlformats.org/officeDocument/2006/relationships/hyperlink" Target="http://www.stopnotariofraud.org" TargetMode="External"/><Relationship Id="rId5" Type="http://schemas.openxmlformats.org/officeDocument/2006/relationships/hyperlink" Target="http://www.ilisready.org/leg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lisread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isready.org/legal" TargetMode="External"/><Relationship Id="rId14" Type="http://schemas.openxmlformats.org/officeDocument/2006/relationships/hyperlink" Target="http://www.americanbar.org/groups/public_services/immigration/projects_initiatives/fightnotariofrau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940</Words>
  <Characters>5240</Characters>
  <Application>Microsoft Office Word</Application>
  <DocSecurity>0</DocSecurity>
  <Lines>119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Merrell, Dina</dc:creator>
  <cp:keywords/>
  <dc:description/>
  <cp:lastModifiedBy>Merrell, Dina</cp:lastModifiedBy>
  <cp:revision>5</cp:revision>
  <cp:lastPrinted>2014-11-21T19:57:00Z</cp:lastPrinted>
  <dcterms:created xsi:type="dcterms:W3CDTF">2014-11-21T19:27:00Z</dcterms:created>
  <dcterms:modified xsi:type="dcterms:W3CDTF">2014-11-21T22:01:00Z</dcterms:modified>
</cp:coreProperties>
</file>