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EF3" w:rsidRPr="00572669" w:rsidRDefault="00572669">
      <w:pPr>
        <w:rPr>
          <w:rFonts w:ascii="Calibri" w:hAnsi="Calibri"/>
          <w:b/>
          <w:sz w:val="28"/>
          <w:szCs w:val="28"/>
        </w:rPr>
      </w:pPr>
      <w:r>
        <w:rPr>
          <w:rFonts w:ascii="Calibri" w:hAnsi="Calibri"/>
          <w:b/>
          <w:sz w:val="28"/>
          <w:szCs w:val="28"/>
        </w:rPr>
        <w:t xml:space="preserve">                       </w:t>
      </w:r>
      <w:r w:rsidR="00922C9D" w:rsidRPr="00572669">
        <w:rPr>
          <w:rFonts w:ascii="Calibri" w:hAnsi="Calibri"/>
          <w:b/>
          <w:sz w:val="28"/>
          <w:szCs w:val="28"/>
        </w:rPr>
        <w:t>Amendment</w:t>
      </w:r>
      <w:r w:rsidR="004B3F8F" w:rsidRPr="00572669">
        <w:rPr>
          <w:rFonts w:ascii="Calibri" w:hAnsi="Calibri"/>
          <w:b/>
          <w:sz w:val="28"/>
          <w:szCs w:val="28"/>
        </w:rPr>
        <w:t>s to</w:t>
      </w:r>
      <w:r w:rsidR="00922C9D" w:rsidRPr="00572669">
        <w:rPr>
          <w:rFonts w:ascii="Calibri" w:hAnsi="Calibri"/>
          <w:b/>
          <w:sz w:val="28"/>
          <w:szCs w:val="28"/>
        </w:rPr>
        <w:t xml:space="preserve"> Governance Motion</w:t>
      </w:r>
    </w:p>
    <w:p w:rsidR="00922C9D" w:rsidRPr="00572669" w:rsidRDefault="00572669">
      <w:pPr>
        <w:rPr>
          <w:rFonts w:ascii="Calibri" w:hAnsi="Calibri"/>
          <w:b/>
        </w:rPr>
      </w:pPr>
      <w:r w:rsidRPr="00572669">
        <w:rPr>
          <w:rFonts w:ascii="Calibri" w:hAnsi="Calibri"/>
          <w:b/>
        </w:rPr>
        <w:t>Total 4</w:t>
      </w:r>
    </w:p>
    <w:p w:rsidR="00922C9D" w:rsidRPr="00572669" w:rsidRDefault="00922C9D">
      <w:pPr>
        <w:rPr>
          <w:rFonts w:ascii="Calibri" w:hAnsi="Calibri"/>
        </w:rPr>
      </w:pPr>
    </w:p>
    <w:p w:rsidR="00922C9D" w:rsidRPr="00572669" w:rsidRDefault="00922C9D" w:rsidP="00922C9D">
      <w:pPr>
        <w:rPr>
          <w:rFonts w:ascii="Calibri" w:hAnsi="Calibri" w:cs="Arial"/>
          <w:color w:val="000000"/>
          <w:sz w:val="20"/>
          <w:szCs w:val="20"/>
        </w:rPr>
      </w:pPr>
    </w:p>
    <w:p w:rsidR="00922C9D" w:rsidRPr="00FD13FD" w:rsidRDefault="00922C9D" w:rsidP="00922C9D">
      <w:pPr>
        <w:rPr>
          <w:rFonts w:asciiTheme="minorHAnsi" w:hAnsiTheme="minorHAnsi" w:cstheme="minorHAnsi"/>
          <w:color w:val="000000"/>
        </w:rPr>
      </w:pPr>
      <w:r w:rsidRPr="00FD13FD">
        <w:rPr>
          <w:rFonts w:asciiTheme="minorHAnsi" w:hAnsiTheme="minorHAnsi" w:cstheme="minorHAnsi"/>
          <w:b/>
          <w:bCs/>
          <w:color w:val="000000"/>
        </w:rPr>
        <w:t>Amendment to the Governance Review motion</w:t>
      </w:r>
    </w:p>
    <w:p w:rsidR="00922C9D" w:rsidRPr="00FD13FD" w:rsidRDefault="00922C9D" w:rsidP="00922C9D">
      <w:pPr>
        <w:rPr>
          <w:rFonts w:asciiTheme="minorHAnsi" w:hAnsiTheme="minorHAnsi" w:cstheme="minorHAnsi"/>
          <w:color w:val="000000"/>
        </w:rPr>
      </w:pPr>
      <w:r w:rsidRPr="00FD13FD">
        <w:rPr>
          <w:rFonts w:asciiTheme="minorHAnsi" w:hAnsiTheme="minorHAnsi" w:cstheme="minorHAnsi"/>
          <w:i/>
          <w:iCs/>
          <w:color w:val="000000"/>
        </w:rPr>
        <w:t>Submitted by the Welsh Young Liberals</w:t>
      </w:r>
    </w:p>
    <w:p w:rsidR="00922C9D" w:rsidRDefault="00922C9D" w:rsidP="00922C9D">
      <w:pPr>
        <w:rPr>
          <w:rFonts w:ascii="Arial" w:hAnsi="Arial" w:cs="Arial"/>
          <w:color w:val="000000"/>
          <w:sz w:val="20"/>
          <w:szCs w:val="20"/>
        </w:rPr>
      </w:pPr>
    </w:p>
    <w:p w:rsidR="00922C9D" w:rsidRPr="00572669" w:rsidRDefault="00922C9D" w:rsidP="00922C9D">
      <w:pPr>
        <w:rPr>
          <w:rFonts w:ascii="Calibri" w:hAnsi="Calibri" w:cs="Arial"/>
          <w:color w:val="000000"/>
        </w:rPr>
      </w:pPr>
      <w:r w:rsidRPr="00572669">
        <w:rPr>
          <w:rFonts w:ascii="Calibri" w:hAnsi="Calibri" w:cs="Arial"/>
          <w:i/>
          <w:iCs/>
          <w:color w:val="000000"/>
        </w:rPr>
        <w:t>Proposer: Cadan ap Tomos</w:t>
      </w:r>
    </w:p>
    <w:p w:rsidR="00922C9D" w:rsidRPr="00572669" w:rsidRDefault="00922C9D" w:rsidP="00922C9D">
      <w:pPr>
        <w:rPr>
          <w:rFonts w:ascii="Calibri" w:hAnsi="Calibri" w:cs="Arial"/>
          <w:color w:val="000000"/>
        </w:rPr>
      </w:pPr>
      <w:r w:rsidRPr="00572669">
        <w:rPr>
          <w:rFonts w:ascii="Calibri" w:hAnsi="Calibri" w:cs="Arial"/>
          <w:i/>
          <w:iCs/>
          <w:color w:val="000000"/>
        </w:rPr>
        <w:t>Summator: Callum James Littlemore</w:t>
      </w:r>
    </w:p>
    <w:p w:rsidR="00922C9D" w:rsidRPr="00572669" w:rsidRDefault="00922C9D" w:rsidP="00922C9D">
      <w:pPr>
        <w:rPr>
          <w:rFonts w:ascii="Calibri" w:hAnsi="Calibri" w:cs="Arial"/>
          <w:color w:val="000000"/>
        </w:rPr>
      </w:pPr>
    </w:p>
    <w:p w:rsidR="00922C9D" w:rsidRPr="00572669" w:rsidRDefault="00922C9D" w:rsidP="00922C9D">
      <w:pPr>
        <w:rPr>
          <w:rFonts w:ascii="Calibri" w:hAnsi="Calibri" w:cs="Arial"/>
          <w:color w:val="000000"/>
        </w:rPr>
      </w:pPr>
      <w:r w:rsidRPr="00572669">
        <w:rPr>
          <w:rFonts w:ascii="Calibri" w:hAnsi="Calibri" w:cs="Arial"/>
          <w:color w:val="000000"/>
        </w:rPr>
        <w:t xml:space="preserve">Add new </w:t>
      </w:r>
      <w:r w:rsidRPr="00572669">
        <w:rPr>
          <w:rFonts w:ascii="Calibri" w:hAnsi="Calibri" w:cs="Arial"/>
          <w:i/>
          <w:iCs/>
          <w:color w:val="000000"/>
        </w:rPr>
        <w:t>Conference believes 3</w:t>
      </w:r>
      <w:r w:rsidRPr="00572669">
        <w:rPr>
          <w:rFonts w:ascii="Calibri" w:hAnsi="Calibri" w:cs="Arial"/>
          <w:color w:val="000000"/>
        </w:rPr>
        <w:t>:</w:t>
      </w:r>
    </w:p>
    <w:p w:rsidR="00922C9D" w:rsidRPr="00572669" w:rsidRDefault="00922C9D" w:rsidP="00922C9D">
      <w:pPr>
        <w:rPr>
          <w:rFonts w:ascii="Calibri" w:hAnsi="Calibri" w:cs="Arial"/>
          <w:color w:val="000000"/>
        </w:rPr>
      </w:pPr>
      <w:r w:rsidRPr="00572669">
        <w:rPr>
          <w:rFonts w:ascii="Calibri" w:hAnsi="Calibri" w:cs="Arial"/>
          <w:color w:val="000000"/>
        </w:rPr>
        <w:t>That the voices of young members are valued, that they should continue to be heard in every part of the party’s activity, and that this should be guaranteed within any proposed structure.</w:t>
      </w:r>
    </w:p>
    <w:p w:rsidR="00922C9D" w:rsidRPr="00572669" w:rsidRDefault="00922C9D" w:rsidP="00922C9D">
      <w:pPr>
        <w:rPr>
          <w:rFonts w:ascii="Calibri" w:hAnsi="Calibri" w:cs="Arial"/>
          <w:color w:val="000000"/>
        </w:rPr>
      </w:pPr>
    </w:p>
    <w:p w:rsidR="00922C9D" w:rsidRPr="00572669" w:rsidRDefault="00922C9D" w:rsidP="00922C9D">
      <w:pPr>
        <w:rPr>
          <w:rFonts w:ascii="Calibri" w:hAnsi="Calibri" w:cs="Arial"/>
          <w:color w:val="000000"/>
        </w:rPr>
      </w:pPr>
      <w:r w:rsidRPr="00572669">
        <w:rPr>
          <w:rFonts w:ascii="Calibri" w:hAnsi="Calibri" w:cs="Arial"/>
          <w:color w:val="000000"/>
        </w:rPr>
        <w:t xml:space="preserve">Add new </w:t>
      </w:r>
      <w:r w:rsidRPr="00572669">
        <w:rPr>
          <w:rFonts w:ascii="Calibri" w:hAnsi="Calibri" w:cs="Arial"/>
          <w:i/>
          <w:iCs/>
          <w:color w:val="000000"/>
        </w:rPr>
        <w:t xml:space="preserve">Conference resolves 1 </w:t>
      </w:r>
      <w:r w:rsidRPr="00572669">
        <w:rPr>
          <w:rFonts w:ascii="Calibri" w:hAnsi="Calibri" w:cs="Arial"/>
          <w:color w:val="000000"/>
        </w:rPr>
        <w:t>and re</w:t>
      </w:r>
      <w:r w:rsidR="00572669" w:rsidRPr="00572669">
        <w:rPr>
          <w:rFonts w:ascii="Calibri" w:hAnsi="Calibri" w:cs="Arial"/>
          <w:color w:val="000000"/>
        </w:rPr>
        <w:t>-</w:t>
      </w:r>
      <w:r w:rsidRPr="00572669">
        <w:rPr>
          <w:rFonts w:ascii="Calibri" w:hAnsi="Calibri" w:cs="Arial"/>
          <w:color w:val="000000"/>
        </w:rPr>
        <w:t xml:space="preserve">number accordingly: </w:t>
      </w:r>
    </w:p>
    <w:p w:rsidR="00922C9D" w:rsidRPr="00572669" w:rsidRDefault="00922C9D" w:rsidP="00922C9D">
      <w:pPr>
        <w:rPr>
          <w:rFonts w:ascii="Calibri" w:hAnsi="Calibri" w:cs="Arial"/>
          <w:color w:val="000000"/>
        </w:rPr>
      </w:pPr>
      <w:r w:rsidRPr="00572669">
        <w:rPr>
          <w:rFonts w:ascii="Calibri" w:hAnsi="Calibri" w:cs="Arial"/>
          <w:color w:val="000000"/>
        </w:rPr>
        <w:t>To make the following changes to the proposed new constitution:</w:t>
      </w:r>
    </w:p>
    <w:p w:rsidR="00922C9D" w:rsidRPr="00572669" w:rsidRDefault="00922C9D" w:rsidP="00922C9D">
      <w:pPr>
        <w:rPr>
          <w:rFonts w:ascii="Calibri" w:hAnsi="Calibri" w:cs="Arial"/>
          <w:color w:val="000000"/>
        </w:rPr>
      </w:pPr>
    </w:p>
    <w:p w:rsidR="00922C9D" w:rsidRPr="00572669" w:rsidRDefault="00922C9D" w:rsidP="00922C9D">
      <w:pPr>
        <w:rPr>
          <w:rFonts w:ascii="Calibri" w:hAnsi="Calibri" w:cs="Arial"/>
          <w:color w:val="000000"/>
        </w:rPr>
      </w:pPr>
      <w:r w:rsidRPr="00572669">
        <w:rPr>
          <w:rFonts w:ascii="Calibri" w:hAnsi="Calibri" w:cs="Arial"/>
          <w:color w:val="000000"/>
        </w:rPr>
        <w:t>In Section G:</w:t>
      </w:r>
    </w:p>
    <w:p w:rsidR="00922C9D" w:rsidRPr="00572669" w:rsidRDefault="00922C9D" w:rsidP="00922C9D">
      <w:pPr>
        <w:rPr>
          <w:rFonts w:ascii="Calibri" w:hAnsi="Calibri" w:cs="Arial"/>
          <w:color w:val="000000"/>
        </w:rPr>
      </w:pPr>
      <w:r w:rsidRPr="00572669">
        <w:rPr>
          <w:rFonts w:ascii="Calibri" w:hAnsi="Calibri" w:cs="Arial"/>
          <w:color w:val="000000"/>
        </w:rPr>
        <w:t>Under 1.a, add a new bullet point: “</w:t>
      </w:r>
      <w:r w:rsidRPr="00572669">
        <w:rPr>
          <w:rFonts w:ascii="Calibri" w:hAnsi="Calibri" w:cs="Arial"/>
          <w:i/>
          <w:iCs/>
          <w:color w:val="000000"/>
        </w:rPr>
        <w:t>Representative of the SAO representing youth and/or students</w:t>
      </w:r>
      <w:r w:rsidRPr="00572669">
        <w:rPr>
          <w:rFonts w:ascii="Calibri" w:hAnsi="Calibri" w:cs="Arial"/>
          <w:color w:val="000000"/>
        </w:rPr>
        <w:t>”</w:t>
      </w:r>
    </w:p>
    <w:p w:rsidR="00922C9D" w:rsidRPr="00572669" w:rsidRDefault="00922C9D" w:rsidP="00922C9D">
      <w:pPr>
        <w:rPr>
          <w:rFonts w:ascii="Calibri" w:hAnsi="Calibri" w:cs="Arial"/>
          <w:color w:val="000000"/>
        </w:rPr>
      </w:pPr>
      <w:r w:rsidRPr="00572669">
        <w:rPr>
          <w:rFonts w:ascii="Calibri" w:hAnsi="Calibri" w:cs="Arial"/>
          <w:color w:val="000000"/>
        </w:rPr>
        <w:t>Add new 1.e: “</w:t>
      </w:r>
      <w:r w:rsidRPr="00572669">
        <w:rPr>
          <w:rFonts w:ascii="Calibri" w:hAnsi="Calibri" w:cs="Arial"/>
          <w:i/>
          <w:iCs/>
          <w:color w:val="000000"/>
        </w:rPr>
        <w:t>The Representative of the SAO representing youth and/or students will be chosen by that SAO in accordance with their own internal procedures</w:t>
      </w:r>
      <w:r w:rsidRPr="00572669">
        <w:rPr>
          <w:rFonts w:ascii="Calibri" w:hAnsi="Calibri" w:cs="Arial"/>
          <w:color w:val="000000"/>
        </w:rPr>
        <w:t>”, and renumber accordingly</w:t>
      </w:r>
    </w:p>
    <w:p w:rsidR="00922C9D" w:rsidRPr="00572669" w:rsidRDefault="00922C9D" w:rsidP="00922C9D">
      <w:pPr>
        <w:rPr>
          <w:rFonts w:ascii="Calibri" w:hAnsi="Calibri" w:cs="Arial"/>
          <w:color w:val="000000"/>
        </w:rPr>
      </w:pPr>
    </w:p>
    <w:p w:rsidR="00922C9D" w:rsidRPr="00572669" w:rsidRDefault="00922C9D" w:rsidP="00922C9D">
      <w:pPr>
        <w:rPr>
          <w:rFonts w:ascii="Calibri" w:hAnsi="Calibri" w:cs="Arial"/>
          <w:color w:val="000000"/>
        </w:rPr>
      </w:pPr>
      <w:r w:rsidRPr="00572669">
        <w:rPr>
          <w:rFonts w:ascii="Calibri" w:hAnsi="Calibri" w:cs="Arial"/>
          <w:color w:val="000000"/>
        </w:rPr>
        <w:t>Add new 3.a.III: “</w:t>
      </w:r>
      <w:r w:rsidRPr="00572669">
        <w:rPr>
          <w:rFonts w:ascii="Calibri" w:hAnsi="Calibri" w:cs="Arial"/>
          <w:i/>
          <w:iCs/>
          <w:color w:val="000000"/>
        </w:rPr>
        <w:t>one representative of the SAO representing yout</w:t>
      </w:r>
      <w:r w:rsidR="00572669">
        <w:rPr>
          <w:rFonts w:ascii="Calibri" w:hAnsi="Calibri" w:cs="Arial"/>
          <w:i/>
          <w:iCs/>
          <w:color w:val="000000"/>
        </w:rPr>
        <w:t>h-</w:t>
      </w:r>
      <w:r w:rsidRPr="00572669">
        <w:rPr>
          <w:rFonts w:ascii="Calibri" w:hAnsi="Calibri" w:cs="Arial"/>
          <w:color w:val="000000"/>
        </w:rPr>
        <w:t xml:space="preserve"> accordingly</w:t>
      </w:r>
    </w:p>
    <w:p w:rsidR="00922C9D" w:rsidRPr="00572669" w:rsidRDefault="00922C9D" w:rsidP="00922C9D">
      <w:pPr>
        <w:rPr>
          <w:rFonts w:ascii="Calibri" w:hAnsi="Calibri" w:cs="Arial"/>
          <w:color w:val="000000"/>
        </w:rPr>
      </w:pPr>
    </w:p>
    <w:p w:rsidR="00922C9D" w:rsidRPr="00572669" w:rsidRDefault="00922C9D" w:rsidP="00922C9D">
      <w:pPr>
        <w:rPr>
          <w:rFonts w:ascii="Calibri" w:hAnsi="Calibri" w:cs="Arial"/>
          <w:color w:val="000000"/>
        </w:rPr>
      </w:pPr>
      <w:r w:rsidRPr="00572669">
        <w:rPr>
          <w:rFonts w:ascii="Calibri" w:hAnsi="Calibri" w:cs="Arial"/>
          <w:color w:val="000000"/>
        </w:rPr>
        <w:t>Add new 4.V: “</w:t>
      </w:r>
      <w:r w:rsidRPr="00572669">
        <w:rPr>
          <w:rFonts w:ascii="Calibri" w:hAnsi="Calibri" w:cs="Arial"/>
          <w:i/>
          <w:iCs/>
          <w:color w:val="000000"/>
        </w:rPr>
        <w:t>one representative of the SAO representing youth and/or students, chosen in accordance with their own internal procedures</w:t>
      </w:r>
      <w:r w:rsidRPr="00572669">
        <w:rPr>
          <w:rFonts w:ascii="Calibri" w:hAnsi="Calibri" w:cs="Arial"/>
          <w:color w:val="000000"/>
        </w:rPr>
        <w:t>”, and renumber accordingly</w:t>
      </w:r>
    </w:p>
    <w:p w:rsidR="00922C9D" w:rsidRPr="00572669" w:rsidRDefault="00922C9D" w:rsidP="00922C9D">
      <w:pPr>
        <w:rPr>
          <w:rFonts w:ascii="Calibri" w:hAnsi="Calibri" w:cs="Arial"/>
          <w:color w:val="000000"/>
        </w:rPr>
      </w:pPr>
    </w:p>
    <w:p w:rsidR="00922C9D" w:rsidRPr="00572669" w:rsidRDefault="00922C9D" w:rsidP="00922C9D">
      <w:pPr>
        <w:rPr>
          <w:rFonts w:ascii="Calibri" w:hAnsi="Calibri" w:cs="Arial"/>
          <w:color w:val="000000"/>
        </w:rPr>
      </w:pPr>
      <w:r w:rsidRPr="00572669">
        <w:rPr>
          <w:rFonts w:ascii="Calibri" w:hAnsi="Calibri" w:cs="Arial"/>
          <w:color w:val="000000"/>
        </w:rPr>
        <w:t>Add new 5.V: “</w:t>
      </w:r>
      <w:r w:rsidRPr="00572669">
        <w:rPr>
          <w:rFonts w:ascii="Calibri" w:hAnsi="Calibri" w:cs="Arial"/>
          <w:i/>
          <w:iCs/>
          <w:color w:val="000000"/>
        </w:rPr>
        <w:t>one representative of the SAO representing youth and/or students, chosen in accordance with their own internal procedures</w:t>
      </w:r>
      <w:r w:rsidRPr="00572669">
        <w:rPr>
          <w:rFonts w:ascii="Calibri" w:hAnsi="Calibri" w:cs="Arial"/>
          <w:color w:val="000000"/>
        </w:rPr>
        <w:t>”, and re</w:t>
      </w:r>
      <w:r w:rsidR="00572669">
        <w:rPr>
          <w:rFonts w:ascii="Calibri" w:hAnsi="Calibri" w:cs="Arial"/>
          <w:color w:val="000000"/>
        </w:rPr>
        <w:t>-</w:t>
      </w:r>
      <w:r w:rsidRPr="00572669">
        <w:rPr>
          <w:rFonts w:ascii="Calibri" w:hAnsi="Calibri" w:cs="Arial"/>
          <w:color w:val="000000"/>
        </w:rPr>
        <w:t>number accordingly</w:t>
      </w:r>
    </w:p>
    <w:p w:rsidR="00922C9D" w:rsidRPr="00572669" w:rsidRDefault="00922C9D" w:rsidP="00922C9D">
      <w:pPr>
        <w:rPr>
          <w:rFonts w:ascii="Calibri" w:hAnsi="Calibri" w:cs="Arial"/>
          <w:color w:val="000000"/>
        </w:rPr>
      </w:pPr>
    </w:p>
    <w:p w:rsidR="00922C9D" w:rsidRPr="00572669" w:rsidRDefault="00922C9D" w:rsidP="00922C9D">
      <w:pPr>
        <w:rPr>
          <w:rFonts w:ascii="Calibri" w:hAnsi="Calibri" w:cs="Arial"/>
          <w:color w:val="000000"/>
        </w:rPr>
      </w:pPr>
      <w:r w:rsidRPr="00572669">
        <w:rPr>
          <w:rFonts w:ascii="Calibri" w:hAnsi="Calibri" w:cs="Arial"/>
          <w:color w:val="000000"/>
        </w:rPr>
        <w:t>Add new 6.V: “</w:t>
      </w:r>
      <w:r w:rsidRPr="00572669">
        <w:rPr>
          <w:rFonts w:ascii="Calibri" w:hAnsi="Calibri" w:cs="Arial"/>
          <w:i/>
          <w:iCs/>
          <w:color w:val="000000"/>
        </w:rPr>
        <w:t>one representative of the SAO representing youth and/or students, chosen in accordance with their own internal procedures</w:t>
      </w:r>
      <w:r w:rsidRPr="00572669">
        <w:rPr>
          <w:rFonts w:ascii="Calibri" w:hAnsi="Calibri" w:cs="Arial"/>
          <w:color w:val="000000"/>
        </w:rPr>
        <w:t>”, and renumber accordingly</w:t>
      </w:r>
    </w:p>
    <w:p w:rsidR="00922C9D" w:rsidRDefault="00922C9D" w:rsidP="00922C9D">
      <w:pPr>
        <w:rPr>
          <w:rFonts w:ascii="Arial" w:hAnsi="Arial" w:cs="Arial"/>
          <w:color w:val="000000"/>
          <w:sz w:val="20"/>
          <w:szCs w:val="20"/>
        </w:rPr>
      </w:pPr>
    </w:p>
    <w:p w:rsidR="00922C9D" w:rsidRPr="00572669" w:rsidRDefault="00922C9D" w:rsidP="00922C9D">
      <w:pPr>
        <w:rPr>
          <w:rFonts w:ascii="Calibri" w:hAnsi="Calibri" w:cs="Arial"/>
          <w:color w:val="000000"/>
        </w:rPr>
      </w:pPr>
      <w:r w:rsidRPr="00572669">
        <w:rPr>
          <w:rFonts w:ascii="Calibri" w:hAnsi="Calibri" w:cs="Arial"/>
          <w:color w:val="000000"/>
        </w:rPr>
        <w:t>Add new 7.III: “</w:t>
      </w:r>
      <w:r w:rsidRPr="00572669">
        <w:rPr>
          <w:rFonts w:ascii="Calibri" w:hAnsi="Calibri" w:cs="Arial"/>
          <w:i/>
          <w:iCs/>
          <w:color w:val="000000"/>
        </w:rPr>
        <w:t>one representative of the SAO representing youth and/or students, chosen in accordance with their own internal procedures</w:t>
      </w:r>
      <w:r w:rsidRPr="00572669">
        <w:rPr>
          <w:rFonts w:ascii="Calibri" w:hAnsi="Calibri" w:cs="Arial"/>
          <w:color w:val="000000"/>
        </w:rPr>
        <w:t>”, and renumber accordingly</w:t>
      </w:r>
    </w:p>
    <w:p w:rsidR="00922C9D" w:rsidRPr="00572669" w:rsidRDefault="00922C9D" w:rsidP="00922C9D">
      <w:pPr>
        <w:rPr>
          <w:rFonts w:ascii="Calibri" w:hAnsi="Calibri" w:cs="Arial"/>
          <w:color w:val="000000"/>
        </w:rPr>
      </w:pPr>
    </w:p>
    <w:p w:rsidR="00922C9D" w:rsidRPr="00572669" w:rsidRDefault="00922C9D" w:rsidP="00922C9D">
      <w:pPr>
        <w:rPr>
          <w:rFonts w:ascii="Calibri" w:hAnsi="Calibri" w:cs="Arial"/>
          <w:color w:val="000000"/>
        </w:rPr>
      </w:pPr>
      <w:r w:rsidRPr="00572669">
        <w:rPr>
          <w:rFonts w:ascii="Calibri" w:hAnsi="Calibri" w:cs="Arial"/>
          <w:color w:val="000000"/>
        </w:rPr>
        <w:t>Amend point 11.b to read: “</w:t>
      </w:r>
      <w:r w:rsidRPr="00572669">
        <w:rPr>
          <w:rFonts w:ascii="Calibri" w:hAnsi="Calibri" w:cs="Arial"/>
          <w:i/>
          <w:iCs/>
          <w:color w:val="000000"/>
        </w:rPr>
        <w:t>one representative of the SAO representing youth and/or students, chosen in accordance with their own internal procedures</w:t>
      </w:r>
      <w:r w:rsidRPr="00572669">
        <w:rPr>
          <w:rFonts w:ascii="Calibri" w:hAnsi="Calibri" w:cs="Arial"/>
          <w:color w:val="000000"/>
        </w:rPr>
        <w:t>”</w:t>
      </w:r>
    </w:p>
    <w:p w:rsidR="00922C9D" w:rsidRPr="00572669" w:rsidRDefault="00922C9D" w:rsidP="00922C9D">
      <w:pPr>
        <w:rPr>
          <w:rFonts w:ascii="Calibri" w:hAnsi="Calibri" w:cs="Arial"/>
          <w:color w:val="000000"/>
        </w:rPr>
      </w:pPr>
    </w:p>
    <w:p w:rsidR="00922C9D" w:rsidRPr="00572669" w:rsidRDefault="00922C9D" w:rsidP="00922C9D">
      <w:pPr>
        <w:rPr>
          <w:rFonts w:ascii="Calibri" w:hAnsi="Calibri" w:cs="Arial"/>
          <w:color w:val="000000"/>
        </w:rPr>
      </w:pPr>
      <w:r w:rsidRPr="00572669">
        <w:rPr>
          <w:rFonts w:ascii="Calibri" w:hAnsi="Calibri" w:cs="Arial"/>
          <w:color w:val="000000"/>
        </w:rPr>
        <w:t>In Section I:</w:t>
      </w:r>
    </w:p>
    <w:p w:rsidR="00922C9D" w:rsidRPr="00572669" w:rsidRDefault="00922C9D" w:rsidP="00922C9D">
      <w:pPr>
        <w:rPr>
          <w:rFonts w:ascii="Calibri" w:hAnsi="Calibri" w:cs="Arial"/>
          <w:color w:val="000000"/>
        </w:rPr>
      </w:pPr>
      <w:r w:rsidRPr="00572669">
        <w:rPr>
          <w:rFonts w:ascii="Calibri" w:hAnsi="Calibri" w:cs="Arial"/>
          <w:color w:val="000000"/>
        </w:rPr>
        <w:t>Add new 2.h: “</w:t>
      </w:r>
      <w:r w:rsidRPr="00572669">
        <w:rPr>
          <w:rFonts w:ascii="Calibri" w:hAnsi="Calibri" w:cs="Arial"/>
          <w:i/>
          <w:iCs/>
          <w:color w:val="000000"/>
        </w:rPr>
        <w:t>An invited representative of the party’s SAO representing youth and/or students, chosen in accordance with their own internal procedures, who will have speaking but not voting rights”</w:t>
      </w:r>
    </w:p>
    <w:p w:rsidR="00922C9D" w:rsidRPr="00572669" w:rsidRDefault="00922C9D" w:rsidP="00922C9D">
      <w:pPr>
        <w:rPr>
          <w:rFonts w:ascii="Calibri" w:hAnsi="Calibri" w:cs="Arial"/>
          <w:color w:val="000000"/>
        </w:rPr>
      </w:pPr>
      <w:r w:rsidRPr="00572669">
        <w:rPr>
          <w:rFonts w:ascii="Calibri" w:hAnsi="Calibri" w:cs="Arial"/>
          <w:color w:val="000000"/>
        </w:rPr>
        <w:lastRenderedPageBreak/>
        <w:br/>
        <w:t xml:space="preserve">In what becomes </w:t>
      </w:r>
      <w:r w:rsidRPr="00572669">
        <w:rPr>
          <w:rFonts w:ascii="Calibri" w:hAnsi="Calibri" w:cs="Arial"/>
          <w:i/>
          <w:iCs/>
          <w:color w:val="000000"/>
        </w:rPr>
        <w:t>Conference resolves 2</w:t>
      </w:r>
      <w:r w:rsidRPr="00572669">
        <w:rPr>
          <w:rFonts w:ascii="Calibri" w:hAnsi="Calibri" w:cs="Arial"/>
          <w:color w:val="000000"/>
        </w:rPr>
        <w:t xml:space="preserve">, replace the word “detailed” with “amended”. </w:t>
      </w:r>
    </w:p>
    <w:p w:rsidR="00922C9D" w:rsidRPr="00572669" w:rsidRDefault="00922C9D">
      <w:pPr>
        <w:rPr>
          <w:rFonts w:ascii="Calibri" w:hAnsi="Calibri"/>
        </w:rPr>
      </w:pPr>
    </w:p>
    <w:p w:rsidR="004B3F8F" w:rsidRDefault="004B3F8F"/>
    <w:p w:rsidR="004B3F8F" w:rsidRDefault="004B3F8F"/>
    <w:p w:rsidR="004B3F8F" w:rsidRDefault="004B3F8F"/>
    <w:p w:rsidR="00344A6E" w:rsidRPr="00FD13FD" w:rsidRDefault="00344A6E" w:rsidP="00344A6E">
      <w:pPr>
        <w:rPr>
          <w:rFonts w:asciiTheme="minorHAnsi" w:hAnsiTheme="minorHAnsi" w:cstheme="minorHAnsi"/>
          <w:color w:val="000000"/>
        </w:rPr>
      </w:pPr>
      <w:r w:rsidRPr="00FD13FD">
        <w:rPr>
          <w:rFonts w:asciiTheme="minorHAnsi" w:hAnsiTheme="minorHAnsi" w:cstheme="minorHAnsi"/>
          <w:b/>
          <w:bCs/>
          <w:color w:val="000000"/>
        </w:rPr>
        <w:t>Amendment to the Governance Review motion</w:t>
      </w:r>
    </w:p>
    <w:p w:rsidR="00973596" w:rsidRPr="00FD13FD" w:rsidRDefault="00344A6E" w:rsidP="004B3F8F">
      <w:pPr>
        <w:rPr>
          <w:rFonts w:asciiTheme="minorHAnsi" w:hAnsiTheme="minorHAnsi" w:cstheme="minorHAnsi"/>
          <w:color w:val="000000"/>
        </w:rPr>
      </w:pPr>
      <w:r w:rsidRPr="00FD13FD">
        <w:rPr>
          <w:rFonts w:asciiTheme="minorHAnsi" w:hAnsiTheme="minorHAnsi" w:cstheme="minorHAnsi"/>
          <w:i/>
          <w:iCs/>
          <w:color w:val="000000"/>
        </w:rPr>
        <w:t xml:space="preserve">Submitted by </w:t>
      </w:r>
      <w:r w:rsidRPr="00FD13FD">
        <w:rPr>
          <w:rFonts w:asciiTheme="minorHAnsi" w:hAnsiTheme="minorHAnsi" w:cstheme="minorHAnsi"/>
          <w:i/>
          <w:iCs/>
          <w:color w:val="000000"/>
        </w:rPr>
        <w:t>Carmarthenshire and Pembrokeshire Liberal Democrats</w:t>
      </w:r>
    </w:p>
    <w:p w:rsidR="004B3F8F" w:rsidRDefault="004B3F8F" w:rsidP="004B3F8F">
      <w:pPr>
        <w:rPr>
          <w:rFonts w:ascii="Verdana" w:hAnsi="Verdana"/>
          <w:color w:val="000000"/>
        </w:rPr>
      </w:pPr>
    </w:p>
    <w:p w:rsidR="004B3F8F" w:rsidRPr="00FD13FD" w:rsidRDefault="004B3F8F" w:rsidP="004B3F8F">
      <w:pPr>
        <w:rPr>
          <w:rFonts w:asciiTheme="minorHAnsi" w:hAnsiTheme="minorHAnsi" w:cstheme="minorHAnsi"/>
          <w:color w:val="000000"/>
        </w:rPr>
      </w:pPr>
      <w:r w:rsidRPr="00FD13FD">
        <w:rPr>
          <w:rFonts w:asciiTheme="minorHAnsi" w:hAnsiTheme="minorHAnsi" w:cstheme="minorHAnsi"/>
          <w:color w:val="000000"/>
        </w:rPr>
        <w:t>"</w:t>
      </w:r>
      <w:r w:rsidRPr="00FD13FD">
        <w:rPr>
          <w:rStyle w:val="Emphasis"/>
          <w:rFonts w:asciiTheme="minorHAnsi" w:hAnsiTheme="minorHAnsi" w:cstheme="minorHAnsi"/>
          <w:bCs/>
          <w:color w:val="000000"/>
        </w:rPr>
        <w:t xml:space="preserve">3. In view of the much needed changes that this motion will bring about in the governance of the Welsh </w:t>
      </w:r>
      <w:proofErr w:type="gramStart"/>
      <w:r w:rsidRPr="00FD13FD">
        <w:rPr>
          <w:rStyle w:val="Emphasis"/>
          <w:rFonts w:asciiTheme="minorHAnsi" w:hAnsiTheme="minorHAnsi" w:cstheme="minorHAnsi"/>
          <w:bCs/>
          <w:color w:val="000000"/>
        </w:rPr>
        <w:t>Party:-</w:t>
      </w:r>
      <w:proofErr w:type="gramEnd"/>
    </w:p>
    <w:p w:rsidR="004B3F8F" w:rsidRPr="00FD13FD" w:rsidRDefault="004B3F8F" w:rsidP="004B3F8F">
      <w:pPr>
        <w:rPr>
          <w:rFonts w:asciiTheme="minorHAnsi" w:hAnsiTheme="minorHAnsi" w:cstheme="minorHAnsi"/>
          <w:color w:val="000000"/>
        </w:rPr>
      </w:pPr>
      <w:r w:rsidRPr="00FD13FD">
        <w:rPr>
          <w:rStyle w:val="Emphasis"/>
          <w:rFonts w:asciiTheme="minorHAnsi" w:hAnsiTheme="minorHAnsi" w:cstheme="minorHAnsi"/>
          <w:bCs/>
          <w:color w:val="000000"/>
        </w:rPr>
        <w:t> </w:t>
      </w:r>
    </w:p>
    <w:p w:rsidR="004B3F8F" w:rsidRPr="00FD13FD" w:rsidRDefault="004B3F8F" w:rsidP="004B3F8F">
      <w:pPr>
        <w:rPr>
          <w:rFonts w:asciiTheme="minorHAnsi" w:hAnsiTheme="minorHAnsi" w:cstheme="minorHAnsi"/>
          <w:color w:val="000000"/>
        </w:rPr>
      </w:pPr>
      <w:r w:rsidRPr="00FD13FD">
        <w:rPr>
          <w:rStyle w:val="Emphasis"/>
          <w:rFonts w:asciiTheme="minorHAnsi" w:hAnsiTheme="minorHAnsi" w:cstheme="minorHAnsi"/>
          <w:bCs/>
          <w:color w:val="000000"/>
        </w:rPr>
        <w:t>a)   The new governance structure will commence on 1st January 2019, with the October 2018 internal party elections seeing the new members and officers being elected</w:t>
      </w:r>
      <w:r w:rsidR="00FD13FD">
        <w:rPr>
          <w:rStyle w:val="Emphasis"/>
          <w:rFonts w:asciiTheme="minorHAnsi" w:hAnsiTheme="minorHAnsi" w:cstheme="minorHAnsi"/>
          <w:bCs/>
          <w:color w:val="000000"/>
        </w:rPr>
        <w:t xml:space="preserve"> </w:t>
      </w:r>
      <w:r w:rsidRPr="00FD13FD">
        <w:rPr>
          <w:rStyle w:val="Emphasis"/>
          <w:rFonts w:asciiTheme="minorHAnsi" w:hAnsiTheme="minorHAnsi" w:cstheme="minorHAnsi"/>
          <w:bCs/>
          <w:color w:val="000000"/>
        </w:rPr>
        <w:t xml:space="preserve">for the forthcoming </w:t>
      </w:r>
      <w:proofErr w:type="gramStart"/>
      <w:r w:rsidRPr="00FD13FD">
        <w:rPr>
          <w:rStyle w:val="Emphasis"/>
          <w:rFonts w:asciiTheme="minorHAnsi" w:hAnsiTheme="minorHAnsi" w:cstheme="minorHAnsi"/>
          <w:bCs/>
          <w:color w:val="000000"/>
        </w:rPr>
        <w:t>2 year</w:t>
      </w:r>
      <w:proofErr w:type="gramEnd"/>
      <w:r w:rsidRPr="00FD13FD">
        <w:rPr>
          <w:rStyle w:val="Emphasis"/>
          <w:rFonts w:asciiTheme="minorHAnsi" w:hAnsiTheme="minorHAnsi" w:cstheme="minorHAnsi"/>
          <w:bCs/>
          <w:color w:val="000000"/>
        </w:rPr>
        <w:t xml:space="preserve"> period.</w:t>
      </w:r>
    </w:p>
    <w:p w:rsidR="004B3F8F" w:rsidRPr="00FD13FD" w:rsidRDefault="004B3F8F" w:rsidP="004B3F8F">
      <w:pPr>
        <w:rPr>
          <w:rFonts w:asciiTheme="minorHAnsi" w:hAnsiTheme="minorHAnsi" w:cstheme="minorHAnsi"/>
          <w:color w:val="000000"/>
        </w:rPr>
      </w:pPr>
      <w:r w:rsidRPr="00FD13FD">
        <w:rPr>
          <w:rStyle w:val="Emphasis"/>
          <w:rFonts w:asciiTheme="minorHAnsi" w:hAnsiTheme="minorHAnsi" w:cstheme="minorHAnsi"/>
          <w:bCs/>
          <w:color w:val="000000"/>
        </w:rPr>
        <w:t> </w:t>
      </w:r>
    </w:p>
    <w:p w:rsidR="008D68FB" w:rsidRPr="00FD13FD" w:rsidRDefault="004B3F8F" w:rsidP="008D68FB">
      <w:pPr>
        <w:rPr>
          <w:rFonts w:asciiTheme="minorHAnsi" w:hAnsiTheme="minorHAnsi" w:cstheme="minorHAnsi"/>
          <w:color w:val="000000"/>
        </w:rPr>
      </w:pPr>
      <w:r w:rsidRPr="00FD13FD">
        <w:rPr>
          <w:rStyle w:val="Emphasis"/>
          <w:rFonts w:asciiTheme="minorHAnsi" w:hAnsiTheme="minorHAnsi" w:cstheme="minorHAnsi"/>
          <w:bCs/>
          <w:color w:val="000000"/>
        </w:rPr>
        <w:t>        b)  The NEC's successor body (The Welsh Board), in conjunction with the new Scrutiny Panel that would be set up, undertakes to keep the working of the new governanc</w:t>
      </w:r>
      <w:r w:rsidR="00FD13FD">
        <w:rPr>
          <w:rStyle w:val="Emphasis"/>
          <w:rFonts w:asciiTheme="minorHAnsi" w:hAnsiTheme="minorHAnsi" w:cstheme="minorHAnsi"/>
          <w:bCs/>
          <w:color w:val="000000"/>
        </w:rPr>
        <w:t xml:space="preserve">e </w:t>
      </w:r>
      <w:r w:rsidRPr="00FD13FD">
        <w:rPr>
          <w:rStyle w:val="Emphasis"/>
          <w:rFonts w:asciiTheme="minorHAnsi" w:hAnsiTheme="minorHAnsi" w:cstheme="minorHAnsi"/>
          <w:bCs/>
          <w:color w:val="000000"/>
        </w:rPr>
        <w:t>structure under review and will bring a report to the Spring 2020 Conference, at the latest. That report will highlight what is working and, if it appears that elements</w:t>
      </w:r>
      <w:r w:rsidR="00FD13FD">
        <w:rPr>
          <w:rStyle w:val="Emphasis"/>
          <w:rFonts w:asciiTheme="minorHAnsi" w:hAnsiTheme="minorHAnsi" w:cstheme="minorHAnsi"/>
          <w:bCs/>
          <w:color w:val="000000"/>
        </w:rPr>
        <w:t xml:space="preserve"> </w:t>
      </w:r>
      <w:r w:rsidRPr="00FD13FD">
        <w:rPr>
          <w:rStyle w:val="Emphasis"/>
          <w:rFonts w:asciiTheme="minorHAnsi" w:hAnsiTheme="minorHAnsi" w:cstheme="minorHAnsi"/>
          <w:bCs/>
          <w:color w:val="000000"/>
        </w:rPr>
        <w:t>are not bringing about the strategic change required, any area where further change may be necessary so that members may give it due consideration."</w:t>
      </w:r>
    </w:p>
    <w:p w:rsidR="008D68FB" w:rsidRDefault="008D68FB" w:rsidP="008D68FB"/>
    <w:p w:rsidR="008D68FB" w:rsidRDefault="008D68FB" w:rsidP="008D68FB"/>
    <w:p w:rsidR="008D68FB" w:rsidRDefault="008D68FB" w:rsidP="008D68FB">
      <w:pPr>
        <w:rPr>
          <w:rFonts w:ascii="Verdana" w:hAnsi="Verdana"/>
          <w:color w:val="000000"/>
          <w:sz w:val="20"/>
          <w:szCs w:val="20"/>
        </w:rPr>
      </w:pPr>
      <w:r>
        <w:rPr>
          <w:rFonts w:ascii="Verdana" w:hAnsi="Verdana"/>
          <w:b/>
          <w:bCs/>
          <w:color w:val="000000"/>
          <w:sz w:val="20"/>
          <w:szCs w:val="20"/>
        </w:rPr>
        <w:t>Section F, The Conference. </w:t>
      </w:r>
    </w:p>
    <w:p w:rsidR="008D68FB" w:rsidRDefault="008D68FB" w:rsidP="008D68FB">
      <w:pPr>
        <w:rPr>
          <w:rFonts w:ascii="Verdana" w:hAnsi="Verdana"/>
          <w:color w:val="000000"/>
          <w:sz w:val="20"/>
          <w:szCs w:val="20"/>
        </w:rPr>
      </w:pPr>
    </w:p>
    <w:p w:rsidR="008D68FB" w:rsidRPr="00FD13FD" w:rsidRDefault="008D68FB" w:rsidP="008D68FB">
      <w:pPr>
        <w:rPr>
          <w:rFonts w:asciiTheme="minorHAnsi" w:hAnsiTheme="minorHAnsi" w:cstheme="minorHAnsi"/>
          <w:color w:val="000000"/>
        </w:rPr>
      </w:pPr>
      <w:r w:rsidRPr="00FD13FD">
        <w:rPr>
          <w:rFonts w:asciiTheme="minorHAnsi" w:hAnsiTheme="minorHAnsi" w:cstheme="minorHAnsi"/>
          <w:bCs/>
          <w:i/>
          <w:iCs/>
          <w:color w:val="000000"/>
        </w:rPr>
        <w:t>The Deputy President (or the Deputy President's nominee from the Welsh Board) arranges and Chairs the Local Party Officers Liaison Forum at each Conference. Each Local Party being entitled to send up to 2 representatives. The Local Party &amp; Campaigns Co-</w:t>
      </w:r>
      <w:r w:rsidR="00973596" w:rsidRPr="00FD13FD">
        <w:rPr>
          <w:rFonts w:asciiTheme="minorHAnsi" w:hAnsiTheme="minorHAnsi" w:cstheme="minorHAnsi"/>
          <w:bCs/>
          <w:i/>
          <w:iCs/>
          <w:color w:val="000000"/>
        </w:rPr>
        <w:t>Coordinator</w:t>
      </w:r>
      <w:r w:rsidRPr="00FD13FD">
        <w:rPr>
          <w:rFonts w:asciiTheme="minorHAnsi" w:hAnsiTheme="minorHAnsi" w:cstheme="minorHAnsi"/>
          <w:bCs/>
          <w:i/>
          <w:iCs/>
          <w:color w:val="000000"/>
        </w:rPr>
        <w:t xml:space="preserve"> attends to follow up issues.</w:t>
      </w:r>
    </w:p>
    <w:p w:rsidR="008D68FB" w:rsidRDefault="008D68FB" w:rsidP="008D68FB">
      <w:pPr>
        <w:rPr>
          <w:rFonts w:ascii="Verdana" w:hAnsi="Verdana"/>
          <w:color w:val="000000"/>
          <w:sz w:val="20"/>
          <w:szCs w:val="20"/>
        </w:rPr>
      </w:pPr>
    </w:p>
    <w:p w:rsidR="008D68FB" w:rsidRDefault="008D68FB" w:rsidP="008D68FB">
      <w:pPr>
        <w:rPr>
          <w:rFonts w:ascii="Verdana" w:hAnsi="Verdana"/>
          <w:color w:val="000000"/>
          <w:sz w:val="20"/>
          <w:szCs w:val="20"/>
        </w:rPr>
      </w:pPr>
    </w:p>
    <w:p w:rsidR="004B3F8F" w:rsidRDefault="004B3F8F" w:rsidP="004B3F8F"/>
    <w:p w:rsidR="004B3F8F" w:rsidRDefault="004B3F8F"/>
    <w:p w:rsidR="00C940C2" w:rsidRDefault="00C940C2"/>
    <w:p w:rsidR="00C940C2" w:rsidRPr="00C940C2" w:rsidRDefault="00C940C2" w:rsidP="00C940C2"/>
    <w:p w:rsidR="00C940C2" w:rsidRPr="00C940C2" w:rsidRDefault="00C940C2" w:rsidP="00C940C2"/>
    <w:p w:rsidR="00C940C2" w:rsidRPr="00C940C2" w:rsidRDefault="00C940C2" w:rsidP="00C940C2"/>
    <w:p w:rsidR="00C940C2" w:rsidRPr="00C940C2" w:rsidRDefault="00C940C2" w:rsidP="00C940C2"/>
    <w:p w:rsidR="00C940C2" w:rsidRPr="00C940C2" w:rsidRDefault="00C940C2" w:rsidP="00C940C2"/>
    <w:p w:rsidR="00C940C2" w:rsidRPr="00C940C2" w:rsidRDefault="00C940C2" w:rsidP="00C940C2"/>
    <w:p w:rsidR="00C940C2" w:rsidRPr="00C940C2" w:rsidRDefault="00C940C2" w:rsidP="00C940C2"/>
    <w:p w:rsidR="00C940C2" w:rsidRPr="00C940C2" w:rsidRDefault="00C940C2" w:rsidP="00C940C2"/>
    <w:p w:rsidR="00C940C2" w:rsidRPr="00C940C2" w:rsidRDefault="00C940C2" w:rsidP="00C940C2"/>
    <w:p w:rsidR="00C940C2" w:rsidRPr="00C940C2" w:rsidRDefault="00C940C2" w:rsidP="00C940C2"/>
    <w:p w:rsidR="00C940C2" w:rsidRPr="00C940C2" w:rsidRDefault="00C940C2" w:rsidP="00C940C2"/>
    <w:p w:rsidR="00C940C2" w:rsidRPr="00C940C2" w:rsidRDefault="00C940C2" w:rsidP="00C940C2"/>
    <w:p w:rsidR="00C940C2" w:rsidRPr="00C940C2" w:rsidRDefault="00C940C2" w:rsidP="00C940C2"/>
    <w:p w:rsidR="00C940C2" w:rsidRPr="00C940C2" w:rsidRDefault="00C940C2" w:rsidP="00C940C2"/>
    <w:p w:rsidR="00C940C2" w:rsidRDefault="00C940C2" w:rsidP="00C940C2"/>
    <w:p w:rsidR="00C940C2" w:rsidRDefault="00C940C2" w:rsidP="00C940C2"/>
    <w:p w:rsidR="00C940C2" w:rsidRDefault="00C940C2" w:rsidP="00C940C2"/>
    <w:p w:rsidR="00C940C2" w:rsidRPr="00FD13FD" w:rsidRDefault="00C940C2" w:rsidP="00C940C2">
      <w:pPr>
        <w:autoSpaceDE w:val="0"/>
        <w:autoSpaceDN w:val="0"/>
        <w:adjustRightInd w:val="0"/>
        <w:rPr>
          <w:rFonts w:asciiTheme="minorHAnsi" w:hAnsiTheme="minorHAnsi" w:cstheme="minorHAnsi"/>
          <w:b/>
          <w:bCs/>
        </w:rPr>
      </w:pPr>
      <w:r w:rsidRPr="00FD13FD">
        <w:rPr>
          <w:rFonts w:asciiTheme="minorHAnsi" w:hAnsiTheme="minorHAnsi" w:cstheme="minorHAnsi"/>
          <w:b/>
          <w:bCs/>
        </w:rPr>
        <w:t>Amendments to The Governance Review Motion</w:t>
      </w:r>
    </w:p>
    <w:p w:rsidR="00C940C2" w:rsidRPr="00FD13FD" w:rsidRDefault="00C940C2" w:rsidP="00C940C2">
      <w:pPr>
        <w:autoSpaceDE w:val="0"/>
        <w:autoSpaceDN w:val="0"/>
        <w:adjustRightInd w:val="0"/>
        <w:rPr>
          <w:rFonts w:asciiTheme="minorHAnsi" w:hAnsiTheme="minorHAnsi" w:cstheme="minorHAnsi"/>
          <w:bCs/>
        </w:rPr>
      </w:pPr>
      <w:r w:rsidRPr="00FD13FD">
        <w:rPr>
          <w:rFonts w:asciiTheme="minorHAnsi" w:hAnsiTheme="minorHAnsi" w:cstheme="minorHAnsi"/>
          <w:bCs/>
        </w:rPr>
        <w:t>Submitted by South Wales East Valleys Local Party</w:t>
      </w:r>
    </w:p>
    <w:p w:rsidR="00FD13FD" w:rsidRDefault="00FD13FD" w:rsidP="00C940C2">
      <w:pPr>
        <w:autoSpaceDE w:val="0"/>
        <w:autoSpaceDN w:val="0"/>
        <w:adjustRightInd w:val="0"/>
        <w:rPr>
          <w:rFonts w:asciiTheme="minorHAnsi" w:hAnsiTheme="minorHAnsi" w:cstheme="minorHAnsi"/>
        </w:rPr>
      </w:pPr>
    </w:p>
    <w:p w:rsidR="00C940C2" w:rsidRPr="00FD13FD" w:rsidRDefault="00C940C2" w:rsidP="00C940C2">
      <w:pPr>
        <w:autoSpaceDE w:val="0"/>
        <w:autoSpaceDN w:val="0"/>
        <w:adjustRightInd w:val="0"/>
        <w:rPr>
          <w:rFonts w:asciiTheme="minorHAnsi" w:hAnsiTheme="minorHAnsi" w:cstheme="minorHAnsi"/>
        </w:rPr>
      </w:pPr>
      <w:bookmarkStart w:id="0" w:name="_GoBack"/>
      <w:bookmarkEnd w:id="0"/>
      <w:r w:rsidRPr="00FD13FD">
        <w:rPr>
          <w:rFonts w:asciiTheme="minorHAnsi" w:hAnsiTheme="minorHAnsi" w:cstheme="minorHAnsi"/>
        </w:rPr>
        <w:t>Conference believes:</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[Insert] 3. That any new structure should be, where reasonably practicable,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democratic in nature and ultimately accountable to the members, through the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conference and the newly formed Welsh Board.</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[Insert] 4. A lot of hard work has been put in to developing a new governance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structure to this stage, and the Governance Review Team are owed a debt of</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 xml:space="preserve">gratitude. </w:t>
      </w:r>
      <w:proofErr w:type="gramStart"/>
      <w:r w:rsidRPr="00FD13FD">
        <w:rPr>
          <w:rFonts w:asciiTheme="minorHAnsi" w:hAnsiTheme="minorHAnsi" w:cstheme="minorHAnsi"/>
        </w:rPr>
        <w:t>However</w:t>
      </w:r>
      <w:proofErr w:type="gramEnd"/>
      <w:r w:rsidRPr="00FD13FD">
        <w:rPr>
          <w:rFonts w:asciiTheme="minorHAnsi" w:hAnsiTheme="minorHAnsi" w:cstheme="minorHAnsi"/>
        </w:rPr>
        <w:t xml:space="preserve"> this is a first step in a long process in order to develop the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most suitable structure for the future of our party, and that any further work should</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include consultation with Rhl Cymru.</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Conference resolves:</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[Delete 1. and 2., and replace with]</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1. To adopt the revised governance structure as detailed in the flow chart of the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attached structure document (with exception to the points below) and task the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National Executive Committee (NEC) to immediately set in motion transitional</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processes to adopt the new structure as follows:</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a. As part of the transitional process the NEC shall produce a timeline for</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full implementation of the new structure within 6 weeks of acceptance of</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this motion (I.e. by the 31st of May 2018), to be made available on the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 xml:space="preserve">party </w:t>
      </w:r>
      <w:proofErr w:type="gramStart"/>
      <w:r w:rsidRPr="00FD13FD">
        <w:rPr>
          <w:rFonts w:asciiTheme="minorHAnsi" w:hAnsiTheme="minorHAnsi" w:cstheme="minorHAnsi"/>
        </w:rPr>
        <w:t>website, and</w:t>
      </w:r>
      <w:proofErr w:type="gramEnd"/>
      <w:r w:rsidRPr="00FD13FD">
        <w:rPr>
          <w:rFonts w:asciiTheme="minorHAnsi" w:hAnsiTheme="minorHAnsi" w:cstheme="minorHAnsi"/>
        </w:rPr>
        <w:t xml:space="preserve"> communicated to all members that it is available.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b. Two further progress reports shall be made available to members via the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party website, and its availability communicated to members by email at</w:t>
      </w:r>
    </w:p>
    <w:p w:rsidR="00C940C2" w:rsidRPr="00FD13FD" w:rsidRDefault="00C940C2" w:rsidP="00C940C2">
      <w:pPr>
        <w:autoSpaceDE w:val="0"/>
        <w:autoSpaceDN w:val="0"/>
        <w:adjustRightInd w:val="0"/>
        <w:rPr>
          <w:rFonts w:asciiTheme="minorHAnsi" w:hAnsiTheme="minorHAnsi" w:cstheme="minorHAnsi"/>
        </w:rPr>
      </w:pPr>
      <w:proofErr w:type="gramStart"/>
      <w:r w:rsidRPr="00FD13FD">
        <w:rPr>
          <w:rFonts w:asciiTheme="minorHAnsi" w:hAnsiTheme="minorHAnsi" w:cstheme="minorHAnsi"/>
        </w:rPr>
        <w:t>2 month</w:t>
      </w:r>
      <w:proofErr w:type="gramEnd"/>
      <w:r w:rsidRPr="00FD13FD">
        <w:rPr>
          <w:rFonts w:asciiTheme="minorHAnsi" w:hAnsiTheme="minorHAnsi" w:cstheme="minorHAnsi"/>
        </w:rPr>
        <w:t xml:space="preserve"> intervals from the date of timeline being made available (i.e. the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29th June and the 28th September).</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c. Through the transitional process the NEC shall be authorised to make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suitable steps to transition the party to the new governance structure.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 xml:space="preserve">For </w:t>
      </w:r>
      <w:proofErr w:type="gramStart"/>
      <w:r w:rsidRPr="00FD13FD">
        <w:rPr>
          <w:rFonts w:asciiTheme="minorHAnsi" w:hAnsiTheme="minorHAnsi" w:cstheme="minorHAnsi"/>
        </w:rPr>
        <w:t>example</w:t>
      </w:r>
      <w:proofErr w:type="gramEnd"/>
      <w:r w:rsidRPr="00FD13FD">
        <w:rPr>
          <w:rFonts w:asciiTheme="minorHAnsi" w:hAnsiTheme="minorHAnsi" w:cstheme="minorHAnsi"/>
        </w:rPr>
        <w:t xml:space="preserve"> this may include moving the current governance structure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from a flat structure to one that is hierarchical, or implementing a</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Disciplinary and Grievance Panel. Such decisions shall made clear to</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the membership through the reports discussed above.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d. The Chair of NEC and the President shall appoint a suitable team from</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the Current committee members, Rhl Cymru and the membership at</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large within 2 weeks of acceptance of this motion to manage the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transitional process.</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e. The NEC may pause the process of the transition to the new structure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only in the case of a snap general election. Such a pause in the process</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may last no longer than 6 weeks, and in doing so shall delay the Autumn</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2018 conference by the same timescale.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f. Any failing to meet the requirements and timescales in 1.a. and 1.b. shall</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give automatic justification for a Special Conference, with the only</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exception given in 1.e., and subject to the president (in lieu of a Chief</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Executive) receiving a request from 20 or more members as per the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current constitution.</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2. The new governance structure shall:</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 xml:space="preserve">a. </w:t>
      </w:r>
      <w:proofErr w:type="gramStart"/>
      <w:r w:rsidRPr="00FD13FD">
        <w:rPr>
          <w:rFonts w:asciiTheme="minorHAnsi" w:hAnsiTheme="minorHAnsi" w:cstheme="minorHAnsi"/>
        </w:rPr>
        <w:t>include</w:t>
      </w:r>
      <w:proofErr w:type="gramEnd"/>
      <w:r w:rsidRPr="00FD13FD">
        <w:rPr>
          <w:rFonts w:asciiTheme="minorHAnsi" w:hAnsiTheme="minorHAnsi" w:cstheme="minorHAnsi"/>
        </w:rPr>
        <w:t xml:space="preserve"> a Board as successor to the existing National Executive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Committee and this Board shall have ultimate responsibility for the good</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management and performance of all aspects of the Welsh Liberal</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Democrats over and above other committees, groups, etc. of the Welsh</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Liberal Democrats.</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b. Within 2 months of the acceptance of the motion (</w:t>
      </w:r>
      <w:r w:rsidR="00973596" w:rsidRPr="00FD13FD">
        <w:rPr>
          <w:rFonts w:asciiTheme="minorHAnsi" w:hAnsiTheme="minorHAnsi" w:cstheme="minorHAnsi"/>
        </w:rPr>
        <w:t>i.e.</w:t>
      </w:r>
      <w:r w:rsidRPr="00FD13FD">
        <w:rPr>
          <w:rFonts w:asciiTheme="minorHAnsi" w:hAnsiTheme="minorHAnsi" w:cstheme="minorHAnsi"/>
        </w:rPr>
        <w:t xml:space="preserve"> by the 15th. June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2018) a new interim amalgamated Welsh Board shall be formed of the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voting members of the NEC and Finance and Management Committee.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c. Require that members that are appointed to positions or committee do</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not serve on any other Welsh party committee. This requirement is</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already true for those members of the appeals panel, but should</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extended to all appointed positions such as the Discipline and Grievance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Panel (required under proposed changes from the Federal Party) and</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the leadership team so that there is not a conflict of interest.</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d. Recognising the Leader may appoint advisers, mentors, consultants or</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others to assist her or him with the work of the Leader of the Welsh</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Liberal Democrats, however the new governance structure shall treat</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such appointees as ex officio to the Welsh Liberal Democrats and shall</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not confer any voting rights, responsibilities or privileges on these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appointees. (This point effectively removes the note under the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leadership team in the proposed structure’s responsibilities section)</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e. Require the President to chair the ‘Staffing &amp; Resources Group’</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(described as HR and Resources group in the structure document), and</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as such be the person ultimately responsible for employed staff under</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employment law. As such the President shall take on the responsibilities</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normally given to a Chief Executive, and may delegate these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responsibilities as necessary (such as the Acting Returning Officer) until</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 xml:space="preserve">such time as the party is </w:t>
      </w:r>
      <w:proofErr w:type="gramStart"/>
      <w:r w:rsidRPr="00FD13FD">
        <w:rPr>
          <w:rFonts w:asciiTheme="minorHAnsi" w:hAnsiTheme="minorHAnsi" w:cstheme="minorHAnsi"/>
        </w:rPr>
        <w:t>in a position</w:t>
      </w:r>
      <w:proofErr w:type="gramEnd"/>
      <w:r w:rsidRPr="00FD13FD">
        <w:rPr>
          <w:rFonts w:asciiTheme="minorHAnsi" w:hAnsiTheme="minorHAnsi" w:cstheme="minorHAnsi"/>
        </w:rPr>
        <w:t xml:space="preserve"> to employ a Chief Executive.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f. Require the Treasurer to Chair the fundraising Group.</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g. Require that the Appeal panel be accountable directly to conference,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and be made up of a member from each region. No member shall hear</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complaints involving members from within their own region. The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Appeals panel shall elect a chair from its own numbers who shall act as</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Returning Officer for elections.</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3. After appointment/election in Autumn 2018 the new committees shall</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immediately set about creating Standing orders for their respective committee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in consultation with the board. The new committees will officially take post in</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January 2019 and will work to the new standing orders until they can be ratified</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by the conference in Spring 2019.</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4. The Governance Review Panel shall present to Autumn 2018 Conference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completed proposals for the recall of elected positions within the Welsh Liberal</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Democrats such that a petition signed by 50 members with no more than 20</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from any 1 region shall cause a re-election to a specific elected position within</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the Welsh Liberal Democrats at the next Welsh Liberal Democrat conference.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5. Any necessary constitutional changes required to enact the transition to the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new governance structure shall be undertaken by the Constitution Review</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Panel at the request of the Team appointed to manage the transition. Such</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changes shall made clear in the reports detailed in 1.b. and shall be put forward</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to conference in Autumn 2018 for ratification or amendment. As such the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current constitution shall remain as the one published Nov 2015 except for</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amendments already passed subsequently by conference. All changes to the</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constitution that are to be ratified by conference shall be done in a format that</w:t>
      </w:r>
    </w:p>
    <w:p w:rsidR="00C940C2" w:rsidRPr="00FD13FD" w:rsidRDefault="00C940C2" w:rsidP="00C940C2">
      <w:pPr>
        <w:autoSpaceDE w:val="0"/>
        <w:autoSpaceDN w:val="0"/>
        <w:adjustRightInd w:val="0"/>
        <w:rPr>
          <w:rFonts w:asciiTheme="minorHAnsi" w:hAnsiTheme="minorHAnsi" w:cstheme="minorHAnsi"/>
        </w:rPr>
      </w:pPr>
      <w:r w:rsidRPr="00FD13FD">
        <w:rPr>
          <w:rFonts w:asciiTheme="minorHAnsi" w:hAnsiTheme="minorHAnsi" w:cstheme="minorHAnsi"/>
        </w:rPr>
        <w:t>clearly identifies the changes.</w:t>
      </w:r>
    </w:p>
    <w:p w:rsidR="00C940C2" w:rsidRPr="00C940C2" w:rsidRDefault="00C940C2" w:rsidP="00C940C2"/>
    <w:sectPr w:rsidR="00C940C2" w:rsidRPr="00C940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94AF2"/>
    <w:multiLevelType w:val="multilevel"/>
    <w:tmpl w:val="EFE2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D14E5"/>
    <w:multiLevelType w:val="multilevel"/>
    <w:tmpl w:val="AFF2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C9D"/>
    <w:rsid w:val="00344A6E"/>
    <w:rsid w:val="00432CA9"/>
    <w:rsid w:val="004B3F8F"/>
    <w:rsid w:val="00572669"/>
    <w:rsid w:val="006E18E3"/>
    <w:rsid w:val="00830EF3"/>
    <w:rsid w:val="008D68FB"/>
    <w:rsid w:val="00922C9D"/>
    <w:rsid w:val="00973596"/>
    <w:rsid w:val="00986D77"/>
    <w:rsid w:val="00A068C1"/>
    <w:rsid w:val="00B4197B"/>
    <w:rsid w:val="00BD7A3C"/>
    <w:rsid w:val="00C940C2"/>
    <w:rsid w:val="00F846BE"/>
    <w:rsid w:val="00FD1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88356A"/>
  <w15:chartTrackingRefBased/>
  <w15:docId w15:val="{AC8CBB41-33BE-4E2A-87B2-BF3B3142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B3F8F"/>
    <w:rPr>
      <w:color w:val="0000FF"/>
      <w:u w:val="single"/>
    </w:rPr>
  </w:style>
  <w:style w:type="character" w:customStyle="1" w:styleId="signoutlink">
    <w:name w:val="signoutlink"/>
    <w:basedOn w:val="DefaultParagraphFont"/>
    <w:rsid w:val="004B3F8F"/>
  </w:style>
  <w:style w:type="character" w:customStyle="1" w:styleId="pipe">
    <w:name w:val="pipe"/>
    <w:basedOn w:val="DefaultParagraphFont"/>
    <w:rsid w:val="004B3F8F"/>
  </w:style>
  <w:style w:type="character" w:customStyle="1" w:styleId="link">
    <w:name w:val="link"/>
    <w:basedOn w:val="DefaultParagraphFont"/>
    <w:rsid w:val="004B3F8F"/>
  </w:style>
  <w:style w:type="character" w:customStyle="1" w:styleId="apptitle">
    <w:name w:val="apptitle"/>
    <w:basedOn w:val="DefaultParagraphFont"/>
    <w:rsid w:val="004B3F8F"/>
  </w:style>
  <w:style w:type="character" w:customStyle="1" w:styleId="chkboxlabel">
    <w:name w:val="chkboxlabel"/>
    <w:basedOn w:val="DefaultParagraphFont"/>
    <w:rsid w:val="004B3F8F"/>
  </w:style>
  <w:style w:type="character" w:customStyle="1" w:styleId="subject">
    <w:name w:val="subject"/>
    <w:basedOn w:val="DefaultParagraphFont"/>
    <w:rsid w:val="004B3F8F"/>
  </w:style>
  <w:style w:type="character" w:customStyle="1" w:styleId="time">
    <w:name w:val="time"/>
    <w:basedOn w:val="DefaultParagraphFont"/>
    <w:rsid w:val="004B3F8F"/>
  </w:style>
  <w:style w:type="character" w:customStyle="1" w:styleId="addresswsitem">
    <w:name w:val="address wsitem"/>
    <w:basedOn w:val="DefaultParagraphFont"/>
    <w:rsid w:val="004B3F8F"/>
  </w:style>
  <w:style w:type="character" w:customStyle="1" w:styleId="searchterm">
    <w:name w:val="searchterm"/>
    <w:basedOn w:val="DefaultParagraphFont"/>
    <w:rsid w:val="004B3F8F"/>
  </w:style>
  <w:style w:type="character" w:customStyle="1" w:styleId="toaddresslabel">
    <w:name w:val="toaddresslabel"/>
    <w:basedOn w:val="DefaultParagraphFont"/>
    <w:rsid w:val="004B3F8F"/>
  </w:style>
  <w:style w:type="character" w:customStyle="1" w:styleId="showfullheader">
    <w:name w:val="showfullheader"/>
    <w:basedOn w:val="DefaultParagraphFont"/>
    <w:rsid w:val="004B3F8F"/>
  </w:style>
  <w:style w:type="character" w:customStyle="1" w:styleId="wslinkmorelesslink">
    <w:name w:val="wslink morelesslink"/>
    <w:basedOn w:val="DefaultParagraphFont"/>
    <w:rsid w:val="004B3F8F"/>
  </w:style>
  <w:style w:type="character" w:styleId="Emphasis">
    <w:name w:val="Emphasis"/>
    <w:basedOn w:val="DefaultParagraphFont"/>
    <w:qFormat/>
    <w:rsid w:val="004B3F8F"/>
    <w:rPr>
      <w:i/>
      <w:iCs/>
    </w:rPr>
  </w:style>
  <w:style w:type="character" w:customStyle="1" w:styleId="inlinecomposebarbutton">
    <w:name w:val="inlinecompose_barbutton"/>
    <w:basedOn w:val="DefaultParagraphFont"/>
    <w:rsid w:val="004B3F8F"/>
  </w:style>
  <w:style w:type="character" w:customStyle="1" w:styleId="inlinecomposebarbtnlabel">
    <w:name w:val="inlinecompose_barbtnlabel"/>
    <w:basedOn w:val="DefaultParagraphFont"/>
    <w:rsid w:val="004B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3685">
      <w:bodyDiv w:val="1"/>
      <w:marLeft w:val="0"/>
      <w:marRight w:val="0"/>
      <w:marTop w:val="0"/>
      <w:marBottom w:val="0"/>
      <w:divBdr>
        <w:top w:val="none" w:sz="0" w:space="0" w:color="auto"/>
        <w:left w:val="none" w:sz="0" w:space="0" w:color="auto"/>
        <w:bottom w:val="none" w:sz="0" w:space="0" w:color="auto"/>
        <w:right w:val="none" w:sz="0" w:space="0" w:color="auto"/>
      </w:divBdr>
      <w:divsChild>
        <w:div w:id="67196086">
          <w:marLeft w:val="0"/>
          <w:marRight w:val="0"/>
          <w:marTop w:val="0"/>
          <w:marBottom w:val="0"/>
          <w:divBdr>
            <w:top w:val="none" w:sz="0" w:space="0" w:color="auto"/>
            <w:left w:val="none" w:sz="0" w:space="0" w:color="auto"/>
            <w:bottom w:val="none" w:sz="0" w:space="0" w:color="auto"/>
            <w:right w:val="none" w:sz="0" w:space="0" w:color="auto"/>
          </w:divBdr>
        </w:div>
        <w:div w:id="1215198042">
          <w:marLeft w:val="0"/>
          <w:marRight w:val="0"/>
          <w:marTop w:val="0"/>
          <w:marBottom w:val="0"/>
          <w:divBdr>
            <w:top w:val="none" w:sz="0" w:space="0" w:color="auto"/>
            <w:left w:val="none" w:sz="0" w:space="0" w:color="auto"/>
            <w:bottom w:val="none" w:sz="0" w:space="0" w:color="auto"/>
            <w:right w:val="none" w:sz="0" w:space="0" w:color="auto"/>
          </w:divBdr>
        </w:div>
        <w:div w:id="1954898437">
          <w:marLeft w:val="0"/>
          <w:marRight w:val="0"/>
          <w:marTop w:val="0"/>
          <w:marBottom w:val="0"/>
          <w:divBdr>
            <w:top w:val="none" w:sz="0" w:space="0" w:color="auto"/>
            <w:left w:val="none" w:sz="0" w:space="0" w:color="auto"/>
            <w:bottom w:val="none" w:sz="0" w:space="0" w:color="auto"/>
            <w:right w:val="none" w:sz="0" w:space="0" w:color="auto"/>
          </w:divBdr>
        </w:div>
        <w:div w:id="2068137539">
          <w:marLeft w:val="0"/>
          <w:marRight w:val="0"/>
          <w:marTop w:val="0"/>
          <w:marBottom w:val="0"/>
          <w:divBdr>
            <w:top w:val="none" w:sz="0" w:space="0" w:color="auto"/>
            <w:left w:val="none" w:sz="0" w:space="0" w:color="auto"/>
            <w:bottom w:val="none" w:sz="0" w:space="0" w:color="auto"/>
            <w:right w:val="none" w:sz="0" w:space="0" w:color="auto"/>
          </w:divBdr>
        </w:div>
      </w:divsChild>
    </w:div>
    <w:div w:id="1405370227">
      <w:bodyDiv w:val="1"/>
      <w:marLeft w:val="0"/>
      <w:marRight w:val="0"/>
      <w:marTop w:val="0"/>
      <w:marBottom w:val="0"/>
      <w:divBdr>
        <w:top w:val="none" w:sz="0" w:space="0" w:color="auto"/>
        <w:left w:val="none" w:sz="0" w:space="0" w:color="auto"/>
        <w:bottom w:val="none" w:sz="0" w:space="0" w:color="auto"/>
        <w:right w:val="none" w:sz="0" w:space="0" w:color="auto"/>
      </w:divBdr>
      <w:divsChild>
        <w:div w:id="86073549">
          <w:marLeft w:val="0"/>
          <w:marRight w:val="0"/>
          <w:marTop w:val="0"/>
          <w:marBottom w:val="0"/>
          <w:divBdr>
            <w:top w:val="none" w:sz="0" w:space="0" w:color="auto"/>
            <w:left w:val="none" w:sz="0" w:space="0" w:color="auto"/>
            <w:bottom w:val="none" w:sz="0" w:space="0" w:color="auto"/>
            <w:right w:val="none" w:sz="0" w:space="0" w:color="auto"/>
          </w:divBdr>
          <w:divsChild>
            <w:div w:id="187722473">
              <w:marLeft w:val="0"/>
              <w:marRight w:val="0"/>
              <w:marTop w:val="0"/>
              <w:marBottom w:val="0"/>
              <w:divBdr>
                <w:top w:val="none" w:sz="0" w:space="0" w:color="auto"/>
                <w:left w:val="none" w:sz="0" w:space="0" w:color="auto"/>
                <w:bottom w:val="none" w:sz="0" w:space="0" w:color="auto"/>
                <w:right w:val="none" w:sz="0" w:space="0" w:color="auto"/>
              </w:divBdr>
              <w:divsChild>
                <w:div w:id="566846271">
                  <w:marLeft w:val="0"/>
                  <w:marRight w:val="0"/>
                  <w:marTop w:val="0"/>
                  <w:marBottom w:val="0"/>
                  <w:divBdr>
                    <w:top w:val="none" w:sz="0" w:space="0" w:color="auto"/>
                    <w:left w:val="none" w:sz="0" w:space="0" w:color="auto"/>
                    <w:bottom w:val="none" w:sz="0" w:space="0" w:color="auto"/>
                    <w:right w:val="none" w:sz="0" w:space="0" w:color="auto"/>
                  </w:divBdr>
                  <w:divsChild>
                    <w:div w:id="1450248003">
                      <w:marLeft w:val="0"/>
                      <w:marRight w:val="0"/>
                      <w:marTop w:val="0"/>
                      <w:marBottom w:val="0"/>
                      <w:divBdr>
                        <w:top w:val="none" w:sz="0" w:space="0" w:color="auto"/>
                        <w:left w:val="none" w:sz="0" w:space="0" w:color="auto"/>
                        <w:bottom w:val="none" w:sz="0" w:space="0" w:color="auto"/>
                        <w:right w:val="none" w:sz="0" w:space="0" w:color="auto"/>
                      </w:divBdr>
                    </w:div>
                  </w:divsChild>
                </w:div>
                <w:div w:id="970286878">
                  <w:marLeft w:val="0"/>
                  <w:marRight w:val="0"/>
                  <w:marTop w:val="0"/>
                  <w:marBottom w:val="0"/>
                  <w:divBdr>
                    <w:top w:val="none" w:sz="0" w:space="0" w:color="auto"/>
                    <w:left w:val="none" w:sz="0" w:space="0" w:color="auto"/>
                    <w:bottom w:val="none" w:sz="0" w:space="0" w:color="auto"/>
                    <w:right w:val="none" w:sz="0" w:space="0" w:color="auto"/>
                  </w:divBdr>
                  <w:divsChild>
                    <w:div w:id="208147152">
                      <w:marLeft w:val="0"/>
                      <w:marRight w:val="0"/>
                      <w:marTop w:val="0"/>
                      <w:marBottom w:val="0"/>
                      <w:divBdr>
                        <w:top w:val="none" w:sz="0" w:space="0" w:color="auto"/>
                        <w:left w:val="none" w:sz="0" w:space="0" w:color="auto"/>
                        <w:bottom w:val="none" w:sz="0" w:space="0" w:color="auto"/>
                        <w:right w:val="none" w:sz="0" w:space="0" w:color="auto"/>
                      </w:divBdr>
                    </w:div>
                  </w:divsChild>
                </w:div>
                <w:div w:id="1033310072">
                  <w:marLeft w:val="0"/>
                  <w:marRight w:val="0"/>
                  <w:marTop w:val="0"/>
                  <w:marBottom w:val="0"/>
                  <w:divBdr>
                    <w:top w:val="none" w:sz="0" w:space="0" w:color="auto"/>
                    <w:left w:val="none" w:sz="0" w:space="0" w:color="auto"/>
                    <w:bottom w:val="none" w:sz="0" w:space="0" w:color="auto"/>
                    <w:right w:val="none" w:sz="0" w:space="0" w:color="auto"/>
                  </w:divBdr>
                  <w:divsChild>
                    <w:div w:id="956912841">
                      <w:marLeft w:val="0"/>
                      <w:marRight w:val="0"/>
                      <w:marTop w:val="0"/>
                      <w:marBottom w:val="0"/>
                      <w:divBdr>
                        <w:top w:val="none" w:sz="0" w:space="0" w:color="auto"/>
                        <w:left w:val="none" w:sz="0" w:space="0" w:color="auto"/>
                        <w:bottom w:val="none" w:sz="0" w:space="0" w:color="auto"/>
                        <w:right w:val="none" w:sz="0" w:space="0" w:color="auto"/>
                      </w:divBdr>
                    </w:div>
                  </w:divsChild>
                </w:div>
                <w:div w:id="1154106341">
                  <w:marLeft w:val="0"/>
                  <w:marRight w:val="0"/>
                  <w:marTop w:val="0"/>
                  <w:marBottom w:val="0"/>
                  <w:divBdr>
                    <w:top w:val="none" w:sz="0" w:space="0" w:color="auto"/>
                    <w:left w:val="none" w:sz="0" w:space="0" w:color="auto"/>
                    <w:bottom w:val="none" w:sz="0" w:space="0" w:color="auto"/>
                    <w:right w:val="none" w:sz="0" w:space="0" w:color="auto"/>
                  </w:divBdr>
                  <w:divsChild>
                    <w:div w:id="1397120892">
                      <w:marLeft w:val="0"/>
                      <w:marRight w:val="0"/>
                      <w:marTop w:val="0"/>
                      <w:marBottom w:val="0"/>
                      <w:divBdr>
                        <w:top w:val="none" w:sz="0" w:space="0" w:color="auto"/>
                        <w:left w:val="none" w:sz="0" w:space="0" w:color="auto"/>
                        <w:bottom w:val="none" w:sz="0" w:space="0" w:color="auto"/>
                        <w:right w:val="none" w:sz="0" w:space="0" w:color="auto"/>
                      </w:divBdr>
                      <w:divsChild>
                        <w:div w:id="2145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9722">
                  <w:marLeft w:val="0"/>
                  <w:marRight w:val="0"/>
                  <w:marTop w:val="0"/>
                  <w:marBottom w:val="0"/>
                  <w:divBdr>
                    <w:top w:val="none" w:sz="0" w:space="0" w:color="auto"/>
                    <w:left w:val="none" w:sz="0" w:space="0" w:color="auto"/>
                    <w:bottom w:val="none" w:sz="0" w:space="0" w:color="auto"/>
                    <w:right w:val="none" w:sz="0" w:space="0" w:color="auto"/>
                  </w:divBdr>
                  <w:divsChild>
                    <w:div w:id="32341189">
                      <w:marLeft w:val="0"/>
                      <w:marRight w:val="0"/>
                      <w:marTop w:val="0"/>
                      <w:marBottom w:val="0"/>
                      <w:divBdr>
                        <w:top w:val="none" w:sz="0" w:space="0" w:color="auto"/>
                        <w:left w:val="none" w:sz="0" w:space="0" w:color="auto"/>
                        <w:bottom w:val="none" w:sz="0" w:space="0" w:color="auto"/>
                        <w:right w:val="none" w:sz="0" w:space="0" w:color="auto"/>
                      </w:divBdr>
                      <w:divsChild>
                        <w:div w:id="673074892">
                          <w:marLeft w:val="0"/>
                          <w:marRight w:val="0"/>
                          <w:marTop w:val="0"/>
                          <w:marBottom w:val="0"/>
                          <w:divBdr>
                            <w:top w:val="none" w:sz="0" w:space="0" w:color="auto"/>
                            <w:left w:val="none" w:sz="0" w:space="0" w:color="auto"/>
                            <w:bottom w:val="none" w:sz="0" w:space="0" w:color="auto"/>
                            <w:right w:val="none" w:sz="0" w:space="0" w:color="auto"/>
                          </w:divBdr>
                          <w:divsChild>
                            <w:div w:id="5924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598">
                      <w:marLeft w:val="0"/>
                      <w:marRight w:val="0"/>
                      <w:marTop w:val="0"/>
                      <w:marBottom w:val="0"/>
                      <w:divBdr>
                        <w:top w:val="none" w:sz="0" w:space="0" w:color="auto"/>
                        <w:left w:val="none" w:sz="0" w:space="0" w:color="auto"/>
                        <w:bottom w:val="none" w:sz="0" w:space="0" w:color="auto"/>
                        <w:right w:val="none" w:sz="0" w:space="0" w:color="auto"/>
                      </w:divBdr>
                      <w:divsChild>
                        <w:div w:id="1186334894">
                          <w:marLeft w:val="0"/>
                          <w:marRight w:val="0"/>
                          <w:marTop w:val="0"/>
                          <w:marBottom w:val="0"/>
                          <w:divBdr>
                            <w:top w:val="none" w:sz="0" w:space="0" w:color="auto"/>
                            <w:left w:val="none" w:sz="0" w:space="0" w:color="auto"/>
                            <w:bottom w:val="none" w:sz="0" w:space="0" w:color="auto"/>
                            <w:right w:val="none" w:sz="0" w:space="0" w:color="auto"/>
                          </w:divBdr>
                        </w:div>
                      </w:divsChild>
                    </w:div>
                    <w:div w:id="416631711">
                      <w:marLeft w:val="0"/>
                      <w:marRight w:val="0"/>
                      <w:marTop w:val="0"/>
                      <w:marBottom w:val="0"/>
                      <w:divBdr>
                        <w:top w:val="none" w:sz="0" w:space="0" w:color="auto"/>
                        <w:left w:val="none" w:sz="0" w:space="0" w:color="auto"/>
                        <w:bottom w:val="none" w:sz="0" w:space="0" w:color="auto"/>
                        <w:right w:val="none" w:sz="0" w:space="0" w:color="auto"/>
                      </w:divBdr>
                      <w:divsChild>
                        <w:div w:id="618142609">
                          <w:marLeft w:val="0"/>
                          <w:marRight w:val="0"/>
                          <w:marTop w:val="0"/>
                          <w:marBottom w:val="0"/>
                          <w:divBdr>
                            <w:top w:val="none" w:sz="0" w:space="0" w:color="auto"/>
                            <w:left w:val="none" w:sz="0" w:space="0" w:color="auto"/>
                            <w:bottom w:val="none" w:sz="0" w:space="0" w:color="auto"/>
                            <w:right w:val="none" w:sz="0" w:space="0" w:color="auto"/>
                          </w:divBdr>
                          <w:divsChild>
                            <w:div w:id="18531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4469">
                      <w:marLeft w:val="0"/>
                      <w:marRight w:val="0"/>
                      <w:marTop w:val="0"/>
                      <w:marBottom w:val="0"/>
                      <w:divBdr>
                        <w:top w:val="none" w:sz="0" w:space="0" w:color="auto"/>
                        <w:left w:val="none" w:sz="0" w:space="0" w:color="auto"/>
                        <w:bottom w:val="none" w:sz="0" w:space="0" w:color="auto"/>
                        <w:right w:val="none" w:sz="0" w:space="0" w:color="auto"/>
                      </w:divBdr>
                      <w:divsChild>
                        <w:div w:id="828599455">
                          <w:marLeft w:val="0"/>
                          <w:marRight w:val="0"/>
                          <w:marTop w:val="0"/>
                          <w:marBottom w:val="0"/>
                          <w:divBdr>
                            <w:top w:val="none" w:sz="0" w:space="0" w:color="auto"/>
                            <w:left w:val="none" w:sz="0" w:space="0" w:color="auto"/>
                            <w:bottom w:val="none" w:sz="0" w:space="0" w:color="auto"/>
                            <w:right w:val="none" w:sz="0" w:space="0" w:color="auto"/>
                          </w:divBdr>
                        </w:div>
                      </w:divsChild>
                    </w:div>
                    <w:div w:id="1287542901">
                      <w:marLeft w:val="0"/>
                      <w:marRight w:val="0"/>
                      <w:marTop w:val="0"/>
                      <w:marBottom w:val="0"/>
                      <w:divBdr>
                        <w:top w:val="none" w:sz="0" w:space="0" w:color="auto"/>
                        <w:left w:val="none" w:sz="0" w:space="0" w:color="auto"/>
                        <w:bottom w:val="none" w:sz="0" w:space="0" w:color="auto"/>
                        <w:right w:val="none" w:sz="0" w:space="0" w:color="auto"/>
                      </w:divBdr>
                      <w:divsChild>
                        <w:div w:id="559487246">
                          <w:marLeft w:val="0"/>
                          <w:marRight w:val="0"/>
                          <w:marTop w:val="0"/>
                          <w:marBottom w:val="0"/>
                          <w:divBdr>
                            <w:top w:val="none" w:sz="0" w:space="0" w:color="auto"/>
                            <w:left w:val="none" w:sz="0" w:space="0" w:color="auto"/>
                            <w:bottom w:val="none" w:sz="0" w:space="0" w:color="auto"/>
                            <w:right w:val="none" w:sz="0" w:space="0" w:color="auto"/>
                          </w:divBdr>
                        </w:div>
                      </w:divsChild>
                    </w:div>
                    <w:div w:id="2062628803">
                      <w:marLeft w:val="0"/>
                      <w:marRight w:val="0"/>
                      <w:marTop w:val="0"/>
                      <w:marBottom w:val="0"/>
                      <w:divBdr>
                        <w:top w:val="none" w:sz="0" w:space="0" w:color="auto"/>
                        <w:left w:val="none" w:sz="0" w:space="0" w:color="auto"/>
                        <w:bottom w:val="none" w:sz="0" w:space="0" w:color="auto"/>
                        <w:right w:val="none" w:sz="0" w:space="0" w:color="auto"/>
                      </w:divBdr>
                      <w:divsChild>
                        <w:div w:id="2090498837">
                          <w:marLeft w:val="0"/>
                          <w:marRight w:val="0"/>
                          <w:marTop w:val="0"/>
                          <w:marBottom w:val="0"/>
                          <w:divBdr>
                            <w:top w:val="none" w:sz="0" w:space="0" w:color="auto"/>
                            <w:left w:val="none" w:sz="0" w:space="0" w:color="auto"/>
                            <w:bottom w:val="none" w:sz="0" w:space="0" w:color="auto"/>
                            <w:right w:val="none" w:sz="0" w:space="0" w:color="auto"/>
                          </w:divBdr>
                          <w:divsChild>
                            <w:div w:id="851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28437">
                  <w:marLeft w:val="0"/>
                  <w:marRight w:val="0"/>
                  <w:marTop w:val="0"/>
                  <w:marBottom w:val="0"/>
                  <w:divBdr>
                    <w:top w:val="none" w:sz="0" w:space="0" w:color="auto"/>
                    <w:left w:val="none" w:sz="0" w:space="0" w:color="auto"/>
                    <w:bottom w:val="none" w:sz="0" w:space="0" w:color="auto"/>
                    <w:right w:val="none" w:sz="0" w:space="0" w:color="auto"/>
                  </w:divBdr>
                  <w:divsChild>
                    <w:div w:id="2613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05">
          <w:marLeft w:val="0"/>
          <w:marRight w:val="0"/>
          <w:marTop w:val="0"/>
          <w:marBottom w:val="0"/>
          <w:divBdr>
            <w:top w:val="none" w:sz="0" w:space="0" w:color="auto"/>
            <w:left w:val="none" w:sz="0" w:space="0" w:color="auto"/>
            <w:bottom w:val="none" w:sz="0" w:space="0" w:color="auto"/>
            <w:right w:val="none" w:sz="0" w:space="0" w:color="auto"/>
          </w:divBdr>
          <w:divsChild>
            <w:div w:id="1026641946">
              <w:marLeft w:val="0"/>
              <w:marRight w:val="0"/>
              <w:marTop w:val="0"/>
              <w:marBottom w:val="0"/>
              <w:divBdr>
                <w:top w:val="none" w:sz="0" w:space="0" w:color="auto"/>
                <w:left w:val="none" w:sz="0" w:space="0" w:color="auto"/>
                <w:bottom w:val="none" w:sz="0" w:space="0" w:color="auto"/>
                <w:right w:val="none" w:sz="0" w:space="0" w:color="auto"/>
              </w:divBdr>
              <w:divsChild>
                <w:div w:id="2053574318">
                  <w:marLeft w:val="0"/>
                  <w:marRight w:val="0"/>
                  <w:marTop w:val="0"/>
                  <w:marBottom w:val="0"/>
                  <w:divBdr>
                    <w:top w:val="none" w:sz="0" w:space="0" w:color="auto"/>
                    <w:left w:val="none" w:sz="0" w:space="0" w:color="auto"/>
                    <w:bottom w:val="none" w:sz="0" w:space="0" w:color="auto"/>
                    <w:right w:val="none" w:sz="0" w:space="0" w:color="auto"/>
                  </w:divBdr>
                  <w:divsChild>
                    <w:div w:id="1453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94616">
          <w:marLeft w:val="0"/>
          <w:marRight w:val="0"/>
          <w:marTop w:val="0"/>
          <w:marBottom w:val="0"/>
          <w:divBdr>
            <w:top w:val="none" w:sz="0" w:space="0" w:color="auto"/>
            <w:left w:val="none" w:sz="0" w:space="0" w:color="auto"/>
            <w:bottom w:val="none" w:sz="0" w:space="0" w:color="auto"/>
            <w:right w:val="none" w:sz="0" w:space="0" w:color="auto"/>
          </w:divBdr>
          <w:divsChild>
            <w:div w:id="416905440">
              <w:marLeft w:val="0"/>
              <w:marRight w:val="0"/>
              <w:marTop w:val="0"/>
              <w:marBottom w:val="0"/>
              <w:divBdr>
                <w:top w:val="none" w:sz="0" w:space="0" w:color="auto"/>
                <w:left w:val="none" w:sz="0" w:space="0" w:color="auto"/>
                <w:bottom w:val="none" w:sz="0" w:space="0" w:color="auto"/>
                <w:right w:val="none" w:sz="0" w:space="0" w:color="auto"/>
              </w:divBdr>
            </w:div>
            <w:div w:id="911623824">
              <w:marLeft w:val="0"/>
              <w:marRight w:val="0"/>
              <w:marTop w:val="0"/>
              <w:marBottom w:val="0"/>
              <w:divBdr>
                <w:top w:val="none" w:sz="0" w:space="0" w:color="auto"/>
                <w:left w:val="none" w:sz="0" w:space="0" w:color="auto"/>
                <w:bottom w:val="none" w:sz="0" w:space="0" w:color="auto"/>
                <w:right w:val="none" w:sz="0" w:space="0" w:color="auto"/>
              </w:divBdr>
              <w:divsChild>
                <w:div w:id="1274285522">
                  <w:marLeft w:val="0"/>
                  <w:marRight w:val="0"/>
                  <w:marTop w:val="0"/>
                  <w:marBottom w:val="0"/>
                  <w:divBdr>
                    <w:top w:val="none" w:sz="0" w:space="0" w:color="auto"/>
                    <w:left w:val="none" w:sz="0" w:space="0" w:color="auto"/>
                    <w:bottom w:val="none" w:sz="0" w:space="0" w:color="auto"/>
                    <w:right w:val="none" w:sz="0" w:space="0" w:color="auto"/>
                  </w:divBdr>
                  <w:divsChild>
                    <w:div w:id="145364231">
                      <w:marLeft w:val="0"/>
                      <w:marRight w:val="0"/>
                      <w:marTop w:val="0"/>
                      <w:marBottom w:val="0"/>
                      <w:divBdr>
                        <w:top w:val="none" w:sz="0" w:space="0" w:color="auto"/>
                        <w:left w:val="none" w:sz="0" w:space="0" w:color="auto"/>
                        <w:bottom w:val="none" w:sz="0" w:space="0" w:color="auto"/>
                        <w:right w:val="none" w:sz="0" w:space="0" w:color="auto"/>
                      </w:divBdr>
                      <w:divsChild>
                        <w:div w:id="2000032266">
                          <w:marLeft w:val="0"/>
                          <w:marRight w:val="0"/>
                          <w:marTop w:val="0"/>
                          <w:marBottom w:val="0"/>
                          <w:divBdr>
                            <w:top w:val="none" w:sz="0" w:space="0" w:color="auto"/>
                            <w:left w:val="none" w:sz="0" w:space="0" w:color="auto"/>
                            <w:bottom w:val="none" w:sz="0" w:space="0" w:color="auto"/>
                            <w:right w:val="none" w:sz="0" w:space="0" w:color="auto"/>
                          </w:divBdr>
                          <w:divsChild>
                            <w:div w:id="3594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635295">
          <w:marLeft w:val="0"/>
          <w:marRight w:val="0"/>
          <w:marTop w:val="0"/>
          <w:marBottom w:val="0"/>
          <w:divBdr>
            <w:top w:val="none" w:sz="0" w:space="0" w:color="auto"/>
            <w:left w:val="none" w:sz="0" w:space="0" w:color="auto"/>
            <w:bottom w:val="none" w:sz="0" w:space="0" w:color="auto"/>
            <w:right w:val="none" w:sz="0" w:space="0" w:color="auto"/>
          </w:divBdr>
          <w:divsChild>
            <w:div w:id="922489871">
              <w:marLeft w:val="0"/>
              <w:marRight w:val="0"/>
              <w:marTop w:val="0"/>
              <w:marBottom w:val="0"/>
              <w:divBdr>
                <w:top w:val="none" w:sz="0" w:space="0" w:color="auto"/>
                <w:left w:val="none" w:sz="0" w:space="0" w:color="auto"/>
                <w:bottom w:val="none" w:sz="0" w:space="0" w:color="auto"/>
                <w:right w:val="none" w:sz="0" w:space="0" w:color="auto"/>
              </w:divBdr>
              <w:divsChild>
                <w:div w:id="853880006">
                  <w:marLeft w:val="0"/>
                  <w:marRight w:val="0"/>
                  <w:marTop w:val="0"/>
                  <w:marBottom w:val="0"/>
                  <w:divBdr>
                    <w:top w:val="none" w:sz="0" w:space="0" w:color="auto"/>
                    <w:left w:val="none" w:sz="0" w:space="0" w:color="auto"/>
                    <w:bottom w:val="none" w:sz="0" w:space="0" w:color="auto"/>
                    <w:right w:val="none" w:sz="0" w:space="0" w:color="auto"/>
                  </w:divBdr>
                  <w:divsChild>
                    <w:div w:id="203837022">
                      <w:marLeft w:val="0"/>
                      <w:marRight w:val="0"/>
                      <w:marTop w:val="0"/>
                      <w:marBottom w:val="0"/>
                      <w:divBdr>
                        <w:top w:val="none" w:sz="0" w:space="0" w:color="auto"/>
                        <w:left w:val="none" w:sz="0" w:space="0" w:color="auto"/>
                        <w:bottom w:val="none" w:sz="0" w:space="0" w:color="auto"/>
                        <w:right w:val="none" w:sz="0" w:space="0" w:color="auto"/>
                      </w:divBdr>
                      <w:divsChild>
                        <w:div w:id="505555651">
                          <w:marLeft w:val="0"/>
                          <w:marRight w:val="0"/>
                          <w:marTop w:val="0"/>
                          <w:marBottom w:val="0"/>
                          <w:divBdr>
                            <w:top w:val="none" w:sz="0" w:space="0" w:color="auto"/>
                            <w:left w:val="none" w:sz="0" w:space="0" w:color="auto"/>
                            <w:bottom w:val="none" w:sz="0" w:space="0" w:color="auto"/>
                            <w:right w:val="none" w:sz="0" w:space="0" w:color="auto"/>
                          </w:divBdr>
                          <w:divsChild>
                            <w:div w:id="1099720138">
                              <w:marLeft w:val="0"/>
                              <w:marRight w:val="0"/>
                              <w:marTop w:val="0"/>
                              <w:marBottom w:val="0"/>
                              <w:divBdr>
                                <w:top w:val="none" w:sz="0" w:space="0" w:color="auto"/>
                                <w:left w:val="none" w:sz="0" w:space="0" w:color="auto"/>
                                <w:bottom w:val="none" w:sz="0" w:space="0" w:color="auto"/>
                                <w:right w:val="none" w:sz="0" w:space="0" w:color="auto"/>
                              </w:divBdr>
                              <w:divsChild>
                                <w:div w:id="617568497">
                                  <w:marLeft w:val="0"/>
                                  <w:marRight w:val="0"/>
                                  <w:marTop w:val="0"/>
                                  <w:marBottom w:val="0"/>
                                  <w:divBdr>
                                    <w:top w:val="none" w:sz="0" w:space="0" w:color="auto"/>
                                    <w:left w:val="none" w:sz="0" w:space="0" w:color="auto"/>
                                    <w:bottom w:val="none" w:sz="0" w:space="0" w:color="auto"/>
                                    <w:right w:val="none" w:sz="0" w:space="0" w:color="auto"/>
                                  </w:divBdr>
                                  <w:divsChild>
                                    <w:div w:id="1082797767">
                                      <w:marLeft w:val="0"/>
                                      <w:marRight w:val="0"/>
                                      <w:marTop w:val="0"/>
                                      <w:marBottom w:val="0"/>
                                      <w:divBdr>
                                        <w:top w:val="none" w:sz="0" w:space="0" w:color="auto"/>
                                        <w:left w:val="none" w:sz="0" w:space="0" w:color="auto"/>
                                        <w:bottom w:val="none" w:sz="0" w:space="0" w:color="auto"/>
                                        <w:right w:val="none" w:sz="0" w:space="0" w:color="auto"/>
                                      </w:divBdr>
                                      <w:divsChild>
                                        <w:div w:id="423648634">
                                          <w:marLeft w:val="0"/>
                                          <w:marRight w:val="0"/>
                                          <w:marTop w:val="0"/>
                                          <w:marBottom w:val="0"/>
                                          <w:divBdr>
                                            <w:top w:val="none" w:sz="0" w:space="0" w:color="auto"/>
                                            <w:left w:val="none" w:sz="0" w:space="0" w:color="auto"/>
                                            <w:bottom w:val="none" w:sz="0" w:space="0" w:color="auto"/>
                                            <w:right w:val="none" w:sz="0" w:space="0" w:color="auto"/>
                                          </w:divBdr>
                                        </w:div>
                                      </w:divsChild>
                                    </w:div>
                                    <w:div w:id="1752308005">
                                      <w:marLeft w:val="0"/>
                                      <w:marRight w:val="0"/>
                                      <w:marTop w:val="0"/>
                                      <w:marBottom w:val="0"/>
                                      <w:divBdr>
                                        <w:top w:val="none" w:sz="0" w:space="0" w:color="auto"/>
                                        <w:left w:val="none" w:sz="0" w:space="0" w:color="auto"/>
                                        <w:bottom w:val="none" w:sz="0" w:space="0" w:color="auto"/>
                                        <w:right w:val="none" w:sz="0" w:space="0" w:color="auto"/>
                                      </w:divBdr>
                                      <w:divsChild>
                                        <w:div w:id="947276571">
                                          <w:marLeft w:val="0"/>
                                          <w:marRight w:val="0"/>
                                          <w:marTop w:val="0"/>
                                          <w:marBottom w:val="0"/>
                                          <w:divBdr>
                                            <w:top w:val="none" w:sz="0" w:space="0" w:color="auto"/>
                                            <w:left w:val="none" w:sz="0" w:space="0" w:color="auto"/>
                                            <w:bottom w:val="none" w:sz="0" w:space="0" w:color="auto"/>
                                            <w:right w:val="none" w:sz="0" w:space="0" w:color="auto"/>
                                          </w:divBdr>
                                          <w:divsChild>
                                            <w:div w:id="61343305">
                                              <w:marLeft w:val="0"/>
                                              <w:marRight w:val="0"/>
                                              <w:marTop w:val="0"/>
                                              <w:marBottom w:val="0"/>
                                              <w:divBdr>
                                                <w:top w:val="none" w:sz="0" w:space="0" w:color="auto"/>
                                                <w:left w:val="none" w:sz="0" w:space="0" w:color="auto"/>
                                                <w:bottom w:val="none" w:sz="0" w:space="0" w:color="auto"/>
                                                <w:right w:val="none" w:sz="0" w:space="0" w:color="auto"/>
                                              </w:divBdr>
                                            </w:div>
                                            <w:div w:id="431390412">
                                              <w:marLeft w:val="0"/>
                                              <w:marRight w:val="0"/>
                                              <w:marTop w:val="0"/>
                                              <w:marBottom w:val="0"/>
                                              <w:divBdr>
                                                <w:top w:val="none" w:sz="0" w:space="0" w:color="auto"/>
                                                <w:left w:val="none" w:sz="0" w:space="0" w:color="auto"/>
                                                <w:bottom w:val="none" w:sz="0" w:space="0" w:color="auto"/>
                                                <w:right w:val="none" w:sz="0" w:space="0" w:color="auto"/>
                                              </w:divBdr>
                                              <w:divsChild>
                                                <w:div w:id="212810710">
                                                  <w:marLeft w:val="0"/>
                                                  <w:marRight w:val="0"/>
                                                  <w:marTop w:val="0"/>
                                                  <w:marBottom w:val="0"/>
                                                  <w:divBdr>
                                                    <w:top w:val="none" w:sz="0" w:space="0" w:color="auto"/>
                                                    <w:left w:val="none" w:sz="0" w:space="0" w:color="auto"/>
                                                    <w:bottom w:val="none" w:sz="0" w:space="0" w:color="auto"/>
                                                    <w:right w:val="none" w:sz="0" w:space="0" w:color="auto"/>
                                                  </w:divBdr>
                                                  <w:divsChild>
                                                    <w:div w:id="1388257056">
                                                      <w:marLeft w:val="0"/>
                                                      <w:marRight w:val="0"/>
                                                      <w:marTop w:val="0"/>
                                                      <w:marBottom w:val="0"/>
                                                      <w:divBdr>
                                                        <w:top w:val="none" w:sz="0" w:space="0" w:color="auto"/>
                                                        <w:left w:val="none" w:sz="0" w:space="0" w:color="auto"/>
                                                        <w:bottom w:val="none" w:sz="0" w:space="0" w:color="auto"/>
                                                        <w:right w:val="none" w:sz="0" w:space="0" w:color="auto"/>
                                                      </w:divBdr>
                                                      <w:divsChild>
                                                        <w:div w:id="2046906726">
                                                          <w:marLeft w:val="0"/>
                                                          <w:marRight w:val="0"/>
                                                          <w:marTop w:val="0"/>
                                                          <w:marBottom w:val="0"/>
                                                          <w:divBdr>
                                                            <w:top w:val="none" w:sz="0" w:space="0" w:color="auto"/>
                                                            <w:left w:val="none" w:sz="0" w:space="0" w:color="auto"/>
                                                            <w:bottom w:val="none" w:sz="0" w:space="0" w:color="auto"/>
                                                            <w:right w:val="none" w:sz="0" w:space="0" w:color="auto"/>
                                                          </w:divBdr>
                                                          <w:divsChild>
                                                            <w:div w:id="1203902806">
                                                              <w:marLeft w:val="0"/>
                                                              <w:marRight w:val="0"/>
                                                              <w:marTop w:val="0"/>
                                                              <w:marBottom w:val="0"/>
                                                              <w:divBdr>
                                                                <w:top w:val="none" w:sz="0" w:space="0" w:color="auto"/>
                                                                <w:left w:val="none" w:sz="0" w:space="0" w:color="auto"/>
                                                                <w:bottom w:val="none" w:sz="0" w:space="0" w:color="auto"/>
                                                                <w:right w:val="none" w:sz="0" w:space="0" w:color="auto"/>
                                                              </w:divBdr>
                                                              <w:divsChild>
                                                                <w:div w:id="1903787339">
                                                                  <w:marLeft w:val="0"/>
                                                                  <w:marRight w:val="0"/>
                                                                  <w:marTop w:val="0"/>
                                                                  <w:marBottom w:val="0"/>
                                                                  <w:divBdr>
                                                                    <w:top w:val="none" w:sz="0" w:space="0" w:color="auto"/>
                                                                    <w:left w:val="none" w:sz="0" w:space="0" w:color="auto"/>
                                                                    <w:bottom w:val="none" w:sz="0" w:space="0" w:color="auto"/>
                                                                    <w:right w:val="none" w:sz="0" w:space="0" w:color="auto"/>
                                                                  </w:divBdr>
                                                                  <w:divsChild>
                                                                    <w:div w:id="2050372561">
                                                                      <w:marLeft w:val="0"/>
                                                                      <w:marRight w:val="0"/>
                                                                      <w:marTop w:val="0"/>
                                                                      <w:marBottom w:val="0"/>
                                                                      <w:divBdr>
                                                                        <w:top w:val="none" w:sz="0" w:space="0" w:color="auto"/>
                                                                        <w:left w:val="none" w:sz="0" w:space="0" w:color="auto"/>
                                                                        <w:bottom w:val="none" w:sz="0" w:space="0" w:color="auto"/>
                                                                        <w:right w:val="none" w:sz="0" w:space="0" w:color="auto"/>
                                                                      </w:divBdr>
                                                                      <w:divsChild>
                                                                        <w:div w:id="43919200">
                                                                          <w:marLeft w:val="570"/>
                                                                          <w:marRight w:val="0"/>
                                                                          <w:marTop w:val="0"/>
                                                                          <w:marBottom w:val="0"/>
                                                                          <w:divBdr>
                                                                            <w:top w:val="none" w:sz="0" w:space="0" w:color="auto"/>
                                                                            <w:left w:val="none" w:sz="0" w:space="0" w:color="auto"/>
                                                                            <w:bottom w:val="none" w:sz="0" w:space="0" w:color="auto"/>
                                                                            <w:right w:val="none" w:sz="0" w:space="0" w:color="auto"/>
                                                                          </w:divBdr>
                                                                          <w:divsChild>
                                                                            <w:div w:id="1276016845">
                                                                              <w:marLeft w:val="0"/>
                                                                              <w:marRight w:val="0"/>
                                                                              <w:marTop w:val="0"/>
                                                                              <w:marBottom w:val="0"/>
                                                                              <w:divBdr>
                                                                                <w:top w:val="none" w:sz="0" w:space="0" w:color="auto"/>
                                                                                <w:left w:val="none" w:sz="0" w:space="0" w:color="auto"/>
                                                                                <w:bottom w:val="none" w:sz="0" w:space="0" w:color="auto"/>
                                                                                <w:right w:val="none" w:sz="0" w:space="0" w:color="auto"/>
                                                                              </w:divBdr>
                                                                            </w:div>
                                                                          </w:divsChild>
                                                                        </w:div>
                                                                        <w:div w:id="1026754844">
                                                                          <w:marLeft w:val="570"/>
                                                                          <w:marRight w:val="0"/>
                                                                          <w:marTop w:val="0"/>
                                                                          <w:marBottom w:val="0"/>
                                                                          <w:divBdr>
                                                                            <w:top w:val="none" w:sz="0" w:space="0" w:color="auto"/>
                                                                            <w:left w:val="none" w:sz="0" w:space="0" w:color="auto"/>
                                                                            <w:bottom w:val="none" w:sz="0" w:space="0" w:color="auto"/>
                                                                            <w:right w:val="none" w:sz="0" w:space="0" w:color="auto"/>
                                                                          </w:divBdr>
                                                                          <w:divsChild>
                                                                            <w:div w:id="3602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998058">
                                              <w:marLeft w:val="0"/>
                                              <w:marRight w:val="0"/>
                                              <w:marTop w:val="0"/>
                                              <w:marBottom w:val="0"/>
                                              <w:divBdr>
                                                <w:top w:val="none" w:sz="0" w:space="0" w:color="auto"/>
                                                <w:left w:val="none" w:sz="0" w:space="0" w:color="auto"/>
                                                <w:bottom w:val="none" w:sz="0" w:space="0" w:color="auto"/>
                                                <w:right w:val="none" w:sz="0" w:space="0" w:color="auto"/>
                                              </w:divBdr>
                                              <w:divsChild>
                                                <w:div w:id="1023871036">
                                                  <w:marLeft w:val="0"/>
                                                  <w:marRight w:val="0"/>
                                                  <w:marTop w:val="0"/>
                                                  <w:marBottom w:val="0"/>
                                                  <w:divBdr>
                                                    <w:top w:val="none" w:sz="0" w:space="0" w:color="auto"/>
                                                    <w:left w:val="none" w:sz="0" w:space="0" w:color="auto"/>
                                                    <w:bottom w:val="none" w:sz="0" w:space="0" w:color="auto"/>
                                                    <w:right w:val="none" w:sz="0" w:space="0" w:color="auto"/>
                                                  </w:divBdr>
                                                  <w:divsChild>
                                                    <w:div w:id="655767198">
                                                      <w:marLeft w:val="0"/>
                                                      <w:marRight w:val="0"/>
                                                      <w:marTop w:val="0"/>
                                                      <w:marBottom w:val="0"/>
                                                      <w:divBdr>
                                                        <w:top w:val="none" w:sz="0" w:space="0" w:color="auto"/>
                                                        <w:left w:val="none" w:sz="0" w:space="0" w:color="auto"/>
                                                        <w:bottom w:val="none" w:sz="0" w:space="0" w:color="auto"/>
                                                        <w:right w:val="none" w:sz="0" w:space="0" w:color="auto"/>
                                                      </w:divBdr>
                                                      <w:divsChild>
                                                        <w:div w:id="581766796">
                                                          <w:marLeft w:val="0"/>
                                                          <w:marRight w:val="0"/>
                                                          <w:marTop w:val="0"/>
                                                          <w:marBottom w:val="0"/>
                                                          <w:divBdr>
                                                            <w:top w:val="none" w:sz="0" w:space="0" w:color="auto"/>
                                                            <w:left w:val="none" w:sz="0" w:space="0" w:color="auto"/>
                                                            <w:bottom w:val="none" w:sz="0" w:space="0" w:color="auto"/>
                                                            <w:right w:val="none" w:sz="0" w:space="0" w:color="auto"/>
                                                          </w:divBdr>
                                                        </w:div>
                                                      </w:divsChild>
                                                    </w:div>
                                                    <w:div w:id="136263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255541">
                      <w:marLeft w:val="0"/>
                      <w:marRight w:val="0"/>
                      <w:marTop w:val="0"/>
                      <w:marBottom w:val="0"/>
                      <w:divBdr>
                        <w:top w:val="none" w:sz="0" w:space="0" w:color="auto"/>
                        <w:left w:val="none" w:sz="0" w:space="0" w:color="auto"/>
                        <w:bottom w:val="none" w:sz="0" w:space="0" w:color="auto"/>
                        <w:right w:val="none" w:sz="0" w:space="0" w:color="auto"/>
                      </w:divBdr>
                      <w:divsChild>
                        <w:div w:id="391470285">
                          <w:marLeft w:val="0"/>
                          <w:marRight w:val="0"/>
                          <w:marTop w:val="0"/>
                          <w:marBottom w:val="0"/>
                          <w:divBdr>
                            <w:top w:val="none" w:sz="0" w:space="0" w:color="auto"/>
                            <w:left w:val="none" w:sz="0" w:space="0" w:color="auto"/>
                            <w:bottom w:val="none" w:sz="0" w:space="0" w:color="auto"/>
                            <w:right w:val="none" w:sz="0" w:space="0" w:color="auto"/>
                          </w:divBdr>
                          <w:divsChild>
                            <w:div w:id="399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79217">
          <w:marLeft w:val="0"/>
          <w:marRight w:val="0"/>
          <w:marTop w:val="0"/>
          <w:marBottom w:val="0"/>
          <w:divBdr>
            <w:top w:val="none" w:sz="0" w:space="0" w:color="auto"/>
            <w:left w:val="none" w:sz="0" w:space="0" w:color="auto"/>
            <w:bottom w:val="none" w:sz="0" w:space="0" w:color="auto"/>
            <w:right w:val="none" w:sz="0" w:space="0" w:color="auto"/>
          </w:divBdr>
          <w:divsChild>
            <w:div w:id="156114070">
              <w:marLeft w:val="0"/>
              <w:marRight w:val="0"/>
              <w:marTop w:val="0"/>
              <w:marBottom w:val="0"/>
              <w:divBdr>
                <w:top w:val="none" w:sz="0" w:space="0" w:color="auto"/>
                <w:left w:val="none" w:sz="0" w:space="0" w:color="auto"/>
                <w:bottom w:val="none" w:sz="0" w:space="0" w:color="auto"/>
                <w:right w:val="none" w:sz="0" w:space="0" w:color="auto"/>
              </w:divBdr>
              <w:divsChild>
                <w:div w:id="1720979491">
                  <w:marLeft w:val="0"/>
                  <w:marRight w:val="0"/>
                  <w:marTop w:val="0"/>
                  <w:marBottom w:val="0"/>
                  <w:divBdr>
                    <w:top w:val="none" w:sz="0" w:space="0" w:color="auto"/>
                    <w:left w:val="none" w:sz="0" w:space="0" w:color="auto"/>
                    <w:bottom w:val="none" w:sz="0" w:space="0" w:color="auto"/>
                    <w:right w:val="none" w:sz="0" w:space="0" w:color="auto"/>
                  </w:divBdr>
                  <w:divsChild>
                    <w:div w:id="88501495">
                      <w:marLeft w:val="0"/>
                      <w:marRight w:val="0"/>
                      <w:marTop w:val="0"/>
                      <w:marBottom w:val="0"/>
                      <w:divBdr>
                        <w:top w:val="none" w:sz="0" w:space="0" w:color="auto"/>
                        <w:left w:val="none" w:sz="0" w:space="0" w:color="auto"/>
                        <w:bottom w:val="none" w:sz="0" w:space="0" w:color="auto"/>
                        <w:right w:val="none" w:sz="0" w:space="0" w:color="auto"/>
                      </w:divBdr>
                      <w:divsChild>
                        <w:div w:id="403798655">
                          <w:marLeft w:val="0"/>
                          <w:marRight w:val="0"/>
                          <w:marTop w:val="0"/>
                          <w:marBottom w:val="0"/>
                          <w:divBdr>
                            <w:top w:val="none" w:sz="0" w:space="0" w:color="auto"/>
                            <w:left w:val="none" w:sz="0" w:space="0" w:color="auto"/>
                            <w:bottom w:val="none" w:sz="0" w:space="0" w:color="auto"/>
                            <w:right w:val="none" w:sz="0" w:space="0" w:color="auto"/>
                          </w:divBdr>
                          <w:divsChild>
                            <w:div w:id="16306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17677">
          <w:marLeft w:val="0"/>
          <w:marRight w:val="0"/>
          <w:marTop w:val="0"/>
          <w:marBottom w:val="0"/>
          <w:divBdr>
            <w:top w:val="none" w:sz="0" w:space="0" w:color="auto"/>
            <w:left w:val="none" w:sz="0" w:space="0" w:color="auto"/>
            <w:bottom w:val="none" w:sz="0" w:space="0" w:color="auto"/>
            <w:right w:val="none" w:sz="0" w:space="0" w:color="auto"/>
          </w:divBdr>
          <w:divsChild>
            <w:div w:id="1778255335">
              <w:marLeft w:val="0"/>
              <w:marRight w:val="0"/>
              <w:marTop w:val="0"/>
              <w:marBottom w:val="0"/>
              <w:divBdr>
                <w:top w:val="none" w:sz="0" w:space="0" w:color="auto"/>
                <w:left w:val="none" w:sz="0" w:space="0" w:color="auto"/>
                <w:bottom w:val="none" w:sz="0" w:space="0" w:color="auto"/>
                <w:right w:val="none" w:sz="0" w:space="0" w:color="auto"/>
              </w:divBdr>
              <w:divsChild>
                <w:div w:id="1568538737">
                  <w:marLeft w:val="0"/>
                  <w:marRight w:val="0"/>
                  <w:marTop w:val="0"/>
                  <w:marBottom w:val="0"/>
                  <w:divBdr>
                    <w:top w:val="none" w:sz="0" w:space="0" w:color="auto"/>
                    <w:left w:val="none" w:sz="0" w:space="0" w:color="auto"/>
                    <w:bottom w:val="none" w:sz="0" w:space="0" w:color="auto"/>
                    <w:right w:val="none" w:sz="0" w:space="0" w:color="auto"/>
                  </w:divBdr>
                </w:div>
                <w:div w:id="1793092251">
                  <w:marLeft w:val="0"/>
                  <w:marRight w:val="0"/>
                  <w:marTop w:val="0"/>
                  <w:marBottom w:val="0"/>
                  <w:divBdr>
                    <w:top w:val="none" w:sz="0" w:space="0" w:color="auto"/>
                    <w:left w:val="none" w:sz="0" w:space="0" w:color="auto"/>
                    <w:bottom w:val="none" w:sz="0" w:space="0" w:color="auto"/>
                    <w:right w:val="none" w:sz="0" w:space="0" w:color="auto"/>
                  </w:divBdr>
                  <w:divsChild>
                    <w:div w:id="3014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5540">
      <w:bodyDiv w:val="1"/>
      <w:marLeft w:val="0"/>
      <w:marRight w:val="0"/>
      <w:marTop w:val="0"/>
      <w:marBottom w:val="0"/>
      <w:divBdr>
        <w:top w:val="none" w:sz="0" w:space="0" w:color="auto"/>
        <w:left w:val="none" w:sz="0" w:space="0" w:color="auto"/>
        <w:bottom w:val="none" w:sz="0" w:space="0" w:color="auto"/>
        <w:right w:val="none" w:sz="0" w:space="0" w:color="auto"/>
      </w:divBdr>
      <w:divsChild>
        <w:div w:id="39323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259531">
              <w:marLeft w:val="0"/>
              <w:marRight w:val="0"/>
              <w:marTop w:val="0"/>
              <w:marBottom w:val="0"/>
              <w:divBdr>
                <w:top w:val="none" w:sz="0" w:space="0" w:color="auto"/>
                <w:left w:val="none" w:sz="0" w:space="0" w:color="auto"/>
                <w:bottom w:val="none" w:sz="0" w:space="0" w:color="auto"/>
                <w:right w:val="none" w:sz="0" w:space="0" w:color="auto"/>
              </w:divBdr>
              <w:divsChild>
                <w:div w:id="721518206">
                  <w:marLeft w:val="0"/>
                  <w:marRight w:val="0"/>
                  <w:marTop w:val="0"/>
                  <w:marBottom w:val="0"/>
                  <w:divBdr>
                    <w:top w:val="none" w:sz="0" w:space="0" w:color="auto"/>
                    <w:left w:val="none" w:sz="0" w:space="0" w:color="auto"/>
                    <w:bottom w:val="none" w:sz="0" w:space="0" w:color="auto"/>
                    <w:right w:val="none" w:sz="0" w:space="0" w:color="auto"/>
                  </w:divBdr>
                  <w:divsChild>
                    <w:div w:id="1231386423">
                      <w:marLeft w:val="0"/>
                      <w:marRight w:val="0"/>
                      <w:marTop w:val="0"/>
                      <w:marBottom w:val="0"/>
                      <w:divBdr>
                        <w:top w:val="none" w:sz="0" w:space="0" w:color="auto"/>
                        <w:left w:val="none" w:sz="0" w:space="0" w:color="auto"/>
                        <w:bottom w:val="none" w:sz="0" w:space="0" w:color="auto"/>
                        <w:right w:val="none" w:sz="0" w:space="0" w:color="auto"/>
                      </w:divBdr>
                      <w:divsChild>
                        <w:div w:id="245577920">
                          <w:marLeft w:val="0"/>
                          <w:marRight w:val="0"/>
                          <w:marTop w:val="0"/>
                          <w:marBottom w:val="0"/>
                          <w:divBdr>
                            <w:top w:val="none" w:sz="0" w:space="0" w:color="auto"/>
                            <w:left w:val="none" w:sz="0" w:space="0" w:color="auto"/>
                            <w:bottom w:val="none" w:sz="0" w:space="0" w:color="auto"/>
                            <w:right w:val="none" w:sz="0" w:space="0" w:color="auto"/>
                          </w:divBdr>
                          <w:divsChild>
                            <w:div w:id="252276656">
                              <w:marLeft w:val="0"/>
                              <w:marRight w:val="0"/>
                              <w:marTop w:val="0"/>
                              <w:marBottom w:val="0"/>
                              <w:divBdr>
                                <w:top w:val="none" w:sz="0" w:space="0" w:color="auto"/>
                                <w:left w:val="none" w:sz="0" w:space="0" w:color="auto"/>
                                <w:bottom w:val="none" w:sz="0" w:space="0" w:color="auto"/>
                                <w:right w:val="none" w:sz="0" w:space="0" w:color="auto"/>
                              </w:divBdr>
                            </w:div>
                            <w:div w:id="497816518">
                              <w:marLeft w:val="0"/>
                              <w:marRight w:val="0"/>
                              <w:marTop w:val="0"/>
                              <w:marBottom w:val="0"/>
                              <w:divBdr>
                                <w:top w:val="none" w:sz="0" w:space="0" w:color="auto"/>
                                <w:left w:val="none" w:sz="0" w:space="0" w:color="auto"/>
                                <w:bottom w:val="none" w:sz="0" w:space="0" w:color="auto"/>
                                <w:right w:val="none" w:sz="0" w:space="0" w:color="auto"/>
                              </w:divBdr>
                              <w:divsChild>
                                <w:div w:id="221406296">
                                  <w:marLeft w:val="0"/>
                                  <w:marRight w:val="0"/>
                                  <w:marTop w:val="0"/>
                                  <w:marBottom w:val="0"/>
                                  <w:divBdr>
                                    <w:top w:val="none" w:sz="0" w:space="0" w:color="auto"/>
                                    <w:left w:val="none" w:sz="0" w:space="0" w:color="auto"/>
                                    <w:bottom w:val="none" w:sz="0" w:space="0" w:color="auto"/>
                                    <w:right w:val="none" w:sz="0" w:space="0" w:color="auto"/>
                                  </w:divBdr>
                                </w:div>
                                <w:div w:id="264727622">
                                  <w:marLeft w:val="0"/>
                                  <w:marRight w:val="0"/>
                                  <w:marTop w:val="0"/>
                                  <w:marBottom w:val="0"/>
                                  <w:divBdr>
                                    <w:top w:val="none" w:sz="0" w:space="0" w:color="auto"/>
                                    <w:left w:val="none" w:sz="0" w:space="0" w:color="auto"/>
                                    <w:bottom w:val="none" w:sz="0" w:space="0" w:color="auto"/>
                                    <w:right w:val="none" w:sz="0" w:space="0" w:color="auto"/>
                                  </w:divBdr>
                                </w:div>
                                <w:div w:id="648558992">
                                  <w:marLeft w:val="720"/>
                                  <w:marRight w:val="0"/>
                                  <w:marTop w:val="0"/>
                                  <w:marBottom w:val="0"/>
                                  <w:divBdr>
                                    <w:top w:val="none" w:sz="0" w:space="0" w:color="auto"/>
                                    <w:left w:val="none" w:sz="0" w:space="0" w:color="auto"/>
                                    <w:bottom w:val="none" w:sz="0" w:space="0" w:color="auto"/>
                                    <w:right w:val="none" w:sz="0" w:space="0" w:color="auto"/>
                                  </w:divBdr>
                                </w:div>
                                <w:div w:id="707492357">
                                  <w:marLeft w:val="0"/>
                                  <w:marRight w:val="0"/>
                                  <w:marTop w:val="0"/>
                                  <w:marBottom w:val="0"/>
                                  <w:divBdr>
                                    <w:top w:val="none" w:sz="0" w:space="0" w:color="auto"/>
                                    <w:left w:val="none" w:sz="0" w:space="0" w:color="auto"/>
                                    <w:bottom w:val="none" w:sz="0" w:space="0" w:color="auto"/>
                                    <w:right w:val="none" w:sz="0" w:space="0" w:color="auto"/>
                                  </w:divBdr>
                                </w:div>
                                <w:div w:id="861820071">
                                  <w:marLeft w:val="720"/>
                                  <w:marRight w:val="0"/>
                                  <w:marTop w:val="0"/>
                                  <w:marBottom w:val="0"/>
                                  <w:divBdr>
                                    <w:top w:val="none" w:sz="0" w:space="0" w:color="auto"/>
                                    <w:left w:val="none" w:sz="0" w:space="0" w:color="auto"/>
                                    <w:bottom w:val="none" w:sz="0" w:space="0" w:color="auto"/>
                                    <w:right w:val="none" w:sz="0" w:space="0" w:color="auto"/>
                                  </w:divBdr>
                                </w:div>
                                <w:div w:id="934947463">
                                  <w:marLeft w:val="0"/>
                                  <w:marRight w:val="0"/>
                                  <w:marTop w:val="0"/>
                                  <w:marBottom w:val="0"/>
                                  <w:divBdr>
                                    <w:top w:val="none" w:sz="0" w:space="0" w:color="auto"/>
                                    <w:left w:val="none" w:sz="0" w:space="0" w:color="auto"/>
                                    <w:bottom w:val="none" w:sz="0" w:space="0" w:color="auto"/>
                                    <w:right w:val="none" w:sz="0" w:space="0" w:color="auto"/>
                                  </w:divBdr>
                                </w:div>
                                <w:div w:id="1037463946">
                                  <w:marLeft w:val="720"/>
                                  <w:marRight w:val="0"/>
                                  <w:marTop w:val="0"/>
                                  <w:marBottom w:val="0"/>
                                  <w:divBdr>
                                    <w:top w:val="none" w:sz="0" w:space="0" w:color="auto"/>
                                    <w:left w:val="none" w:sz="0" w:space="0" w:color="auto"/>
                                    <w:bottom w:val="none" w:sz="0" w:space="0" w:color="auto"/>
                                    <w:right w:val="none" w:sz="0" w:space="0" w:color="auto"/>
                                  </w:divBdr>
                                </w:div>
                                <w:div w:id="1170679628">
                                  <w:marLeft w:val="0"/>
                                  <w:marRight w:val="0"/>
                                  <w:marTop w:val="0"/>
                                  <w:marBottom w:val="0"/>
                                  <w:divBdr>
                                    <w:top w:val="none" w:sz="0" w:space="0" w:color="auto"/>
                                    <w:left w:val="none" w:sz="0" w:space="0" w:color="auto"/>
                                    <w:bottom w:val="none" w:sz="0" w:space="0" w:color="auto"/>
                                    <w:right w:val="none" w:sz="0" w:space="0" w:color="auto"/>
                                  </w:divBdr>
                                </w:div>
                                <w:div w:id="1362896198">
                                  <w:marLeft w:val="0"/>
                                  <w:marRight w:val="0"/>
                                  <w:marTop w:val="0"/>
                                  <w:marBottom w:val="0"/>
                                  <w:divBdr>
                                    <w:top w:val="none" w:sz="0" w:space="0" w:color="auto"/>
                                    <w:left w:val="none" w:sz="0" w:space="0" w:color="auto"/>
                                    <w:bottom w:val="none" w:sz="0" w:space="0" w:color="auto"/>
                                    <w:right w:val="none" w:sz="0" w:space="0" w:color="auto"/>
                                  </w:divBdr>
                                </w:div>
                                <w:div w:id="1504736974">
                                  <w:marLeft w:val="720"/>
                                  <w:marRight w:val="0"/>
                                  <w:marTop w:val="0"/>
                                  <w:marBottom w:val="0"/>
                                  <w:divBdr>
                                    <w:top w:val="none" w:sz="0" w:space="0" w:color="auto"/>
                                    <w:left w:val="none" w:sz="0" w:space="0" w:color="auto"/>
                                    <w:bottom w:val="none" w:sz="0" w:space="0" w:color="auto"/>
                                    <w:right w:val="none" w:sz="0" w:space="0" w:color="auto"/>
                                  </w:divBdr>
                                </w:div>
                                <w:div w:id="1507593162">
                                  <w:marLeft w:val="720"/>
                                  <w:marRight w:val="0"/>
                                  <w:marTop w:val="0"/>
                                  <w:marBottom w:val="0"/>
                                  <w:divBdr>
                                    <w:top w:val="none" w:sz="0" w:space="0" w:color="auto"/>
                                    <w:left w:val="none" w:sz="0" w:space="0" w:color="auto"/>
                                    <w:bottom w:val="none" w:sz="0" w:space="0" w:color="auto"/>
                                    <w:right w:val="none" w:sz="0" w:space="0" w:color="auto"/>
                                  </w:divBdr>
                                </w:div>
                                <w:div w:id="1582056253">
                                  <w:marLeft w:val="0"/>
                                  <w:marRight w:val="0"/>
                                  <w:marTop w:val="0"/>
                                  <w:marBottom w:val="0"/>
                                  <w:divBdr>
                                    <w:top w:val="none" w:sz="0" w:space="0" w:color="auto"/>
                                    <w:left w:val="none" w:sz="0" w:space="0" w:color="auto"/>
                                    <w:bottom w:val="none" w:sz="0" w:space="0" w:color="auto"/>
                                    <w:right w:val="none" w:sz="0" w:space="0" w:color="auto"/>
                                  </w:divBdr>
                                </w:div>
                                <w:div w:id="1719040682">
                                  <w:marLeft w:val="720"/>
                                  <w:marRight w:val="0"/>
                                  <w:marTop w:val="0"/>
                                  <w:marBottom w:val="0"/>
                                  <w:divBdr>
                                    <w:top w:val="none" w:sz="0" w:space="0" w:color="auto"/>
                                    <w:left w:val="none" w:sz="0" w:space="0" w:color="auto"/>
                                    <w:bottom w:val="none" w:sz="0" w:space="0" w:color="auto"/>
                                    <w:right w:val="none" w:sz="0" w:space="0" w:color="auto"/>
                                  </w:divBdr>
                                </w:div>
                                <w:div w:id="1773822378">
                                  <w:marLeft w:val="720"/>
                                  <w:marRight w:val="0"/>
                                  <w:marTop w:val="0"/>
                                  <w:marBottom w:val="0"/>
                                  <w:divBdr>
                                    <w:top w:val="none" w:sz="0" w:space="0" w:color="auto"/>
                                    <w:left w:val="none" w:sz="0" w:space="0" w:color="auto"/>
                                    <w:bottom w:val="none" w:sz="0" w:space="0" w:color="auto"/>
                                    <w:right w:val="none" w:sz="0" w:space="0" w:color="auto"/>
                                  </w:divBdr>
                                </w:div>
                                <w:div w:id="1783912565">
                                  <w:marLeft w:val="720"/>
                                  <w:marRight w:val="0"/>
                                  <w:marTop w:val="0"/>
                                  <w:marBottom w:val="0"/>
                                  <w:divBdr>
                                    <w:top w:val="none" w:sz="0" w:space="0" w:color="auto"/>
                                    <w:left w:val="none" w:sz="0" w:space="0" w:color="auto"/>
                                    <w:bottom w:val="none" w:sz="0" w:space="0" w:color="auto"/>
                                    <w:right w:val="none" w:sz="0" w:space="0" w:color="auto"/>
                                  </w:divBdr>
                                </w:div>
                                <w:div w:id="1890147224">
                                  <w:marLeft w:val="720"/>
                                  <w:marRight w:val="0"/>
                                  <w:marTop w:val="0"/>
                                  <w:marBottom w:val="0"/>
                                  <w:divBdr>
                                    <w:top w:val="none" w:sz="0" w:space="0" w:color="auto"/>
                                    <w:left w:val="none" w:sz="0" w:space="0" w:color="auto"/>
                                    <w:bottom w:val="none" w:sz="0" w:space="0" w:color="auto"/>
                                    <w:right w:val="none" w:sz="0" w:space="0" w:color="auto"/>
                                  </w:divBdr>
                                </w:div>
                                <w:div w:id="1905019767">
                                  <w:marLeft w:val="0"/>
                                  <w:marRight w:val="0"/>
                                  <w:marTop w:val="0"/>
                                  <w:marBottom w:val="0"/>
                                  <w:divBdr>
                                    <w:top w:val="none" w:sz="0" w:space="0" w:color="auto"/>
                                    <w:left w:val="none" w:sz="0" w:space="0" w:color="auto"/>
                                    <w:bottom w:val="none" w:sz="0" w:space="0" w:color="auto"/>
                                    <w:right w:val="none" w:sz="0" w:space="0" w:color="auto"/>
                                  </w:divBdr>
                                </w:div>
                                <w:div w:id="2022316354">
                                  <w:marLeft w:val="720"/>
                                  <w:marRight w:val="0"/>
                                  <w:marTop w:val="0"/>
                                  <w:marBottom w:val="0"/>
                                  <w:divBdr>
                                    <w:top w:val="none" w:sz="0" w:space="0" w:color="auto"/>
                                    <w:left w:val="none" w:sz="0" w:space="0" w:color="auto"/>
                                    <w:bottom w:val="none" w:sz="0" w:space="0" w:color="auto"/>
                                    <w:right w:val="none" w:sz="0" w:space="0" w:color="auto"/>
                                  </w:divBdr>
                                </w:div>
                                <w:div w:id="20314445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1543</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Amendment Governance Motion</vt:lpstr>
    </vt:vector>
  </TitlesOfParts>
  <Company>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Governance Motion</dc:title>
  <dc:subject/>
  <dc:creator> anwen morgan</dc:creator>
  <cp:keywords/>
  <dc:description/>
  <cp:lastModifiedBy>User</cp:lastModifiedBy>
  <cp:revision>2</cp:revision>
  <cp:lastPrinted>2018-04-12T10:29:00Z</cp:lastPrinted>
  <dcterms:created xsi:type="dcterms:W3CDTF">2018-04-12T10:31:00Z</dcterms:created>
  <dcterms:modified xsi:type="dcterms:W3CDTF">2018-04-12T10:31:00Z</dcterms:modified>
</cp:coreProperties>
</file>