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9FF64" w14:textId="77777777" w:rsidR="00C61DD6" w:rsidRDefault="00A837C4">
      <w:pPr>
        <w:tabs>
          <w:tab w:val="center" w:pos="4320"/>
          <w:tab w:val="right" w:pos="8640"/>
        </w:tabs>
        <w:rPr>
          <w:b/>
          <w:sz w:val="24"/>
          <w:szCs w:val="24"/>
        </w:rPr>
      </w:pPr>
      <w:r>
        <w:rPr>
          <w:noProof/>
          <w:lang w:val="en-GB"/>
        </w:rPr>
        <w:drawing>
          <wp:anchor distT="0" distB="0" distL="114300" distR="114300" simplePos="0" relativeHeight="251658240" behindDoc="0" locked="0" layoutInCell="1" hidden="0" allowOverlap="1" wp14:anchorId="3E3D8CBA" wp14:editId="5A4C84A0">
            <wp:simplePos x="0" y="0"/>
            <wp:positionH relativeFrom="margin">
              <wp:posOffset>-47624</wp:posOffset>
            </wp:positionH>
            <wp:positionV relativeFrom="paragraph">
              <wp:posOffset>0</wp:posOffset>
            </wp:positionV>
            <wp:extent cx="3332480" cy="15049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l="12116" t="15231" r="7525" b="17482"/>
                    <a:stretch>
                      <a:fillRect/>
                    </a:stretch>
                  </pic:blipFill>
                  <pic:spPr>
                    <a:xfrm>
                      <a:off x="0" y="0"/>
                      <a:ext cx="3332480" cy="1504950"/>
                    </a:xfrm>
                    <a:prstGeom prst="rect">
                      <a:avLst/>
                    </a:prstGeom>
                    <a:ln/>
                  </pic:spPr>
                </pic:pic>
              </a:graphicData>
            </a:graphic>
          </wp:anchor>
        </w:drawing>
      </w:r>
    </w:p>
    <w:p w14:paraId="27476C5B" w14:textId="77777777" w:rsidR="00C61DD6" w:rsidRDefault="00C61DD6">
      <w:pPr>
        <w:jc w:val="center"/>
        <w:rPr>
          <w:rFonts w:ascii="Calibri" w:eastAsia="Calibri" w:hAnsi="Calibri" w:cs="Calibri"/>
          <w:b/>
          <w:sz w:val="44"/>
          <w:szCs w:val="44"/>
        </w:rPr>
      </w:pPr>
    </w:p>
    <w:p w14:paraId="7A14AE68" w14:textId="77777777" w:rsidR="00C61DD6" w:rsidRDefault="00C61DD6">
      <w:pPr>
        <w:jc w:val="center"/>
        <w:rPr>
          <w:rFonts w:ascii="Calibri" w:eastAsia="Calibri" w:hAnsi="Calibri" w:cs="Calibri"/>
          <w:b/>
          <w:sz w:val="44"/>
          <w:szCs w:val="44"/>
        </w:rPr>
      </w:pPr>
    </w:p>
    <w:p w14:paraId="0673B356" w14:textId="77777777" w:rsidR="00C61DD6" w:rsidRDefault="00C61DD6">
      <w:pPr>
        <w:jc w:val="center"/>
        <w:rPr>
          <w:rFonts w:ascii="Calibri" w:eastAsia="Calibri" w:hAnsi="Calibri" w:cs="Calibri"/>
          <w:b/>
          <w:sz w:val="44"/>
          <w:szCs w:val="44"/>
        </w:rPr>
      </w:pPr>
    </w:p>
    <w:p w14:paraId="1FB39EEB" w14:textId="77777777" w:rsidR="00C61DD6" w:rsidRDefault="00C61DD6">
      <w:pPr>
        <w:jc w:val="center"/>
        <w:rPr>
          <w:rFonts w:ascii="Calibri" w:eastAsia="Calibri" w:hAnsi="Calibri" w:cs="Calibri"/>
          <w:b/>
          <w:sz w:val="44"/>
          <w:szCs w:val="44"/>
        </w:rPr>
      </w:pPr>
    </w:p>
    <w:p w14:paraId="48E46B72" w14:textId="12F721E4" w:rsidR="00C61DD6" w:rsidRDefault="00B9291B">
      <w:pPr>
        <w:tabs>
          <w:tab w:val="center" w:pos="4320"/>
          <w:tab w:val="right" w:pos="8640"/>
        </w:tabs>
        <w:rPr>
          <w:rFonts w:ascii="Arial" w:eastAsia="Arial" w:hAnsi="Arial" w:cs="Arial"/>
          <w:b/>
          <w:color w:val="FA9D24"/>
          <w:sz w:val="24"/>
          <w:szCs w:val="24"/>
        </w:rPr>
      </w:pPr>
      <w:r>
        <w:rPr>
          <w:rFonts w:ascii="Arial" w:eastAsia="Arial" w:hAnsi="Arial" w:cs="Arial"/>
          <w:b/>
          <w:color w:val="FA9D24"/>
          <w:sz w:val="24"/>
          <w:szCs w:val="24"/>
        </w:rPr>
        <w:t xml:space="preserve">MOTION PROPOSED TO </w:t>
      </w:r>
      <w:r w:rsidR="0019551E">
        <w:rPr>
          <w:rFonts w:ascii="Arial" w:eastAsia="Arial" w:hAnsi="Arial" w:cs="Arial"/>
          <w:b/>
          <w:color w:val="FA9D24"/>
          <w:sz w:val="24"/>
          <w:szCs w:val="24"/>
        </w:rPr>
        <w:t>AUTUMN</w:t>
      </w:r>
      <w:r>
        <w:rPr>
          <w:rFonts w:ascii="Arial" w:eastAsia="Arial" w:hAnsi="Arial" w:cs="Arial"/>
          <w:b/>
          <w:color w:val="FA9D24"/>
          <w:sz w:val="24"/>
          <w:szCs w:val="24"/>
        </w:rPr>
        <w:t xml:space="preserve"> CONFERENCE 2018</w:t>
      </w:r>
    </w:p>
    <w:p w14:paraId="6830DD38" w14:textId="77777777" w:rsidR="00830653" w:rsidRDefault="00830653" w:rsidP="00830653">
      <w:pPr>
        <w:tabs>
          <w:tab w:val="center" w:pos="4320"/>
          <w:tab w:val="right" w:pos="8640"/>
        </w:tabs>
        <w:rPr>
          <w:rFonts w:ascii="Arial" w:eastAsia="Arial" w:hAnsi="Arial" w:cs="Arial"/>
          <w:b/>
          <w:color w:val="FA9D24"/>
          <w:sz w:val="24"/>
          <w:szCs w:val="24"/>
        </w:rPr>
      </w:pPr>
      <w:r>
        <w:rPr>
          <w:rFonts w:ascii="Arial" w:eastAsia="Arial" w:hAnsi="Arial" w:cs="Arial"/>
          <w:b/>
          <w:color w:val="FA9D24"/>
          <w:sz w:val="24"/>
          <w:szCs w:val="24"/>
        </w:rPr>
        <w:t>NO AMENDMENT HAS BEEN PROPOSED TO THIS MOTION</w:t>
      </w:r>
    </w:p>
    <w:p w14:paraId="037A8FD3" w14:textId="2C0E15AF" w:rsidR="00C61DD6" w:rsidRPr="00D36241" w:rsidRDefault="00CC3409" w:rsidP="00D36241">
      <w:pPr>
        <w:pStyle w:val="Heading2"/>
        <w:keepNext w:val="0"/>
        <w:keepLines w:val="0"/>
        <w:pBdr>
          <w:top w:val="none" w:sz="0" w:space="0" w:color="auto"/>
          <w:left w:val="none" w:sz="0" w:space="0" w:color="auto"/>
          <w:bottom w:val="none" w:sz="0" w:space="0" w:color="auto"/>
          <w:right w:val="none" w:sz="0" w:space="0" w:color="auto"/>
          <w:between w:val="none" w:sz="0" w:space="0" w:color="auto"/>
        </w:pBdr>
        <w:spacing w:before="240" w:after="240" w:line="300" w:lineRule="auto"/>
        <w:jc w:val="center"/>
        <w:rPr>
          <w:rFonts w:ascii="Arial" w:eastAsia="Arial" w:hAnsi="Arial" w:cs="Arial"/>
          <w:color w:val="202020"/>
          <w:sz w:val="40"/>
          <w:szCs w:val="40"/>
        </w:rPr>
      </w:pPr>
      <w:bookmarkStart w:id="0" w:name="_4fbe2xxbz9iv" w:colFirst="0" w:colLast="0"/>
      <w:bookmarkStart w:id="1" w:name="_GoBack"/>
      <w:bookmarkEnd w:id="0"/>
      <w:bookmarkEnd w:id="1"/>
      <w:r>
        <w:rPr>
          <w:rFonts w:ascii="Arial" w:eastAsia="Arial" w:hAnsi="Arial" w:cs="Arial"/>
          <w:color w:val="202020"/>
          <w:sz w:val="40"/>
          <w:szCs w:val="40"/>
        </w:rPr>
        <w:t>P</w:t>
      </w:r>
      <w:r w:rsidR="00E017CF">
        <w:rPr>
          <w:rFonts w:ascii="Arial" w:eastAsia="Arial" w:hAnsi="Arial" w:cs="Arial"/>
          <w:color w:val="202020"/>
          <w:sz w:val="40"/>
          <w:szCs w:val="40"/>
        </w:rPr>
        <w:t>eople’s Vote and an Exit from Brexit</w:t>
      </w:r>
    </w:p>
    <w:p w14:paraId="4BFDF5EA" w14:textId="0267BA95" w:rsidR="0019551E" w:rsidRDefault="0019551E" w:rsidP="0019551E">
      <w:pPr>
        <w:tabs>
          <w:tab w:val="center" w:pos="4320"/>
          <w:tab w:val="right" w:pos="8640"/>
        </w:tabs>
        <w:rPr>
          <w:rFonts w:ascii="Arial" w:eastAsia="Arial" w:hAnsi="Arial" w:cs="Arial"/>
          <w:b/>
          <w:color w:val="FA9D24"/>
          <w:sz w:val="24"/>
          <w:szCs w:val="24"/>
        </w:rPr>
      </w:pPr>
      <w:r>
        <w:rPr>
          <w:rFonts w:ascii="Arial" w:eastAsia="Arial" w:hAnsi="Arial" w:cs="Arial"/>
          <w:b/>
          <w:color w:val="FA9D24"/>
          <w:sz w:val="24"/>
          <w:szCs w:val="24"/>
        </w:rPr>
        <w:t xml:space="preserve">Proposed by: </w:t>
      </w:r>
      <w:r w:rsidR="00BC703B">
        <w:rPr>
          <w:rFonts w:ascii="Arial" w:eastAsia="Arial" w:hAnsi="Arial" w:cs="Arial"/>
          <w:b/>
          <w:color w:val="FA9D24"/>
          <w:sz w:val="24"/>
          <w:szCs w:val="24"/>
        </w:rPr>
        <w:t>National Policy Committee</w:t>
      </w:r>
    </w:p>
    <w:p w14:paraId="34D5C859" w14:textId="4412A9E9" w:rsidR="00C852D2" w:rsidRDefault="00C852D2" w:rsidP="00C852D2">
      <w:pPr>
        <w:rPr>
          <w:rFonts w:ascii="Arial" w:eastAsia="Arial" w:hAnsi="Arial" w:cs="Arial"/>
          <w:sz w:val="24"/>
          <w:szCs w:val="24"/>
        </w:rPr>
      </w:pPr>
    </w:p>
    <w:p w14:paraId="1B0D2D02" w14:textId="77777777" w:rsidR="006266A4" w:rsidRPr="00C852D2" w:rsidRDefault="006266A4" w:rsidP="00C852D2">
      <w:pPr>
        <w:rPr>
          <w:rFonts w:ascii="Arial" w:eastAsia="Arial" w:hAnsi="Arial" w:cs="Arial"/>
          <w:sz w:val="24"/>
          <w:szCs w:val="24"/>
        </w:rPr>
      </w:pPr>
    </w:p>
    <w:p w14:paraId="0C9F00FD" w14:textId="7BCE4FBC" w:rsidR="00FB4FB4" w:rsidRPr="00957DF7" w:rsidRDefault="00FB4FB4" w:rsidP="00957DF7">
      <w:pPr>
        <w:spacing w:after="120"/>
        <w:rPr>
          <w:rFonts w:ascii="Arial" w:eastAsia="Arial" w:hAnsi="Arial" w:cs="Arial"/>
          <w:sz w:val="24"/>
          <w:szCs w:val="24"/>
        </w:rPr>
      </w:pPr>
      <w:r w:rsidRPr="00957DF7">
        <w:rPr>
          <w:rFonts w:ascii="Arial" w:eastAsia="Arial" w:hAnsi="Arial" w:cs="Arial"/>
          <w:sz w:val="24"/>
          <w:szCs w:val="24"/>
        </w:rPr>
        <w:t xml:space="preserve">Conference </w:t>
      </w:r>
      <w:proofErr w:type="spellStart"/>
      <w:r w:rsidRPr="00957DF7">
        <w:rPr>
          <w:rFonts w:ascii="Arial" w:eastAsia="Arial" w:hAnsi="Arial" w:cs="Arial"/>
          <w:sz w:val="24"/>
          <w:szCs w:val="24"/>
        </w:rPr>
        <w:t>recognises</w:t>
      </w:r>
      <w:proofErr w:type="spellEnd"/>
      <w:r w:rsidRPr="00957DF7">
        <w:rPr>
          <w:rFonts w:ascii="Arial" w:eastAsia="Arial" w:hAnsi="Arial" w:cs="Arial"/>
          <w:sz w:val="24"/>
          <w:szCs w:val="24"/>
        </w:rPr>
        <w:t xml:space="preserve"> that:</w:t>
      </w:r>
    </w:p>
    <w:p w14:paraId="31BA1209" w14:textId="2951887E" w:rsidR="00FB4FB4" w:rsidRPr="00957DF7" w:rsidRDefault="00FB4FB4" w:rsidP="00957DF7">
      <w:pPr>
        <w:pStyle w:val="ListParagraph"/>
        <w:numPr>
          <w:ilvl w:val="0"/>
          <w:numId w:val="4"/>
        </w:numPr>
        <w:spacing w:after="120"/>
        <w:rPr>
          <w:rFonts w:ascii="Arial" w:eastAsia="Arial" w:hAnsi="Arial" w:cs="Arial"/>
          <w:sz w:val="24"/>
          <w:szCs w:val="24"/>
        </w:rPr>
      </w:pPr>
      <w:r w:rsidRPr="00957DF7">
        <w:rPr>
          <w:rFonts w:ascii="Arial" w:eastAsia="Arial" w:hAnsi="Arial" w:cs="Arial"/>
          <w:sz w:val="24"/>
          <w:szCs w:val="24"/>
        </w:rPr>
        <w:t>In the June 2016 referendum, voters were not given a choice between two known alternatives but had to decide whether to accept assurances from leading Brexit campaigners or rely on warnings and economic forecasts from the Remain campaign.</w:t>
      </w:r>
    </w:p>
    <w:p w14:paraId="4A52BA56" w14:textId="37EE2197" w:rsidR="00FB4FB4" w:rsidRPr="00957DF7" w:rsidRDefault="00FB4FB4" w:rsidP="00957DF7">
      <w:pPr>
        <w:pStyle w:val="ListParagraph"/>
        <w:numPr>
          <w:ilvl w:val="0"/>
          <w:numId w:val="4"/>
        </w:numPr>
        <w:spacing w:after="120"/>
        <w:rPr>
          <w:rFonts w:ascii="Arial" w:eastAsia="Arial" w:hAnsi="Arial" w:cs="Arial"/>
          <w:sz w:val="24"/>
          <w:szCs w:val="24"/>
        </w:rPr>
      </w:pPr>
      <w:r w:rsidRPr="00957DF7">
        <w:rPr>
          <w:rFonts w:ascii="Arial" w:eastAsia="Arial" w:hAnsi="Arial" w:cs="Arial"/>
          <w:sz w:val="24"/>
          <w:szCs w:val="24"/>
        </w:rPr>
        <w:t xml:space="preserve">Many of those – often contradictory – assurances given to the people of Wales and the UK </w:t>
      </w:r>
      <w:proofErr w:type="gramStart"/>
      <w:r w:rsidRPr="00957DF7">
        <w:rPr>
          <w:rFonts w:ascii="Arial" w:eastAsia="Arial" w:hAnsi="Arial" w:cs="Arial"/>
          <w:sz w:val="24"/>
          <w:szCs w:val="24"/>
        </w:rPr>
        <w:t>as a whole before</w:t>
      </w:r>
      <w:proofErr w:type="gramEnd"/>
      <w:r w:rsidRPr="00957DF7">
        <w:rPr>
          <w:rFonts w:ascii="Arial" w:eastAsia="Arial" w:hAnsi="Arial" w:cs="Arial"/>
          <w:sz w:val="24"/>
          <w:szCs w:val="24"/>
        </w:rPr>
        <w:t xml:space="preserve"> the referendum in June 2016 have since been shown to be unachievable and some even false at the time of their utterance or display. </w:t>
      </w:r>
    </w:p>
    <w:p w14:paraId="62C351A1" w14:textId="458B7333" w:rsidR="00FB4FB4" w:rsidRPr="00957DF7" w:rsidRDefault="00FB4FB4" w:rsidP="00957DF7">
      <w:pPr>
        <w:pStyle w:val="ListParagraph"/>
        <w:numPr>
          <w:ilvl w:val="0"/>
          <w:numId w:val="4"/>
        </w:numPr>
        <w:spacing w:after="120"/>
        <w:rPr>
          <w:rFonts w:ascii="Arial" w:eastAsia="Arial" w:hAnsi="Arial" w:cs="Arial"/>
          <w:sz w:val="24"/>
          <w:szCs w:val="24"/>
        </w:rPr>
      </w:pPr>
      <w:r w:rsidRPr="00957DF7">
        <w:rPr>
          <w:rFonts w:ascii="Arial" w:eastAsia="Arial" w:hAnsi="Arial" w:cs="Arial"/>
          <w:sz w:val="24"/>
          <w:szCs w:val="24"/>
        </w:rPr>
        <w:t xml:space="preserve">The Welsh economy, consisting of businesses of many types and sizes, including agriculture, manufacturing and financial services, will suffer from leaving the EU on any foreseeable terms. </w:t>
      </w:r>
    </w:p>
    <w:p w14:paraId="7A1F65E7" w14:textId="11CF4119" w:rsidR="00FB4FB4" w:rsidRPr="00957DF7" w:rsidRDefault="00FB4FB4" w:rsidP="00957DF7">
      <w:pPr>
        <w:pStyle w:val="ListParagraph"/>
        <w:numPr>
          <w:ilvl w:val="0"/>
          <w:numId w:val="4"/>
        </w:numPr>
        <w:spacing w:after="120"/>
        <w:rPr>
          <w:rFonts w:ascii="Arial" w:eastAsia="Arial" w:hAnsi="Arial" w:cs="Arial"/>
          <w:sz w:val="24"/>
          <w:szCs w:val="24"/>
        </w:rPr>
      </w:pPr>
      <w:r w:rsidRPr="00957DF7">
        <w:rPr>
          <w:rFonts w:ascii="Arial" w:eastAsia="Arial" w:hAnsi="Arial" w:cs="Arial"/>
          <w:sz w:val="24"/>
          <w:szCs w:val="24"/>
        </w:rPr>
        <w:t xml:space="preserve">The current negotiations between the UK and the EU27 can only produce a ‘framework’ and not a detailed agreement on the future relationship until after 29 March 2019. </w:t>
      </w:r>
    </w:p>
    <w:p w14:paraId="219535A6" w14:textId="57012031" w:rsidR="00FB4FB4" w:rsidRPr="00957DF7" w:rsidRDefault="00FB4FB4" w:rsidP="00957DF7">
      <w:pPr>
        <w:pStyle w:val="ListParagraph"/>
        <w:numPr>
          <w:ilvl w:val="0"/>
          <w:numId w:val="4"/>
        </w:numPr>
        <w:spacing w:after="120"/>
        <w:rPr>
          <w:rFonts w:ascii="Arial" w:eastAsia="Arial" w:hAnsi="Arial" w:cs="Arial"/>
          <w:sz w:val="24"/>
          <w:szCs w:val="24"/>
        </w:rPr>
      </w:pPr>
      <w:r w:rsidRPr="00957DF7">
        <w:rPr>
          <w:rFonts w:ascii="Arial" w:eastAsia="Arial" w:hAnsi="Arial" w:cs="Arial"/>
          <w:sz w:val="24"/>
          <w:szCs w:val="24"/>
        </w:rPr>
        <w:t xml:space="preserve">Nevertheless, that ‘deal’, consisting of a withdrawal agreement and the framework, would offer a much clearer choice and enable the people of Wales and the UK </w:t>
      </w:r>
      <w:proofErr w:type="gramStart"/>
      <w:r w:rsidRPr="00957DF7">
        <w:rPr>
          <w:rFonts w:ascii="Arial" w:eastAsia="Arial" w:hAnsi="Arial" w:cs="Arial"/>
          <w:sz w:val="24"/>
          <w:szCs w:val="24"/>
        </w:rPr>
        <w:t>as a whole to</w:t>
      </w:r>
      <w:proofErr w:type="gramEnd"/>
      <w:r w:rsidRPr="00957DF7">
        <w:rPr>
          <w:rFonts w:ascii="Arial" w:eastAsia="Arial" w:hAnsi="Arial" w:cs="Arial"/>
          <w:sz w:val="24"/>
          <w:szCs w:val="24"/>
        </w:rPr>
        <w:t xml:space="preserve"> make a more informed judgement.</w:t>
      </w:r>
    </w:p>
    <w:p w14:paraId="7437D5FA" w14:textId="613CD5E9" w:rsidR="00FB4FB4" w:rsidRPr="00957DF7" w:rsidRDefault="00FB4FB4" w:rsidP="00957DF7">
      <w:pPr>
        <w:pStyle w:val="ListParagraph"/>
        <w:numPr>
          <w:ilvl w:val="0"/>
          <w:numId w:val="4"/>
        </w:numPr>
        <w:spacing w:after="120"/>
        <w:rPr>
          <w:rFonts w:ascii="Arial" w:eastAsia="Arial" w:hAnsi="Arial" w:cs="Arial"/>
          <w:sz w:val="24"/>
          <w:szCs w:val="24"/>
        </w:rPr>
      </w:pPr>
      <w:r w:rsidRPr="00957DF7">
        <w:rPr>
          <w:rFonts w:ascii="Arial" w:eastAsia="Arial" w:hAnsi="Arial" w:cs="Arial"/>
          <w:sz w:val="24"/>
          <w:szCs w:val="24"/>
        </w:rPr>
        <w:t>It is normal for a surveyor’s report to enable house buyers to make a final decision, even after embarking on the purchase, so it is logical that such an opportunity be given to voters when so much more affecting their lives is at stake.</w:t>
      </w:r>
    </w:p>
    <w:p w14:paraId="2A2C1BC9" w14:textId="77777777" w:rsidR="00FB4FB4" w:rsidRPr="00957DF7" w:rsidRDefault="00FB4FB4" w:rsidP="00957DF7">
      <w:pPr>
        <w:spacing w:after="120"/>
        <w:rPr>
          <w:rFonts w:ascii="Arial" w:eastAsia="Arial" w:hAnsi="Arial" w:cs="Arial"/>
          <w:sz w:val="24"/>
          <w:szCs w:val="24"/>
        </w:rPr>
      </w:pPr>
    </w:p>
    <w:p w14:paraId="1D18CC43" w14:textId="77777777" w:rsidR="00FB4FB4" w:rsidRPr="00957DF7" w:rsidRDefault="00FB4FB4" w:rsidP="00957DF7">
      <w:pPr>
        <w:spacing w:after="120"/>
        <w:rPr>
          <w:rFonts w:ascii="Arial" w:eastAsia="Arial" w:hAnsi="Arial" w:cs="Arial"/>
          <w:sz w:val="24"/>
          <w:szCs w:val="24"/>
        </w:rPr>
      </w:pPr>
      <w:r w:rsidRPr="00957DF7">
        <w:rPr>
          <w:rFonts w:ascii="Arial" w:eastAsia="Arial" w:hAnsi="Arial" w:cs="Arial"/>
          <w:sz w:val="24"/>
          <w:szCs w:val="24"/>
        </w:rPr>
        <w:t>Conference calls upon:</w:t>
      </w:r>
    </w:p>
    <w:p w14:paraId="5B60E44E" w14:textId="05B1C7E7" w:rsidR="00FB4FB4" w:rsidRPr="00957DF7" w:rsidRDefault="00FB4FB4" w:rsidP="00957DF7">
      <w:pPr>
        <w:pStyle w:val="ListParagraph"/>
        <w:numPr>
          <w:ilvl w:val="0"/>
          <w:numId w:val="5"/>
        </w:numPr>
        <w:spacing w:after="120"/>
        <w:rPr>
          <w:rFonts w:ascii="Arial" w:eastAsia="Arial" w:hAnsi="Arial" w:cs="Arial"/>
          <w:sz w:val="24"/>
          <w:szCs w:val="24"/>
        </w:rPr>
      </w:pPr>
      <w:r w:rsidRPr="00957DF7">
        <w:rPr>
          <w:rFonts w:ascii="Arial" w:eastAsia="Arial" w:hAnsi="Arial" w:cs="Arial"/>
          <w:sz w:val="24"/>
          <w:szCs w:val="24"/>
        </w:rPr>
        <w:t xml:space="preserve">The UK Government and Parliament to offer the British people </w:t>
      </w:r>
      <w:r w:rsidR="00F0666B" w:rsidRPr="00957DF7">
        <w:rPr>
          <w:rFonts w:ascii="Arial" w:eastAsia="Arial" w:hAnsi="Arial" w:cs="Arial"/>
          <w:sz w:val="24"/>
          <w:szCs w:val="24"/>
        </w:rPr>
        <w:t>the</w:t>
      </w:r>
      <w:r w:rsidRPr="00957DF7">
        <w:rPr>
          <w:rFonts w:ascii="Arial" w:eastAsia="Arial" w:hAnsi="Arial" w:cs="Arial"/>
          <w:sz w:val="24"/>
          <w:szCs w:val="24"/>
        </w:rPr>
        <w:t xml:space="preserve"> final</w:t>
      </w:r>
      <w:r w:rsidR="00F0666B" w:rsidRPr="00957DF7">
        <w:rPr>
          <w:rFonts w:ascii="Arial" w:eastAsia="Arial" w:hAnsi="Arial" w:cs="Arial"/>
          <w:sz w:val="24"/>
          <w:szCs w:val="24"/>
        </w:rPr>
        <w:t xml:space="preserve"> say</w:t>
      </w:r>
      <w:r w:rsidRPr="00957DF7">
        <w:rPr>
          <w:rFonts w:ascii="Arial" w:eastAsia="Arial" w:hAnsi="Arial" w:cs="Arial"/>
          <w:sz w:val="24"/>
          <w:szCs w:val="24"/>
        </w:rPr>
        <w:t xml:space="preserve"> in a referendum, including an option to stay in the EU, before it is too late to halt the UK’s exit from the EU and to do so irrespective of whether there is an agreement with the EU or a ‘no deal’ situation.</w:t>
      </w:r>
    </w:p>
    <w:p w14:paraId="2F23667E" w14:textId="104EA41D" w:rsidR="00FB4FB4" w:rsidRPr="00957DF7" w:rsidRDefault="00FB4FB4" w:rsidP="00957DF7">
      <w:pPr>
        <w:pStyle w:val="ListParagraph"/>
        <w:numPr>
          <w:ilvl w:val="0"/>
          <w:numId w:val="5"/>
        </w:numPr>
        <w:spacing w:after="120"/>
        <w:rPr>
          <w:rFonts w:ascii="Arial" w:eastAsia="Arial" w:hAnsi="Arial" w:cs="Arial"/>
          <w:sz w:val="24"/>
          <w:szCs w:val="24"/>
        </w:rPr>
      </w:pPr>
      <w:r w:rsidRPr="00957DF7">
        <w:rPr>
          <w:rFonts w:ascii="Arial" w:eastAsia="Arial" w:hAnsi="Arial" w:cs="Arial"/>
          <w:sz w:val="24"/>
          <w:szCs w:val="24"/>
        </w:rPr>
        <w:t>The Welsh Government to maintain pressure for matters falling within its fields of competence to be devolved to Wales as soon as practicable if Brexit takes place.</w:t>
      </w:r>
    </w:p>
    <w:p w14:paraId="78610D06" w14:textId="33FAB30B" w:rsidR="00522654" w:rsidRPr="00957DF7" w:rsidRDefault="00FB4FB4" w:rsidP="00957DF7">
      <w:pPr>
        <w:pStyle w:val="ListParagraph"/>
        <w:numPr>
          <w:ilvl w:val="0"/>
          <w:numId w:val="5"/>
        </w:numPr>
        <w:spacing w:after="120"/>
        <w:rPr>
          <w:rFonts w:ascii="Arial" w:eastAsia="Arial" w:hAnsi="Arial" w:cs="Arial"/>
          <w:sz w:val="24"/>
          <w:szCs w:val="24"/>
        </w:rPr>
      </w:pPr>
      <w:r w:rsidRPr="00957DF7">
        <w:rPr>
          <w:rFonts w:ascii="Arial" w:eastAsia="Arial" w:hAnsi="Arial" w:cs="Arial"/>
          <w:sz w:val="24"/>
          <w:szCs w:val="24"/>
        </w:rPr>
        <w:lastRenderedPageBreak/>
        <w:t>The Welsh Liberal Democrats to intensify our campaign for a ‘People’s Vote’ and ‘an exit from Brexit’, with Britain remaining a full and influential member of the European Union.</w:t>
      </w:r>
    </w:p>
    <w:sectPr w:rsidR="00522654" w:rsidRPr="00957DF7">
      <w:headerReference w:type="even" r:id="rId8"/>
      <w:headerReference w:type="default" r:id="rId9"/>
      <w:footerReference w:type="even" r:id="rId10"/>
      <w:footerReference w:type="default" r:id="rId11"/>
      <w:headerReference w:type="first" r:id="rId12"/>
      <w:footerReference w:type="first" r:id="rId13"/>
      <w:pgSz w:w="11907" w:h="16840"/>
      <w:pgMar w:top="1440" w:right="1080" w:bottom="1440" w:left="108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32647" w14:textId="77777777" w:rsidR="00FC4FE8" w:rsidRDefault="00FC4FE8">
      <w:r>
        <w:separator/>
      </w:r>
    </w:p>
  </w:endnote>
  <w:endnote w:type="continuationSeparator" w:id="0">
    <w:p w14:paraId="13B6D80B" w14:textId="77777777" w:rsidR="00FC4FE8" w:rsidRDefault="00FC4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BBC65" w14:textId="77777777" w:rsidR="005B1EFB" w:rsidRDefault="005B1EFB">
    <w:pPr>
      <w:tabs>
        <w:tab w:val="center" w:pos="4320"/>
        <w:tab w:val="right" w:pos="8640"/>
      </w:tabs>
      <w:spacing w:after="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D38EF" w14:textId="77777777" w:rsidR="005B1EFB" w:rsidRDefault="005B1EFB">
    <w:pPr>
      <w:tabs>
        <w:tab w:val="center" w:pos="4320"/>
        <w:tab w:val="right" w:pos="8640"/>
      </w:tabs>
      <w:spacing w:after="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2FA37" w14:textId="77777777" w:rsidR="005B1EFB" w:rsidRDefault="005B1EFB">
    <w:pPr>
      <w:tabs>
        <w:tab w:val="center" w:pos="4320"/>
        <w:tab w:val="right" w:pos="8640"/>
      </w:tabs>
      <w:spacing w:after="72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4C388" w14:textId="77777777" w:rsidR="00FC4FE8" w:rsidRDefault="00FC4FE8">
      <w:r>
        <w:separator/>
      </w:r>
    </w:p>
  </w:footnote>
  <w:footnote w:type="continuationSeparator" w:id="0">
    <w:p w14:paraId="529FE66C" w14:textId="77777777" w:rsidR="00FC4FE8" w:rsidRDefault="00FC4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9B674" w14:textId="77777777" w:rsidR="005B1EFB" w:rsidRDefault="005B1EFB">
    <w:pPr>
      <w:tabs>
        <w:tab w:val="center" w:pos="4320"/>
        <w:tab w:val="right" w:pos="8640"/>
      </w:tabs>
      <w:spacing w:before="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F7F75" w14:textId="77777777" w:rsidR="005B1EFB" w:rsidRDefault="005B1EFB">
    <w:pPr>
      <w:tabs>
        <w:tab w:val="center" w:pos="4320"/>
        <w:tab w:val="right" w:pos="8640"/>
      </w:tabs>
      <w:spacing w:before="113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69BCA" w14:textId="77777777" w:rsidR="005B1EFB" w:rsidRDefault="005B1EFB">
    <w:pPr>
      <w:tabs>
        <w:tab w:val="center" w:pos="4320"/>
        <w:tab w:val="right" w:pos="8640"/>
      </w:tabs>
      <w:spacing w:before="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C4A44"/>
    <w:multiLevelType w:val="hybridMultilevel"/>
    <w:tmpl w:val="995CE298"/>
    <w:lvl w:ilvl="0" w:tplc="60C25F66">
      <w:start w:val="1"/>
      <w:numFmt w:val="upperLetter"/>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D52F80"/>
    <w:multiLevelType w:val="hybridMultilevel"/>
    <w:tmpl w:val="019E8B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C315BEE"/>
    <w:multiLevelType w:val="hybridMultilevel"/>
    <w:tmpl w:val="B2608EC6"/>
    <w:lvl w:ilvl="0" w:tplc="A880E4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577BEF"/>
    <w:multiLevelType w:val="hybridMultilevel"/>
    <w:tmpl w:val="7A1620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C720F08"/>
    <w:multiLevelType w:val="hybridMultilevel"/>
    <w:tmpl w:val="98020A1E"/>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61DD6"/>
    <w:rsid w:val="00002BAF"/>
    <w:rsid w:val="00002FA3"/>
    <w:rsid w:val="00011ACC"/>
    <w:rsid w:val="00013101"/>
    <w:rsid w:val="00015507"/>
    <w:rsid w:val="0001561C"/>
    <w:rsid w:val="00020599"/>
    <w:rsid w:val="000222CB"/>
    <w:rsid w:val="0003062B"/>
    <w:rsid w:val="0003216D"/>
    <w:rsid w:val="00033F38"/>
    <w:rsid w:val="00040FDF"/>
    <w:rsid w:val="00044018"/>
    <w:rsid w:val="00046319"/>
    <w:rsid w:val="00051A02"/>
    <w:rsid w:val="000560C8"/>
    <w:rsid w:val="0006396B"/>
    <w:rsid w:val="0008049C"/>
    <w:rsid w:val="000847C9"/>
    <w:rsid w:val="000900E4"/>
    <w:rsid w:val="00090D71"/>
    <w:rsid w:val="00091CA5"/>
    <w:rsid w:val="00092A70"/>
    <w:rsid w:val="00094FAF"/>
    <w:rsid w:val="0009501B"/>
    <w:rsid w:val="00096E58"/>
    <w:rsid w:val="000A046B"/>
    <w:rsid w:val="000A2EB5"/>
    <w:rsid w:val="000A66B1"/>
    <w:rsid w:val="000B24E3"/>
    <w:rsid w:val="000B5D2F"/>
    <w:rsid w:val="000C1E81"/>
    <w:rsid w:val="000C2A83"/>
    <w:rsid w:val="000C6A22"/>
    <w:rsid w:val="000C7A8A"/>
    <w:rsid w:val="000E1A13"/>
    <w:rsid w:val="001103AE"/>
    <w:rsid w:val="00125BD1"/>
    <w:rsid w:val="00132CE9"/>
    <w:rsid w:val="00150F4A"/>
    <w:rsid w:val="00156943"/>
    <w:rsid w:val="00157FBD"/>
    <w:rsid w:val="00165F5A"/>
    <w:rsid w:val="00167A42"/>
    <w:rsid w:val="001714CA"/>
    <w:rsid w:val="0017337F"/>
    <w:rsid w:val="0017438B"/>
    <w:rsid w:val="001906B1"/>
    <w:rsid w:val="0019551E"/>
    <w:rsid w:val="001967CF"/>
    <w:rsid w:val="00197E2E"/>
    <w:rsid w:val="001B23F6"/>
    <w:rsid w:val="001B50F6"/>
    <w:rsid w:val="001D14C3"/>
    <w:rsid w:val="001E2BF4"/>
    <w:rsid w:val="001E433D"/>
    <w:rsid w:val="001F11F5"/>
    <w:rsid w:val="001F1241"/>
    <w:rsid w:val="001F14BA"/>
    <w:rsid w:val="001F3B96"/>
    <w:rsid w:val="001F4B6C"/>
    <w:rsid w:val="002024FB"/>
    <w:rsid w:val="00206594"/>
    <w:rsid w:val="00211B35"/>
    <w:rsid w:val="00230954"/>
    <w:rsid w:val="00231629"/>
    <w:rsid w:val="00241F9D"/>
    <w:rsid w:val="00242041"/>
    <w:rsid w:val="00246417"/>
    <w:rsid w:val="0025730F"/>
    <w:rsid w:val="002711AE"/>
    <w:rsid w:val="00271B4A"/>
    <w:rsid w:val="00274540"/>
    <w:rsid w:val="002746DB"/>
    <w:rsid w:val="00283109"/>
    <w:rsid w:val="002848BA"/>
    <w:rsid w:val="002B04B1"/>
    <w:rsid w:val="002C1633"/>
    <w:rsid w:val="002C28B4"/>
    <w:rsid w:val="002D1D14"/>
    <w:rsid w:val="002D3A69"/>
    <w:rsid w:val="00302185"/>
    <w:rsid w:val="003038FE"/>
    <w:rsid w:val="003319CB"/>
    <w:rsid w:val="00332C46"/>
    <w:rsid w:val="003460B3"/>
    <w:rsid w:val="003551E4"/>
    <w:rsid w:val="003621B8"/>
    <w:rsid w:val="003729CC"/>
    <w:rsid w:val="00375A0F"/>
    <w:rsid w:val="00385478"/>
    <w:rsid w:val="003857CC"/>
    <w:rsid w:val="00387482"/>
    <w:rsid w:val="003A0FF6"/>
    <w:rsid w:val="003A12CD"/>
    <w:rsid w:val="003A46DE"/>
    <w:rsid w:val="003A7310"/>
    <w:rsid w:val="003B3710"/>
    <w:rsid w:val="003B5704"/>
    <w:rsid w:val="003D4DEF"/>
    <w:rsid w:val="003E50E8"/>
    <w:rsid w:val="003F6540"/>
    <w:rsid w:val="00401075"/>
    <w:rsid w:val="00404055"/>
    <w:rsid w:val="0040439F"/>
    <w:rsid w:val="00404C76"/>
    <w:rsid w:val="0040692B"/>
    <w:rsid w:val="00412F44"/>
    <w:rsid w:val="00414E6A"/>
    <w:rsid w:val="00415BB2"/>
    <w:rsid w:val="00420683"/>
    <w:rsid w:val="0043455D"/>
    <w:rsid w:val="00446A7C"/>
    <w:rsid w:val="00451648"/>
    <w:rsid w:val="00456003"/>
    <w:rsid w:val="00456B14"/>
    <w:rsid w:val="00467390"/>
    <w:rsid w:val="0046747E"/>
    <w:rsid w:val="0048380E"/>
    <w:rsid w:val="00486D8C"/>
    <w:rsid w:val="0049040B"/>
    <w:rsid w:val="00495A32"/>
    <w:rsid w:val="004A3312"/>
    <w:rsid w:val="004A78AC"/>
    <w:rsid w:val="004C7280"/>
    <w:rsid w:val="004D0507"/>
    <w:rsid w:val="004D0D27"/>
    <w:rsid w:val="004D1D79"/>
    <w:rsid w:val="004E3D30"/>
    <w:rsid w:val="004E5CB5"/>
    <w:rsid w:val="004F661A"/>
    <w:rsid w:val="0050316B"/>
    <w:rsid w:val="0051226E"/>
    <w:rsid w:val="005143D4"/>
    <w:rsid w:val="00517DDD"/>
    <w:rsid w:val="00521771"/>
    <w:rsid w:val="00522654"/>
    <w:rsid w:val="00530757"/>
    <w:rsid w:val="00542276"/>
    <w:rsid w:val="00545B22"/>
    <w:rsid w:val="00564974"/>
    <w:rsid w:val="00571C78"/>
    <w:rsid w:val="00571CCF"/>
    <w:rsid w:val="00572976"/>
    <w:rsid w:val="00573B06"/>
    <w:rsid w:val="00582891"/>
    <w:rsid w:val="005878E5"/>
    <w:rsid w:val="00590FB1"/>
    <w:rsid w:val="00592FC7"/>
    <w:rsid w:val="005969A0"/>
    <w:rsid w:val="00597ECE"/>
    <w:rsid w:val="005A56C5"/>
    <w:rsid w:val="005A5A85"/>
    <w:rsid w:val="005B1EFB"/>
    <w:rsid w:val="005B68F5"/>
    <w:rsid w:val="005C0F85"/>
    <w:rsid w:val="005C2FFB"/>
    <w:rsid w:val="005C30B9"/>
    <w:rsid w:val="005D0387"/>
    <w:rsid w:val="005D325B"/>
    <w:rsid w:val="005E0C0E"/>
    <w:rsid w:val="005F3EAF"/>
    <w:rsid w:val="005F4AC7"/>
    <w:rsid w:val="0060184C"/>
    <w:rsid w:val="00607CF7"/>
    <w:rsid w:val="00610A57"/>
    <w:rsid w:val="00624507"/>
    <w:rsid w:val="006266A4"/>
    <w:rsid w:val="0062730D"/>
    <w:rsid w:val="006356CC"/>
    <w:rsid w:val="00636EF8"/>
    <w:rsid w:val="00645534"/>
    <w:rsid w:val="00655B0A"/>
    <w:rsid w:val="006646E9"/>
    <w:rsid w:val="00665764"/>
    <w:rsid w:val="006660F4"/>
    <w:rsid w:val="006745AC"/>
    <w:rsid w:val="006758A1"/>
    <w:rsid w:val="00696C51"/>
    <w:rsid w:val="006A4AC0"/>
    <w:rsid w:val="006A4BCA"/>
    <w:rsid w:val="006A7153"/>
    <w:rsid w:val="006A7E5A"/>
    <w:rsid w:val="006B52E3"/>
    <w:rsid w:val="006C1CCC"/>
    <w:rsid w:val="006C2A05"/>
    <w:rsid w:val="006C533B"/>
    <w:rsid w:val="006D0875"/>
    <w:rsid w:val="006D4913"/>
    <w:rsid w:val="006D4E34"/>
    <w:rsid w:val="006E6688"/>
    <w:rsid w:val="006F7EE6"/>
    <w:rsid w:val="00703128"/>
    <w:rsid w:val="0070761E"/>
    <w:rsid w:val="00711EFE"/>
    <w:rsid w:val="00716885"/>
    <w:rsid w:val="007171D1"/>
    <w:rsid w:val="00722E5E"/>
    <w:rsid w:val="00724672"/>
    <w:rsid w:val="0073027E"/>
    <w:rsid w:val="00732C02"/>
    <w:rsid w:val="00734679"/>
    <w:rsid w:val="007416FB"/>
    <w:rsid w:val="00743D8A"/>
    <w:rsid w:val="00746C60"/>
    <w:rsid w:val="00771665"/>
    <w:rsid w:val="00774CDC"/>
    <w:rsid w:val="0078117B"/>
    <w:rsid w:val="00781365"/>
    <w:rsid w:val="00787C82"/>
    <w:rsid w:val="007B01A2"/>
    <w:rsid w:val="007B052C"/>
    <w:rsid w:val="007B21CC"/>
    <w:rsid w:val="007B6087"/>
    <w:rsid w:val="007D6291"/>
    <w:rsid w:val="007E36F8"/>
    <w:rsid w:val="007E6F5A"/>
    <w:rsid w:val="007F4341"/>
    <w:rsid w:val="00810487"/>
    <w:rsid w:val="00812E1F"/>
    <w:rsid w:val="0081357F"/>
    <w:rsid w:val="00813ACA"/>
    <w:rsid w:val="0081474A"/>
    <w:rsid w:val="00816CE8"/>
    <w:rsid w:val="00820D95"/>
    <w:rsid w:val="00820E00"/>
    <w:rsid w:val="00824F87"/>
    <w:rsid w:val="008259DF"/>
    <w:rsid w:val="00830653"/>
    <w:rsid w:val="008308A0"/>
    <w:rsid w:val="00835199"/>
    <w:rsid w:val="008404DA"/>
    <w:rsid w:val="00844DB1"/>
    <w:rsid w:val="0085105C"/>
    <w:rsid w:val="008530A7"/>
    <w:rsid w:val="008559D7"/>
    <w:rsid w:val="0085787D"/>
    <w:rsid w:val="00860BEA"/>
    <w:rsid w:val="008673F2"/>
    <w:rsid w:val="0087201C"/>
    <w:rsid w:val="00873441"/>
    <w:rsid w:val="00885C1C"/>
    <w:rsid w:val="008B1095"/>
    <w:rsid w:val="008B48A9"/>
    <w:rsid w:val="008B5A51"/>
    <w:rsid w:val="008C1584"/>
    <w:rsid w:val="008C6854"/>
    <w:rsid w:val="008D3DDA"/>
    <w:rsid w:val="008E3AC5"/>
    <w:rsid w:val="00901FAB"/>
    <w:rsid w:val="009034CD"/>
    <w:rsid w:val="00905FF9"/>
    <w:rsid w:val="0091079C"/>
    <w:rsid w:val="00910D21"/>
    <w:rsid w:val="009163DE"/>
    <w:rsid w:val="009204B9"/>
    <w:rsid w:val="009260D7"/>
    <w:rsid w:val="00926F33"/>
    <w:rsid w:val="009278D2"/>
    <w:rsid w:val="00932325"/>
    <w:rsid w:val="00932813"/>
    <w:rsid w:val="009366AA"/>
    <w:rsid w:val="0094151E"/>
    <w:rsid w:val="009436EF"/>
    <w:rsid w:val="00951527"/>
    <w:rsid w:val="00951B1F"/>
    <w:rsid w:val="009558EA"/>
    <w:rsid w:val="00956ADB"/>
    <w:rsid w:val="00957DF7"/>
    <w:rsid w:val="009614D6"/>
    <w:rsid w:val="00967766"/>
    <w:rsid w:val="00971387"/>
    <w:rsid w:val="009778A1"/>
    <w:rsid w:val="009811DE"/>
    <w:rsid w:val="00985356"/>
    <w:rsid w:val="0099045C"/>
    <w:rsid w:val="009A3AB3"/>
    <w:rsid w:val="009A6B3A"/>
    <w:rsid w:val="009A7A64"/>
    <w:rsid w:val="009B1261"/>
    <w:rsid w:val="009B25EA"/>
    <w:rsid w:val="009C1BBD"/>
    <w:rsid w:val="009C66E5"/>
    <w:rsid w:val="009D3727"/>
    <w:rsid w:val="009E0C9C"/>
    <w:rsid w:val="009E0E6F"/>
    <w:rsid w:val="009F18BC"/>
    <w:rsid w:val="009F357A"/>
    <w:rsid w:val="00A06792"/>
    <w:rsid w:val="00A07008"/>
    <w:rsid w:val="00A20662"/>
    <w:rsid w:val="00A33AE9"/>
    <w:rsid w:val="00A41B5F"/>
    <w:rsid w:val="00A41F68"/>
    <w:rsid w:val="00A5611A"/>
    <w:rsid w:val="00A57056"/>
    <w:rsid w:val="00A70198"/>
    <w:rsid w:val="00A837C4"/>
    <w:rsid w:val="00A87DF8"/>
    <w:rsid w:val="00A940A4"/>
    <w:rsid w:val="00A96338"/>
    <w:rsid w:val="00AB4D79"/>
    <w:rsid w:val="00AC338F"/>
    <w:rsid w:val="00AC4446"/>
    <w:rsid w:val="00AD04D9"/>
    <w:rsid w:val="00AD2963"/>
    <w:rsid w:val="00AE3424"/>
    <w:rsid w:val="00AE38A8"/>
    <w:rsid w:val="00AF2680"/>
    <w:rsid w:val="00AF36B1"/>
    <w:rsid w:val="00AF703F"/>
    <w:rsid w:val="00B0547D"/>
    <w:rsid w:val="00B11A11"/>
    <w:rsid w:val="00B21CE4"/>
    <w:rsid w:val="00B254D4"/>
    <w:rsid w:val="00B25914"/>
    <w:rsid w:val="00B316BF"/>
    <w:rsid w:val="00B34FA1"/>
    <w:rsid w:val="00B45917"/>
    <w:rsid w:val="00B522D9"/>
    <w:rsid w:val="00B567BD"/>
    <w:rsid w:val="00B66230"/>
    <w:rsid w:val="00B66FA4"/>
    <w:rsid w:val="00B676AE"/>
    <w:rsid w:val="00B73B23"/>
    <w:rsid w:val="00B8070B"/>
    <w:rsid w:val="00B80C74"/>
    <w:rsid w:val="00B912FB"/>
    <w:rsid w:val="00B9291B"/>
    <w:rsid w:val="00B9406F"/>
    <w:rsid w:val="00B96319"/>
    <w:rsid w:val="00BA3DCE"/>
    <w:rsid w:val="00BC0460"/>
    <w:rsid w:val="00BC150A"/>
    <w:rsid w:val="00BC3A18"/>
    <w:rsid w:val="00BC64CC"/>
    <w:rsid w:val="00BC703B"/>
    <w:rsid w:val="00BC7BF0"/>
    <w:rsid w:val="00BD7DEE"/>
    <w:rsid w:val="00BE140B"/>
    <w:rsid w:val="00BF3FE7"/>
    <w:rsid w:val="00C00985"/>
    <w:rsid w:val="00C0617C"/>
    <w:rsid w:val="00C1087D"/>
    <w:rsid w:val="00C11B88"/>
    <w:rsid w:val="00C14995"/>
    <w:rsid w:val="00C164A1"/>
    <w:rsid w:val="00C26E71"/>
    <w:rsid w:val="00C31882"/>
    <w:rsid w:val="00C32E0C"/>
    <w:rsid w:val="00C41FD2"/>
    <w:rsid w:val="00C42D12"/>
    <w:rsid w:val="00C46D60"/>
    <w:rsid w:val="00C470BB"/>
    <w:rsid w:val="00C575FB"/>
    <w:rsid w:val="00C61DD6"/>
    <w:rsid w:val="00C623A0"/>
    <w:rsid w:val="00C66AB3"/>
    <w:rsid w:val="00C67B00"/>
    <w:rsid w:val="00C70F7C"/>
    <w:rsid w:val="00C777F8"/>
    <w:rsid w:val="00C852D2"/>
    <w:rsid w:val="00CB1755"/>
    <w:rsid w:val="00CB2F92"/>
    <w:rsid w:val="00CC3409"/>
    <w:rsid w:val="00CC35A7"/>
    <w:rsid w:val="00CC586F"/>
    <w:rsid w:val="00CD7FE3"/>
    <w:rsid w:val="00CE0F10"/>
    <w:rsid w:val="00CE496E"/>
    <w:rsid w:val="00CE504A"/>
    <w:rsid w:val="00D04571"/>
    <w:rsid w:val="00D1382B"/>
    <w:rsid w:val="00D13C2E"/>
    <w:rsid w:val="00D14BA2"/>
    <w:rsid w:val="00D218F6"/>
    <w:rsid w:val="00D36241"/>
    <w:rsid w:val="00D37153"/>
    <w:rsid w:val="00D40BD8"/>
    <w:rsid w:val="00D418F0"/>
    <w:rsid w:val="00D42887"/>
    <w:rsid w:val="00D42CB4"/>
    <w:rsid w:val="00D476FE"/>
    <w:rsid w:val="00D5230E"/>
    <w:rsid w:val="00D63D03"/>
    <w:rsid w:val="00D8043B"/>
    <w:rsid w:val="00D82867"/>
    <w:rsid w:val="00D9387B"/>
    <w:rsid w:val="00D95D1E"/>
    <w:rsid w:val="00DA3620"/>
    <w:rsid w:val="00DB42CE"/>
    <w:rsid w:val="00DC0C17"/>
    <w:rsid w:val="00DC211C"/>
    <w:rsid w:val="00DC3794"/>
    <w:rsid w:val="00DD0C2F"/>
    <w:rsid w:val="00DE28C1"/>
    <w:rsid w:val="00DE45B0"/>
    <w:rsid w:val="00DE7AE8"/>
    <w:rsid w:val="00DF0C48"/>
    <w:rsid w:val="00DF2884"/>
    <w:rsid w:val="00DF4646"/>
    <w:rsid w:val="00E017CF"/>
    <w:rsid w:val="00E07D07"/>
    <w:rsid w:val="00E100EA"/>
    <w:rsid w:val="00E16DD9"/>
    <w:rsid w:val="00E20F94"/>
    <w:rsid w:val="00E2166B"/>
    <w:rsid w:val="00E232BF"/>
    <w:rsid w:val="00E23FDB"/>
    <w:rsid w:val="00E246EA"/>
    <w:rsid w:val="00E36706"/>
    <w:rsid w:val="00E41C48"/>
    <w:rsid w:val="00E45161"/>
    <w:rsid w:val="00E4718F"/>
    <w:rsid w:val="00E6169A"/>
    <w:rsid w:val="00E61B14"/>
    <w:rsid w:val="00E667A7"/>
    <w:rsid w:val="00E707B7"/>
    <w:rsid w:val="00E8333A"/>
    <w:rsid w:val="00E8375B"/>
    <w:rsid w:val="00E85261"/>
    <w:rsid w:val="00E870AA"/>
    <w:rsid w:val="00E87AED"/>
    <w:rsid w:val="00E92E8E"/>
    <w:rsid w:val="00EA2F50"/>
    <w:rsid w:val="00EB3D2C"/>
    <w:rsid w:val="00EB4B66"/>
    <w:rsid w:val="00EB79BE"/>
    <w:rsid w:val="00EC1A84"/>
    <w:rsid w:val="00EC2101"/>
    <w:rsid w:val="00EC4326"/>
    <w:rsid w:val="00EC4E77"/>
    <w:rsid w:val="00EC7225"/>
    <w:rsid w:val="00ED249B"/>
    <w:rsid w:val="00ED77FE"/>
    <w:rsid w:val="00EE2FEB"/>
    <w:rsid w:val="00F02BCC"/>
    <w:rsid w:val="00F0666B"/>
    <w:rsid w:val="00F10017"/>
    <w:rsid w:val="00F10FD7"/>
    <w:rsid w:val="00F12AD9"/>
    <w:rsid w:val="00F1540D"/>
    <w:rsid w:val="00F2755C"/>
    <w:rsid w:val="00F27ADA"/>
    <w:rsid w:val="00F305CF"/>
    <w:rsid w:val="00F32566"/>
    <w:rsid w:val="00F33773"/>
    <w:rsid w:val="00F36CD0"/>
    <w:rsid w:val="00F477C9"/>
    <w:rsid w:val="00F536C7"/>
    <w:rsid w:val="00F53FB9"/>
    <w:rsid w:val="00F57FE5"/>
    <w:rsid w:val="00F6283D"/>
    <w:rsid w:val="00F6355C"/>
    <w:rsid w:val="00F71D92"/>
    <w:rsid w:val="00F7363F"/>
    <w:rsid w:val="00F838F5"/>
    <w:rsid w:val="00F936E5"/>
    <w:rsid w:val="00F94851"/>
    <w:rsid w:val="00FA2790"/>
    <w:rsid w:val="00FA5CC3"/>
    <w:rsid w:val="00FB23B3"/>
    <w:rsid w:val="00FB329F"/>
    <w:rsid w:val="00FB4B3D"/>
    <w:rsid w:val="00FB4FB4"/>
    <w:rsid w:val="00FC3B9B"/>
    <w:rsid w:val="00FC3ED0"/>
    <w:rsid w:val="00FC4FE8"/>
    <w:rsid w:val="00FD4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0991B"/>
  <w15:docId w15:val="{27C16EC8-0FA8-4DC1-8441-739B0E11D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n-US"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D4E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E34"/>
    <w:rPr>
      <w:rFonts w:ascii="Segoe UI" w:hAnsi="Segoe UI" w:cs="Segoe UI"/>
      <w:sz w:val="18"/>
      <w:szCs w:val="18"/>
    </w:rPr>
  </w:style>
  <w:style w:type="character" w:styleId="Hyperlink">
    <w:name w:val="Hyperlink"/>
    <w:basedOn w:val="DefaultParagraphFont"/>
    <w:uiPriority w:val="99"/>
    <w:unhideWhenUsed/>
    <w:rsid w:val="00B11A11"/>
    <w:rPr>
      <w:color w:val="0563C1" w:themeColor="hyperlink"/>
      <w:u w:val="single"/>
    </w:rPr>
  </w:style>
  <w:style w:type="character" w:customStyle="1" w:styleId="UnresolvedMention1">
    <w:name w:val="Unresolved Mention1"/>
    <w:basedOn w:val="DefaultParagraphFont"/>
    <w:uiPriority w:val="99"/>
    <w:semiHidden/>
    <w:unhideWhenUsed/>
    <w:rsid w:val="00B11A11"/>
    <w:rPr>
      <w:color w:val="808080"/>
      <w:shd w:val="clear" w:color="auto" w:fill="E6E6E6"/>
    </w:rPr>
  </w:style>
  <w:style w:type="character" w:styleId="FollowedHyperlink">
    <w:name w:val="FollowedHyperlink"/>
    <w:basedOn w:val="DefaultParagraphFont"/>
    <w:uiPriority w:val="99"/>
    <w:semiHidden/>
    <w:unhideWhenUsed/>
    <w:rsid w:val="00522654"/>
    <w:rPr>
      <w:color w:val="954F72" w:themeColor="followedHyperlink"/>
      <w:u w:val="single"/>
    </w:rPr>
  </w:style>
  <w:style w:type="paragraph" w:styleId="ListParagraph">
    <w:name w:val="List Paragraph"/>
    <w:basedOn w:val="Normal"/>
    <w:uiPriority w:val="34"/>
    <w:qFormat/>
    <w:rsid w:val="00A87DF8"/>
    <w:pPr>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Theme="minorHAnsi" w:eastAsiaTheme="minorHAnsi" w:hAnsiTheme="minorHAnsi" w:cstheme="minorBidi"/>
      <w:color w:val="auto"/>
      <w:sz w:val="22"/>
      <w:szCs w:val="22"/>
      <w:lang w:val="en-GB" w:eastAsia="en-US"/>
    </w:rPr>
  </w:style>
  <w:style w:type="paragraph" w:styleId="FootnoteText">
    <w:name w:val="footnote text"/>
    <w:basedOn w:val="Normal"/>
    <w:link w:val="FootnoteTextChar"/>
    <w:uiPriority w:val="99"/>
    <w:semiHidden/>
    <w:unhideWhenUsed/>
    <w:rsid w:val="00A87DF8"/>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lang w:val="en-GB" w:eastAsia="en-US"/>
    </w:rPr>
  </w:style>
  <w:style w:type="character" w:customStyle="1" w:styleId="FootnoteTextChar">
    <w:name w:val="Footnote Text Char"/>
    <w:basedOn w:val="DefaultParagraphFont"/>
    <w:link w:val="FootnoteText"/>
    <w:uiPriority w:val="99"/>
    <w:semiHidden/>
    <w:rsid w:val="00A87DF8"/>
    <w:rPr>
      <w:rFonts w:asciiTheme="minorHAnsi" w:eastAsiaTheme="minorHAnsi" w:hAnsiTheme="minorHAnsi" w:cstheme="minorBidi"/>
      <w:color w:val="auto"/>
      <w:lang w:val="en-GB" w:eastAsia="en-US"/>
    </w:rPr>
  </w:style>
  <w:style w:type="character" w:styleId="FootnoteReference">
    <w:name w:val="footnote reference"/>
    <w:basedOn w:val="DefaultParagraphFont"/>
    <w:uiPriority w:val="99"/>
    <w:semiHidden/>
    <w:unhideWhenUsed/>
    <w:rsid w:val="00A87D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919">
      <w:bodyDiv w:val="1"/>
      <w:marLeft w:val="0"/>
      <w:marRight w:val="0"/>
      <w:marTop w:val="0"/>
      <w:marBottom w:val="0"/>
      <w:divBdr>
        <w:top w:val="none" w:sz="0" w:space="0" w:color="auto"/>
        <w:left w:val="none" w:sz="0" w:space="0" w:color="auto"/>
        <w:bottom w:val="none" w:sz="0" w:space="0" w:color="auto"/>
        <w:right w:val="none" w:sz="0" w:space="0" w:color="auto"/>
      </w:divBdr>
    </w:div>
    <w:div w:id="105926923">
      <w:bodyDiv w:val="1"/>
      <w:marLeft w:val="0"/>
      <w:marRight w:val="0"/>
      <w:marTop w:val="0"/>
      <w:marBottom w:val="0"/>
      <w:divBdr>
        <w:top w:val="none" w:sz="0" w:space="0" w:color="auto"/>
        <w:left w:val="none" w:sz="0" w:space="0" w:color="auto"/>
        <w:bottom w:val="none" w:sz="0" w:space="0" w:color="auto"/>
        <w:right w:val="none" w:sz="0" w:space="0" w:color="auto"/>
      </w:divBdr>
    </w:div>
    <w:div w:id="115297325">
      <w:bodyDiv w:val="1"/>
      <w:marLeft w:val="0"/>
      <w:marRight w:val="0"/>
      <w:marTop w:val="0"/>
      <w:marBottom w:val="0"/>
      <w:divBdr>
        <w:top w:val="none" w:sz="0" w:space="0" w:color="auto"/>
        <w:left w:val="none" w:sz="0" w:space="0" w:color="auto"/>
        <w:bottom w:val="none" w:sz="0" w:space="0" w:color="auto"/>
        <w:right w:val="none" w:sz="0" w:space="0" w:color="auto"/>
      </w:divBdr>
    </w:div>
    <w:div w:id="190916758">
      <w:bodyDiv w:val="1"/>
      <w:marLeft w:val="0"/>
      <w:marRight w:val="0"/>
      <w:marTop w:val="0"/>
      <w:marBottom w:val="0"/>
      <w:divBdr>
        <w:top w:val="none" w:sz="0" w:space="0" w:color="auto"/>
        <w:left w:val="none" w:sz="0" w:space="0" w:color="auto"/>
        <w:bottom w:val="none" w:sz="0" w:space="0" w:color="auto"/>
        <w:right w:val="none" w:sz="0" w:space="0" w:color="auto"/>
      </w:divBdr>
      <w:divsChild>
        <w:div w:id="1987390950">
          <w:marLeft w:val="0"/>
          <w:marRight w:val="0"/>
          <w:marTop w:val="0"/>
          <w:marBottom w:val="0"/>
          <w:divBdr>
            <w:top w:val="none" w:sz="0" w:space="0" w:color="auto"/>
            <w:left w:val="none" w:sz="0" w:space="0" w:color="auto"/>
            <w:bottom w:val="none" w:sz="0" w:space="0" w:color="auto"/>
            <w:right w:val="none" w:sz="0" w:space="0" w:color="auto"/>
          </w:divBdr>
        </w:div>
        <w:div w:id="1768456080">
          <w:marLeft w:val="0"/>
          <w:marRight w:val="0"/>
          <w:marTop w:val="0"/>
          <w:marBottom w:val="0"/>
          <w:divBdr>
            <w:top w:val="none" w:sz="0" w:space="0" w:color="auto"/>
            <w:left w:val="none" w:sz="0" w:space="0" w:color="auto"/>
            <w:bottom w:val="none" w:sz="0" w:space="0" w:color="auto"/>
            <w:right w:val="none" w:sz="0" w:space="0" w:color="auto"/>
          </w:divBdr>
        </w:div>
        <w:div w:id="1684672413">
          <w:marLeft w:val="0"/>
          <w:marRight w:val="0"/>
          <w:marTop w:val="0"/>
          <w:marBottom w:val="0"/>
          <w:divBdr>
            <w:top w:val="none" w:sz="0" w:space="0" w:color="auto"/>
            <w:left w:val="none" w:sz="0" w:space="0" w:color="auto"/>
            <w:bottom w:val="none" w:sz="0" w:space="0" w:color="auto"/>
            <w:right w:val="none" w:sz="0" w:space="0" w:color="auto"/>
          </w:divBdr>
        </w:div>
      </w:divsChild>
    </w:div>
    <w:div w:id="740296071">
      <w:bodyDiv w:val="1"/>
      <w:marLeft w:val="0"/>
      <w:marRight w:val="0"/>
      <w:marTop w:val="0"/>
      <w:marBottom w:val="0"/>
      <w:divBdr>
        <w:top w:val="none" w:sz="0" w:space="0" w:color="auto"/>
        <w:left w:val="none" w:sz="0" w:space="0" w:color="auto"/>
        <w:bottom w:val="none" w:sz="0" w:space="0" w:color="auto"/>
        <w:right w:val="none" w:sz="0" w:space="0" w:color="auto"/>
      </w:divBdr>
      <w:divsChild>
        <w:div w:id="1792506791">
          <w:marLeft w:val="0"/>
          <w:marRight w:val="0"/>
          <w:marTop w:val="0"/>
          <w:marBottom w:val="0"/>
          <w:divBdr>
            <w:top w:val="none" w:sz="0" w:space="0" w:color="auto"/>
            <w:left w:val="none" w:sz="0" w:space="0" w:color="auto"/>
            <w:bottom w:val="none" w:sz="0" w:space="0" w:color="auto"/>
            <w:right w:val="none" w:sz="0" w:space="0" w:color="auto"/>
          </w:divBdr>
        </w:div>
        <w:div w:id="1387533990">
          <w:marLeft w:val="0"/>
          <w:marRight w:val="0"/>
          <w:marTop w:val="0"/>
          <w:marBottom w:val="0"/>
          <w:divBdr>
            <w:top w:val="none" w:sz="0" w:space="0" w:color="auto"/>
            <w:left w:val="none" w:sz="0" w:space="0" w:color="auto"/>
            <w:bottom w:val="none" w:sz="0" w:space="0" w:color="auto"/>
            <w:right w:val="none" w:sz="0" w:space="0" w:color="auto"/>
          </w:divBdr>
        </w:div>
        <w:div w:id="1893542032">
          <w:marLeft w:val="0"/>
          <w:marRight w:val="0"/>
          <w:marTop w:val="0"/>
          <w:marBottom w:val="0"/>
          <w:divBdr>
            <w:top w:val="none" w:sz="0" w:space="0" w:color="auto"/>
            <w:left w:val="none" w:sz="0" w:space="0" w:color="auto"/>
            <w:bottom w:val="none" w:sz="0" w:space="0" w:color="auto"/>
            <w:right w:val="none" w:sz="0" w:space="0" w:color="auto"/>
          </w:divBdr>
        </w:div>
      </w:divsChild>
    </w:div>
    <w:div w:id="1211530362">
      <w:bodyDiv w:val="1"/>
      <w:marLeft w:val="0"/>
      <w:marRight w:val="0"/>
      <w:marTop w:val="0"/>
      <w:marBottom w:val="0"/>
      <w:divBdr>
        <w:top w:val="none" w:sz="0" w:space="0" w:color="auto"/>
        <w:left w:val="none" w:sz="0" w:space="0" w:color="auto"/>
        <w:bottom w:val="none" w:sz="0" w:space="0" w:color="auto"/>
        <w:right w:val="none" w:sz="0" w:space="0" w:color="auto"/>
      </w:divBdr>
      <w:divsChild>
        <w:div w:id="250741830">
          <w:marLeft w:val="0"/>
          <w:marRight w:val="0"/>
          <w:marTop w:val="0"/>
          <w:marBottom w:val="0"/>
          <w:divBdr>
            <w:top w:val="none" w:sz="0" w:space="0" w:color="auto"/>
            <w:left w:val="none" w:sz="0" w:space="0" w:color="auto"/>
            <w:bottom w:val="none" w:sz="0" w:space="0" w:color="auto"/>
            <w:right w:val="none" w:sz="0" w:space="0" w:color="auto"/>
          </w:divBdr>
        </w:div>
        <w:div w:id="810319753">
          <w:marLeft w:val="0"/>
          <w:marRight w:val="0"/>
          <w:marTop w:val="0"/>
          <w:marBottom w:val="0"/>
          <w:divBdr>
            <w:top w:val="none" w:sz="0" w:space="0" w:color="auto"/>
            <w:left w:val="none" w:sz="0" w:space="0" w:color="auto"/>
            <w:bottom w:val="none" w:sz="0" w:space="0" w:color="auto"/>
            <w:right w:val="none" w:sz="0" w:space="0" w:color="auto"/>
          </w:divBdr>
        </w:div>
        <w:div w:id="1037851180">
          <w:marLeft w:val="0"/>
          <w:marRight w:val="0"/>
          <w:marTop w:val="0"/>
          <w:marBottom w:val="0"/>
          <w:divBdr>
            <w:top w:val="none" w:sz="0" w:space="0" w:color="auto"/>
            <w:left w:val="none" w:sz="0" w:space="0" w:color="auto"/>
            <w:bottom w:val="none" w:sz="0" w:space="0" w:color="auto"/>
            <w:right w:val="none" w:sz="0" w:space="0" w:color="auto"/>
          </w:divBdr>
        </w:div>
        <w:div w:id="1735162465">
          <w:marLeft w:val="0"/>
          <w:marRight w:val="0"/>
          <w:marTop w:val="0"/>
          <w:marBottom w:val="0"/>
          <w:divBdr>
            <w:top w:val="none" w:sz="0" w:space="0" w:color="auto"/>
            <w:left w:val="none" w:sz="0" w:space="0" w:color="auto"/>
            <w:bottom w:val="none" w:sz="0" w:space="0" w:color="auto"/>
            <w:right w:val="none" w:sz="0" w:space="0" w:color="auto"/>
          </w:divBdr>
        </w:div>
        <w:div w:id="1768574351">
          <w:marLeft w:val="0"/>
          <w:marRight w:val="0"/>
          <w:marTop w:val="0"/>
          <w:marBottom w:val="0"/>
          <w:divBdr>
            <w:top w:val="none" w:sz="0" w:space="0" w:color="auto"/>
            <w:left w:val="none" w:sz="0" w:space="0" w:color="auto"/>
            <w:bottom w:val="none" w:sz="0" w:space="0" w:color="auto"/>
            <w:right w:val="none" w:sz="0" w:space="0" w:color="auto"/>
          </w:divBdr>
        </w:div>
        <w:div w:id="1858501688">
          <w:marLeft w:val="0"/>
          <w:marRight w:val="0"/>
          <w:marTop w:val="0"/>
          <w:marBottom w:val="0"/>
          <w:divBdr>
            <w:top w:val="none" w:sz="0" w:space="0" w:color="auto"/>
            <w:left w:val="none" w:sz="0" w:space="0" w:color="auto"/>
            <w:bottom w:val="none" w:sz="0" w:space="0" w:color="auto"/>
            <w:right w:val="none" w:sz="0" w:space="0" w:color="auto"/>
          </w:divBdr>
        </w:div>
        <w:div w:id="2060548266">
          <w:marLeft w:val="0"/>
          <w:marRight w:val="0"/>
          <w:marTop w:val="0"/>
          <w:marBottom w:val="0"/>
          <w:divBdr>
            <w:top w:val="none" w:sz="0" w:space="0" w:color="auto"/>
            <w:left w:val="none" w:sz="0" w:space="0" w:color="auto"/>
            <w:bottom w:val="none" w:sz="0" w:space="0" w:color="auto"/>
            <w:right w:val="none" w:sz="0" w:space="0" w:color="auto"/>
          </w:divBdr>
        </w:div>
      </w:divsChild>
    </w:div>
    <w:div w:id="1519780695">
      <w:bodyDiv w:val="1"/>
      <w:marLeft w:val="0"/>
      <w:marRight w:val="0"/>
      <w:marTop w:val="0"/>
      <w:marBottom w:val="0"/>
      <w:divBdr>
        <w:top w:val="none" w:sz="0" w:space="0" w:color="auto"/>
        <w:left w:val="none" w:sz="0" w:space="0" w:color="auto"/>
        <w:bottom w:val="none" w:sz="0" w:space="0" w:color="auto"/>
        <w:right w:val="none" w:sz="0" w:space="0" w:color="auto"/>
      </w:divBdr>
      <w:divsChild>
        <w:div w:id="1408768639">
          <w:marLeft w:val="0"/>
          <w:marRight w:val="0"/>
          <w:marTop w:val="0"/>
          <w:marBottom w:val="0"/>
          <w:divBdr>
            <w:top w:val="none" w:sz="0" w:space="0" w:color="auto"/>
            <w:left w:val="none" w:sz="0" w:space="0" w:color="auto"/>
            <w:bottom w:val="none" w:sz="0" w:space="0" w:color="auto"/>
            <w:right w:val="none" w:sz="0" w:space="0" w:color="auto"/>
          </w:divBdr>
        </w:div>
        <w:div w:id="2061124575">
          <w:marLeft w:val="0"/>
          <w:marRight w:val="0"/>
          <w:marTop w:val="0"/>
          <w:marBottom w:val="0"/>
          <w:divBdr>
            <w:top w:val="none" w:sz="0" w:space="0" w:color="auto"/>
            <w:left w:val="none" w:sz="0" w:space="0" w:color="auto"/>
            <w:bottom w:val="none" w:sz="0" w:space="0" w:color="auto"/>
            <w:right w:val="none" w:sz="0" w:space="0" w:color="auto"/>
          </w:divBdr>
        </w:div>
      </w:divsChild>
    </w:div>
    <w:div w:id="1599681408">
      <w:bodyDiv w:val="1"/>
      <w:marLeft w:val="0"/>
      <w:marRight w:val="0"/>
      <w:marTop w:val="0"/>
      <w:marBottom w:val="0"/>
      <w:divBdr>
        <w:top w:val="none" w:sz="0" w:space="0" w:color="auto"/>
        <w:left w:val="none" w:sz="0" w:space="0" w:color="auto"/>
        <w:bottom w:val="none" w:sz="0" w:space="0" w:color="auto"/>
        <w:right w:val="none" w:sz="0" w:space="0" w:color="auto"/>
      </w:divBdr>
    </w:div>
    <w:div w:id="1642032633">
      <w:bodyDiv w:val="1"/>
      <w:marLeft w:val="0"/>
      <w:marRight w:val="0"/>
      <w:marTop w:val="0"/>
      <w:marBottom w:val="0"/>
      <w:divBdr>
        <w:top w:val="none" w:sz="0" w:space="0" w:color="auto"/>
        <w:left w:val="none" w:sz="0" w:space="0" w:color="auto"/>
        <w:bottom w:val="none" w:sz="0" w:space="0" w:color="auto"/>
        <w:right w:val="none" w:sz="0" w:space="0" w:color="auto"/>
      </w:divBdr>
    </w:div>
    <w:div w:id="1659920116">
      <w:bodyDiv w:val="1"/>
      <w:marLeft w:val="0"/>
      <w:marRight w:val="0"/>
      <w:marTop w:val="0"/>
      <w:marBottom w:val="0"/>
      <w:divBdr>
        <w:top w:val="none" w:sz="0" w:space="0" w:color="auto"/>
        <w:left w:val="none" w:sz="0" w:space="0" w:color="auto"/>
        <w:bottom w:val="none" w:sz="0" w:space="0" w:color="auto"/>
        <w:right w:val="none" w:sz="0" w:space="0" w:color="auto"/>
      </w:divBdr>
    </w:div>
    <w:div w:id="2004622959">
      <w:bodyDiv w:val="1"/>
      <w:marLeft w:val="0"/>
      <w:marRight w:val="0"/>
      <w:marTop w:val="0"/>
      <w:marBottom w:val="0"/>
      <w:divBdr>
        <w:top w:val="none" w:sz="0" w:space="0" w:color="auto"/>
        <w:left w:val="none" w:sz="0" w:space="0" w:color="auto"/>
        <w:bottom w:val="none" w:sz="0" w:space="0" w:color="auto"/>
        <w:right w:val="none" w:sz="0" w:space="0" w:color="auto"/>
      </w:divBdr>
      <w:divsChild>
        <w:div w:id="642924348">
          <w:marLeft w:val="0"/>
          <w:marRight w:val="0"/>
          <w:marTop w:val="0"/>
          <w:marBottom w:val="0"/>
          <w:divBdr>
            <w:top w:val="none" w:sz="0" w:space="0" w:color="auto"/>
            <w:left w:val="none" w:sz="0" w:space="0" w:color="auto"/>
            <w:bottom w:val="none" w:sz="0" w:space="0" w:color="auto"/>
            <w:right w:val="none" w:sz="0" w:space="0" w:color="auto"/>
          </w:divBdr>
        </w:div>
        <w:div w:id="2133791033">
          <w:marLeft w:val="0"/>
          <w:marRight w:val="0"/>
          <w:marTop w:val="0"/>
          <w:marBottom w:val="0"/>
          <w:divBdr>
            <w:top w:val="none" w:sz="0" w:space="0" w:color="auto"/>
            <w:left w:val="none" w:sz="0" w:space="0" w:color="auto"/>
            <w:bottom w:val="none" w:sz="0" w:space="0" w:color="auto"/>
            <w:right w:val="none" w:sz="0" w:space="0" w:color="auto"/>
          </w:divBdr>
        </w:div>
        <w:div w:id="1384669301">
          <w:marLeft w:val="0"/>
          <w:marRight w:val="0"/>
          <w:marTop w:val="0"/>
          <w:marBottom w:val="0"/>
          <w:divBdr>
            <w:top w:val="none" w:sz="0" w:space="0" w:color="auto"/>
            <w:left w:val="none" w:sz="0" w:space="0" w:color="auto"/>
            <w:bottom w:val="none" w:sz="0" w:space="0" w:color="auto"/>
            <w:right w:val="none" w:sz="0" w:space="0" w:color="auto"/>
          </w:divBdr>
        </w:div>
        <w:div w:id="2078896725">
          <w:marLeft w:val="0"/>
          <w:marRight w:val="0"/>
          <w:marTop w:val="0"/>
          <w:marBottom w:val="0"/>
          <w:divBdr>
            <w:top w:val="none" w:sz="0" w:space="0" w:color="auto"/>
            <w:left w:val="none" w:sz="0" w:space="0" w:color="auto"/>
            <w:bottom w:val="none" w:sz="0" w:space="0" w:color="auto"/>
            <w:right w:val="none" w:sz="0" w:space="0" w:color="auto"/>
          </w:divBdr>
        </w:div>
        <w:div w:id="1500340364">
          <w:marLeft w:val="0"/>
          <w:marRight w:val="0"/>
          <w:marTop w:val="0"/>
          <w:marBottom w:val="0"/>
          <w:divBdr>
            <w:top w:val="none" w:sz="0" w:space="0" w:color="auto"/>
            <w:left w:val="none" w:sz="0" w:space="0" w:color="auto"/>
            <w:bottom w:val="none" w:sz="0" w:space="0" w:color="auto"/>
            <w:right w:val="none" w:sz="0" w:space="0" w:color="auto"/>
          </w:divBdr>
        </w:div>
      </w:divsChild>
    </w:div>
    <w:div w:id="21271201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bench</dc:creator>
  <cp:lastModifiedBy>Elgan Morgan</cp:lastModifiedBy>
  <cp:revision>2</cp:revision>
  <dcterms:created xsi:type="dcterms:W3CDTF">2018-10-05T09:14:00Z</dcterms:created>
  <dcterms:modified xsi:type="dcterms:W3CDTF">2018-10-05T09:14:00Z</dcterms:modified>
</cp:coreProperties>
</file>