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BD742" w14:textId="728D3279" w:rsidR="00C71254" w:rsidRDefault="00C71254" w:rsidP="00C71254">
      <w:pPr>
        <w:tabs>
          <w:tab w:val="center" w:pos="4320"/>
          <w:tab w:val="right" w:pos="8640"/>
        </w:tabs>
        <w:jc w:val="right"/>
        <w:rPr>
          <w:rFonts w:ascii="Open Sans" w:hAnsi="Open Sans" w:cs="Open San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15F384" wp14:editId="25CB758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814830" cy="819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5" t="15231" r="7526" b="17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DE3AD" w14:textId="77777777" w:rsidR="00C71254" w:rsidRDefault="00C71254" w:rsidP="00C71254">
      <w:pPr>
        <w:jc w:val="center"/>
        <w:rPr>
          <w:rFonts w:ascii="Open Sans" w:eastAsia="Calibri" w:hAnsi="Open Sans" w:cs="Open Sans"/>
          <w:b/>
          <w:sz w:val="44"/>
          <w:szCs w:val="44"/>
        </w:rPr>
      </w:pPr>
    </w:p>
    <w:p w14:paraId="16FB55A8" w14:textId="77777777" w:rsidR="00D10E7B" w:rsidRPr="00D10E7B" w:rsidRDefault="00D10E7B" w:rsidP="00C71254">
      <w:pPr>
        <w:tabs>
          <w:tab w:val="center" w:pos="4320"/>
          <w:tab w:val="right" w:pos="8640"/>
        </w:tabs>
        <w:jc w:val="center"/>
        <w:rPr>
          <w:rFonts w:ascii="Open Sans Extrabold" w:eastAsia="Arial" w:hAnsi="Open Sans Extrabold" w:cs="Open Sans Extrabold"/>
          <w:b/>
          <w:color w:val="FA9D24"/>
          <w:sz w:val="10"/>
          <w:szCs w:val="2"/>
        </w:rPr>
      </w:pPr>
    </w:p>
    <w:p w14:paraId="30771032" w14:textId="447786F9" w:rsidR="00C71254" w:rsidRDefault="00D573A2" w:rsidP="00C71254">
      <w:pPr>
        <w:tabs>
          <w:tab w:val="center" w:pos="4320"/>
          <w:tab w:val="right" w:pos="8640"/>
        </w:tabs>
        <w:jc w:val="center"/>
        <w:rPr>
          <w:rFonts w:ascii="Open Sans Extrabold" w:eastAsia="Arial" w:hAnsi="Open Sans Extrabold" w:cs="Open Sans Extrabold"/>
          <w:b/>
          <w:color w:val="FA9D24"/>
          <w:sz w:val="40"/>
          <w:szCs w:val="24"/>
        </w:rPr>
      </w:pPr>
      <w:r>
        <w:rPr>
          <w:rFonts w:ascii="Open Sans Extrabold" w:eastAsia="Arial" w:hAnsi="Open Sans Extrabold" w:cs="Open Sans Extrabold"/>
          <w:b/>
          <w:color w:val="FA9D24"/>
          <w:sz w:val="40"/>
          <w:szCs w:val="24"/>
        </w:rPr>
        <w:t>Online</w:t>
      </w:r>
      <w:r w:rsidR="00D10E7B">
        <w:rPr>
          <w:rFonts w:ascii="Open Sans Extrabold" w:eastAsia="Arial" w:hAnsi="Open Sans Extrabold" w:cs="Open Sans Extrabold"/>
          <w:b/>
          <w:color w:val="FA9D24"/>
          <w:sz w:val="40"/>
          <w:szCs w:val="24"/>
        </w:rPr>
        <w:t xml:space="preserve"> Conference </w:t>
      </w:r>
      <w:r>
        <w:rPr>
          <w:rFonts w:ascii="Open Sans Extrabold" w:eastAsia="Arial" w:hAnsi="Open Sans Extrabold" w:cs="Open Sans Extrabold"/>
          <w:b/>
          <w:color w:val="FA9D24"/>
          <w:sz w:val="40"/>
          <w:szCs w:val="24"/>
        </w:rPr>
        <w:t>2020</w:t>
      </w:r>
    </w:p>
    <w:p w14:paraId="62B50CF4" w14:textId="003C01B1" w:rsidR="00C71254" w:rsidRDefault="00D573A2" w:rsidP="00C71254">
      <w:pPr>
        <w:pStyle w:val="Heading2"/>
        <w:keepNext w:val="0"/>
        <w:keepLines w:val="0"/>
        <w:spacing w:before="240" w:after="240" w:line="300" w:lineRule="auto"/>
        <w:jc w:val="center"/>
        <w:rPr>
          <w:rFonts w:ascii="Open Sans" w:eastAsia="Arial" w:hAnsi="Open Sans" w:cs="Open Sans"/>
          <w:color w:val="202020"/>
          <w:sz w:val="32"/>
          <w:szCs w:val="40"/>
        </w:rPr>
      </w:pPr>
      <w:bookmarkStart w:id="0" w:name="_4fbe2xxbz9iv"/>
      <w:bookmarkEnd w:id="0"/>
      <w:r w:rsidRPr="00D573A2">
        <w:rPr>
          <w:rFonts w:ascii="Open Sans" w:eastAsia="Arial" w:hAnsi="Open Sans" w:cs="Open Sans"/>
          <w:color w:val="202020"/>
          <w:sz w:val="32"/>
          <w:szCs w:val="40"/>
        </w:rPr>
        <w:t>Ending Homelessness in Wales</w:t>
      </w:r>
    </w:p>
    <w:p w14:paraId="56BECEB8" w14:textId="758D207E" w:rsidR="00C71254" w:rsidRDefault="00C71254" w:rsidP="00C71254">
      <w:pPr>
        <w:spacing w:after="0" w:line="240" w:lineRule="auto"/>
        <w:jc w:val="right"/>
        <w:rPr>
          <w:rFonts w:ascii="Open Sans Semibold" w:eastAsia="Times New Roman" w:hAnsi="Open Sans Semibold" w:cs="Open Sans Semibold"/>
          <w:color w:val="000000"/>
          <w:lang w:eastAsia="en-GB"/>
        </w:rPr>
      </w:pPr>
      <w:r>
        <w:rPr>
          <w:rFonts w:ascii="Open Sans Semibold" w:eastAsia="Times New Roman" w:hAnsi="Open Sans Semibold" w:cs="Open Sans Semibold"/>
          <w:color w:val="000000"/>
          <w:lang w:eastAsia="en-GB"/>
        </w:rPr>
        <w:t xml:space="preserve">Proposed by: </w:t>
      </w:r>
      <w:r w:rsidR="00D573A2">
        <w:rPr>
          <w:rFonts w:ascii="Open Sans Semibold" w:eastAsia="Times New Roman" w:hAnsi="Open Sans Semibold" w:cs="Open Sans Semibold"/>
          <w:color w:val="000000"/>
          <w:lang w:eastAsia="en-GB"/>
        </w:rPr>
        <w:t>Policy Development Committee</w:t>
      </w:r>
    </w:p>
    <w:p w14:paraId="264D2471" w14:textId="77777777" w:rsidR="00C71254" w:rsidRDefault="00C71254" w:rsidP="00C71254">
      <w:pPr>
        <w:spacing w:after="0" w:line="240" w:lineRule="auto"/>
        <w:rPr>
          <w:rFonts w:ascii="Open Sans Semibold" w:eastAsia="Times New Roman" w:hAnsi="Open Sans Semibold" w:cs="Open Sans Semibold"/>
          <w:color w:val="000000"/>
          <w:lang w:eastAsia="en-GB"/>
        </w:rPr>
      </w:pPr>
    </w:p>
    <w:p w14:paraId="7FED5767" w14:textId="4224843A" w:rsidR="00363EC1" w:rsidRDefault="00363EC1" w:rsidP="00D10E7B">
      <w:pPr>
        <w:spacing w:after="120"/>
        <w:rPr>
          <w:rFonts w:ascii="Open Sans" w:hAnsi="Open Sans" w:cs="Open Sans"/>
          <w:b/>
          <w:bCs/>
          <w:sz w:val="24"/>
          <w:szCs w:val="24"/>
        </w:rPr>
      </w:pPr>
      <w:r w:rsidRPr="00C71254">
        <w:rPr>
          <w:rFonts w:ascii="Open Sans" w:hAnsi="Open Sans" w:cs="Open Sans"/>
          <w:b/>
          <w:bCs/>
          <w:sz w:val="24"/>
          <w:szCs w:val="24"/>
        </w:rPr>
        <w:t>Conference notes:</w:t>
      </w:r>
    </w:p>
    <w:p w14:paraId="32B27E8F" w14:textId="77777777" w:rsidR="00D573A2" w:rsidRDefault="00D573A2" w:rsidP="00D573A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That since March local authorities have accommodated more than 2,000 people sleeping rough or with no safe place to stay in response to the Coronavirus outbreak.</w:t>
      </w:r>
    </w:p>
    <w:p w14:paraId="04AE0759" w14:textId="77777777" w:rsidR="00D573A2" w:rsidRDefault="00D573A2" w:rsidP="00D573A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That homelessness takes many forms, both visible and invisible, with many more people hidden from view.</w:t>
      </w:r>
    </w:p>
    <w:p w14:paraId="235C9B2E" w14:textId="77777777" w:rsidR="00D573A2" w:rsidRDefault="00D573A2" w:rsidP="00D573A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Homelessness has increased significantly in the last decade. In 2016, an estimated 5,100 people were thought to be experiencing some form of homelessness in Wales.</w:t>
      </w:r>
    </w:p>
    <w:p w14:paraId="32B9EFE1" w14:textId="77777777" w:rsidR="00D573A2" w:rsidRDefault="00D573A2" w:rsidP="00D573A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The 2019 National Rough Sleeper count estimated that 405 people were sleeping rough in the two-week estimate period, 17 per cent up on the previous year and 29 per cent up on 2015. </w:t>
      </w:r>
    </w:p>
    <w:p w14:paraId="22345F1C" w14:textId="77777777" w:rsidR="00D573A2" w:rsidRDefault="00D573A2" w:rsidP="00D573A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More than 60,500 households were on social housing waiting lists in Wales in 2018.</w:t>
      </w:r>
    </w:p>
    <w:p w14:paraId="4E317CE1" w14:textId="77777777" w:rsidR="00D573A2" w:rsidRDefault="00D573A2" w:rsidP="00D573A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Estimates suggest Wales needs 14,000 new homes per annum of which a minimum of 4,000 should be social rent.</w:t>
      </w:r>
    </w:p>
    <w:p w14:paraId="5B90970F" w14:textId="77777777" w:rsidR="00D573A2" w:rsidRDefault="00D573A2" w:rsidP="00D573A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That the burden of debt is a significant contributor to homelessness, and the historical pressure of rent arrears can form a barrier to people being given access to social housing;</w:t>
      </w:r>
    </w:p>
    <w:p w14:paraId="0DF1789E" w14:textId="1E9AA6B4" w:rsidR="00D573A2" w:rsidRDefault="00D573A2" w:rsidP="00D573A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The Welsh Liberal Democrat commitment to building 20,000 new affordable homes over the course of this Parliamentary term, which Kirsty Williams </w:t>
      </w:r>
      <w:r w:rsidR="00F94825">
        <w:rPr>
          <w:rFonts w:ascii="Open Sans" w:hAnsi="Open Sans" w:cs="Open Sans"/>
          <w:color w:val="000000"/>
        </w:rPr>
        <w:t xml:space="preserve">MS </w:t>
      </w:r>
      <w:r>
        <w:rPr>
          <w:rFonts w:ascii="Open Sans" w:hAnsi="Open Sans" w:cs="Open Sans"/>
          <w:color w:val="000000"/>
        </w:rPr>
        <w:t>secured on entering Government.</w:t>
      </w:r>
    </w:p>
    <w:p w14:paraId="78695F11" w14:textId="77777777" w:rsidR="00D573A2" w:rsidRPr="00D573A2" w:rsidRDefault="00D573A2" w:rsidP="00D573A2">
      <w:pPr>
        <w:pStyle w:val="NormalWeb"/>
        <w:spacing w:before="0" w:beforeAutospacing="0" w:after="0" w:afterAutospacing="0"/>
        <w:ind w:left="720"/>
        <w:textAlignment w:val="baseline"/>
        <w:rPr>
          <w:rFonts w:ascii="Open Sans" w:hAnsi="Open Sans" w:cs="Open Sans"/>
          <w:color w:val="000000"/>
          <w:sz w:val="12"/>
          <w:szCs w:val="12"/>
        </w:rPr>
      </w:pPr>
    </w:p>
    <w:p w14:paraId="6AA357E6" w14:textId="7D70FA9F" w:rsidR="00363EC1" w:rsidRDefault="00363EC1" w:rsidP="00363EC1">
      <w:pPr>
        <w:spacing w:after="120"/>
        <w:rPr>
          <w:rFonts w:ascii="Open Sans" w:hAnsi="Open Sans" w:cs="Open Sans"/>
          <w:b/>
          <w:bCs/>
          <w:sz w:val="24"/>
          <w:szCs w:val="24"/>
        </w:rPr>
      </w:pPr>
      <w:r w:rsidRPr="00C71254">
        <w:rPr>
          <w:rFonts w:ascii="Open Sans" w:hAnsi="Open Sans" w:cs="Open Sans"/>
          <w:b/>
          <w:bCs/>
          <w:sz w:val="24"/>
          <w:szCs w:val="24"/>
        </w:rPr>
        <w:t>Conference believes:</w:t>
      </w:r>
    </w:p>
    <w:p w14:paraId="447BBA54" w14:textId="77777777" w:rsidR="00D573A2" w:rsidRDefault="00D573A2" w:rsidP="00F94825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That the Beveridge principle that the state should provide a safety net that gives everyone the support to stay on their feet and rebuild their lives is needed more than ever and should form the basis of a new contract with the people of Wales; </w:t>
      </w:r>
    </w:p>
    <w:p w14:paraId="59A80E6B" w14:textId="77777777" w:rsidR="00D573A2" w:rsidRDefault="00D573A2" w:rsidP="00F94825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lastRenderedPageBreak/>
        <w:t>That in a fair and Liberal Wales everyone should have the right to adequate housing and access to affordable good quality housing which supports stable, healthy lives. </w:t>
      </w:r>
    </w:p>
    <w:p w14:paraId="1F3DF9E9" w14:textId="38C2F457" w:rsidR="00D573A2" w:rsidRDefault="00D573A2" w:rsidP="00F94825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That access to a safe, </w:t>
      </w:r>
      <w:r w:rsidR="00F94825">
        <w:rPr>
          <w:rFonts w:ascii="Open Sans" w:hAnsi="Open Sans" w:cs="Open Sans"/>
          <w:color w:val="000000"/>
        </w:rPr>
        <w:t>secure,</w:t>
      </w:r>
      <w:r>
        <w:rPr>
          <w:rFonts w:ascii="Open Sans" w:hAnsi="Open Sans" w:cs="Open Sans"/>
          <w:color w:val="000000"/>
        </w:rPr>
        <w:t xml:space="preserve"> and affordable home is a human right and a key tenant of a fair, free and liberal society in which everyone has the opportunity to thrive.</w:t>
      </w:r>
    </w:p>
    <w:p w14:paraId="27A92DB9" w14:textId="65474507" w:rsidR="00D573A2" w:rsidRDefault="00D573A2" w:rsidP="00F94825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Homeless isn’t inevitable. In most cases, homelessness can be prevented </w:t>
      </w:r>
      <w:r w:rsidR="00F94825">
        <w:rPr>
          <w:rFonts w:ascii="Open Sans" w:hAnsi="Open Sans" w:cs="Open Sans"/>
          <w:color w:val="000000"/>
        </w:rPr>
        <w:t>and, in all cases</w:t>
      </w:r>
      <w:r>
        <w:rPr>
          <w:rFonts w:ascii="Open Sans" w:hAnsi="Open Sans" w:cs="Open Sans"/>
          <w:color w:val="000000"/>
        </w:rPr>
        <w:t>, homelessness can be ended with the right policies and approaches.</w:t>
      </w:r>
    </w:p>
    <w:p w14:paraId="204BD006" w14:textId="77777777" w:rsidR="00D573A2" w:rsidRDefault="00D573A2" w:rsidP="00F94825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That nobody should ever need to sleep rough, and that rough sleeping is a failure to provide the appropriate support and resources to prevent homelessness.</w:t>
      </w:r>
    </w:p>
    <w:p w14:paraId="17784A67" w14:textId="77777777" w:rsidR="00D573A2" w:rsidRDefault="00D573A2" w:rsidP="00F94825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That all people experiencing homelessness should be entitled to support, whoever they are and whatever their circumstances. This includes migrants without access to public funds.</w:t>
      </w:r>
    </w:p>
    <w:p w14:paraId="7CCB0B2F" w14:textId="77777777" w:rsidR="00D573A2" w:rsidRDefault="00D573A2" w:rsidP="00F94825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That practices such as priority need, intentionality, and local connection rules entrench homelessness and are incompatible with our view of a liberal society and an enabling state.</w:t>
      </w:r>
    </w:p>
    <w:p w14:paraId="724B91E1" w14:textId="7E1D19A6" w:rsidR="00D573A2" w:rsidRPr="00F94825" w:rsidRDefault="00D573A2" w:rsidP="00F94825">
      <w:pPr>
        <w:pStyle w:val="NormalWeb"/>
        <w:numPr>
          <w:ilvl w:val="0"/>
          <w:numId w:val="15"/>
        </w:numPr>
        <w:spacing w:before="0" w:beforeAutospacing="0" w:after="16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That homelessness can be ended in Wales if we have the right policies, frameworks and investment in housebuilding and public services.</w:t>
      </w:r>
    </w:p>
    <w:p w14:paraId="6E41D2EF" w14:textId="77777777" w:rsidR="00F94825" w:rsidRDefault="00F94825" w:rsidP="00F94825">
      <w:pPr>
        <w:pStyle w:val="NormalWeb"/>
        <w:spacing w:before="0" w:beforeAutospacing="0" w:after="160" w:afterAutospacing="0"/>
      </w:pPr>
      <w:r>
        <w:rPr>
          <w:rFonts w:ascii="Open Sans" w:hAnsi="Open Sans" w:cs="Open Sans"/>
          <w:b/>
          <w:bCs/>
          <w:color w:val="000000"/>
        </w:rPr>
        <w:t>Conference calls on the Welsh Liberal Democrats in its 2021 Welsh Parliamentary election manifesto to:</w:t>
      </w:r>
    </w:p>
    <w:p w14:paraId="2F392F46" w14:textId="77777777" w:rsidR="00F94825" w:rsidRPr="00F94825" w:rsidRDefault="00F94825" w:rsidP="00F94825">
      <w:pPr>
        <w:pStyle w:val="ListParagraph"/>
        <w:numPr>
          <w:ilvl w:val="0"/>
          <w:numId w:val="16"/>
        </w:numPr>
        <w:spacing w:after="120"/>
        <w:rPr>
          <w:rFonts w:ascii="Open Sans" w:hAnsi="Open Sans" w:cs="Open Sans"/>
          <w:sz w:val="24"/>
          <w:szCs w:val="24"/>
        </w:rPr>
      </w:pPr>
      <w:r w:rsidRPr="00F94825">
        <w:rPr>
          <w:rFonts w:ascii="Open Sans" w:hAnsi="Open Sans" w:cs="Open Sans"/>
          <w:sz w:val="24"/>
          <w:szCs w:val="24"/>
        </w:rPr>
        <w:t xml:space="preserve">Commit to ending homelessness in Wales, setting out a government, public </w:t>
      </w:r>
      <w:proofErr w:type="gramStart"/>
      <w:r w:rsidRPr="00F94825">
        <w:rPr>
          <w:rFonts w:ascii="Open Sans" w:hAnsi="Open Sans" w:cs="Open Sans"/>
          <w:sz w:val="24"/>
          <w:szCs w:val="24"/>
        </w:rPr>
        <w:t>sector</w:t>
      </w:r>
      <w:proofErr w:type="gramEnd"/>
      <w:r w:rsidRPr="00F94825">
        <w:rPr>
          <w:rFonts w:ascii="Open Sans" w:hAnsi="Open Sans" w:cs="Open Sans"/>
          <w:sz w:val="24"/>
          <w:szCs w:val="24"/>
        </w:rPr>
        <w:t xml:space="preserve"> and civic commitment to ending homelessness. This should include; </w:t>
      </w:r>
    </w:p>
    <w:p w14:paraId="3FD74EFF" w14:textId="77777777" w:rsidR="00F94825" w:rsidRPr="00F94825" w:rsidRDefault="00F94825" w:rsidP="00F94825">
      <w:pPr>
        <w:pStyle w:val="ListParagraph"/>
        <w:numPr>
          <w:ilvl w:val="1"/>
          <w:numId w:val="16"/>
        </w:numPr>
        <w:spacing w:after="120"/>
        <w:rPr>
          <w:rFonts w:ascii="Open Sans" w:hAnsi="Open Sans" w:cs="Open Sans"/>
          <w:sz w:val="24"/>
          <w:szCs w:val="24"/>
        </w:rPr>
      </w:pPr>
      <w:r w:rsidRPr="00F94825">
        <w:rPr>
          <w:rFonts w:ascii="Open Sans" w:hAnsi="Open Sans" w:cs="Open Sans"/>
          <w:sz w:val="24"/>
          <w:szCs w:val="24"/>
        </w:rPr>
        <w:t>Building 30,000 new social homes for rent over five years;</w:t>
      </w:r>
    </w:p>
    <w:p w14:paraId="41FE59D0" w14:textId="77777777" w:rsidR="00F94825" w:rsidRPr="00F94825" w:rsidRDefault="00F94825" w:rsidP="00F94825">
      <w:pPr>
        <w:pStyle w:val="ListParagraph"/>
        <w:numPr>
          <w:ilvl w:val="1"/>
          <w:numId w:val="16"/>
        </w:numPr>
        <w:spacing w:after="120"/>
        <w:rPr>
          <w:rFonts w:ascii="Open Sans" w:hAnsi="Open Sans" w:cs="Open Sans"/>
          <w:sz w:val="24"/>
          <w:szCs w:val="24"/>
        </w:rPr>
      </w:pPr>
      <w:r w:rsidRPr="00F94825">
        <w:rPr>
          <w:rFonts w:ascii="Open Sans" w:hAnsi="Open Sans" w:cs="Open Sans"/>
          <w:sz w:val="24"/>
          <w:szCs w:val="24"/>
        </w:rPr>
        <w:t>A public sector responsibility and approach to prevent and relieve homelessness across housing, health, the third sector and the criminal justice system;</w:t>
      </w:r>
    </w:p>
    <w:p w14:paraId="55C85DD9" w14:textId="77777777" w:rsidR="00F94825" w:rsidRPr="00F94825" w:rsidRDefault="00F94825" w:rsidP="00F94825">
      <w:pPr>
        <w:pStyle w:val="ListParagraph"/>
        <w:numPr>
          <w:ilvl w:val="1"/>
          <w:numId w:val="16"/>
        </w:numPr>
        <w:spacing w:after="120"/>
        <w:rPr>
          <w:rFonts w:ascii="Open Sans" w:hAnsi="Open Sans" w:cs="Open Sans"/>
          <w:sz w:val="24"/>
          <w:szCs w:val="24"/>
        </w:rPr>
      </w:pPr>
      <w:r w:rsidRPr="00F94825">
        <w:rPr>
          <w:rFonts w:ascii="Open Sans" w:hAnsi="Open Sans" w:cs="Open Sans"/>
          <w:sz w:val="24"/>
          <w:szCs w:val="24"/>
        </w:rPr>
        <w:t>Ensuring that social housing is accessible to those who need it, grounded in a strong civic and social purpose;</w:t>
      </w:r>
    </w:p>
    <w:p w14:paraId="02C52D25" w14:textId="77777777" w:rsidR="00F94825" w:rsidRPr="00F94825" w:rsidRDefault="00F94825" w:rsidP="00F94825">
      <w:pPr>
        <w:pStyle w:val="ListParagraph"/>
        <w:numPr>
          <w:ilvl w:val="1"/>
          <w:numId w:val="16"/>
        </w:numPr>
        <w:spacing w:after="120"/>
        <w:rPr>
          <w:rFonts w:ascii="Open Sans" w:hAnsi="Open Sans" w:cs="Open Sans"/>
          <w:sz w:val="24"/>
          <w:szCs w:val="24"/>
        </w:rPr>
      </w:pPr>
      <w:r w:rsidRPr="00F94825">
        <w:rPr>
          <w:rFonts w:ascii="Open Sans" w:hAnsi="Open Sans" w:cs="Open Sans"/>
          <w:sz w:val="24"/>
          <w:szCs w:val="24"/>
        </w:rPr>
        <w:t>Ensuring that the Private Rented Sector is a suitable and secure option for households.</w:t>
      </w:r>
    </w:p>
    <w:p w14:paraId="616199B7" w14:textId="77777777" w:rsidR="00F94825" w:rsidRPr="00F94825" w:rsidRDefault="00F94825" w:rsidP="00F94825">
      <w:pPr>
        <w:pStyle w:val="ListParagraph"/>
        <w:numPr>
          <w:ilvl w:val="0"/>
          <w:numId w:val="16"/>
        </w:numPr>
        <w:spacing w:after="120"/>
        <w:rPr>
          <w:rFonts w:ascii="Open Sans" w:hAnsi="Open Sans" w:cs="Open Sans"/>
          <w:sz w:val="24"/>
          <w:szCs w:val="24"/>
        </w:rPr>
      </w:pPr>
      <w:r w:rsidRPr="00F94825">
        <w:rPr>
          <w:rFonts w:ascii="Open Sans" w:hAnsi="Open Sans" w:cs="Open Sans"/>
          <w:sz w:val="24"/>
          <w:szCs w:val="24"/>
        </w:rPr>
        <w:t>Commit to using the social housing grant mechanism, to require social housing landlords to remove debt records from clients / residents the moment they write the debt off internally;</w:t>
      </w:r>
    </w:p>
    <w:p w14:paraId="7852E0F0" w14:textId="77777777" w:rsidR="00F94825" w:rsidRPr="00F94825" w:rsidRDefault="00F94825" w:rsidP="00F94825">
      <w:pPr>
        <w:pStyle w:val="ListParagraph"/>
        <w:numPr>
          <w:ilvl w:val="0"/>
          <w:numId w:val="16"/>
        </w:numPr>
        <w:spacing w:after="120"/>
        <w:rPr>
          <w:rFonts w:ascii="Open Sans" w:hAnsi="Open Sans" w:cs="Open Sans"/>
          <w:sz w:val="24"/>
          <w:szCs w:val="24"/>
        </w:rPr>
      </w:pPr>
      <w:r w:rsidRPr="00F94825">
        <w:rPr>
          <w:rFonts w:ascii="Open Sans" w:hAnsi="Open Sans" w:cs="Open Sans"/>
          <w:sz w:val="24"/>
          <w:szCs w:val="24"/>
        </w:rPr>
        <w:t>Legislating to introduce a legal right to adequate housing into Welsh law.</w:t>
      </w:r>
    </w:p>
    <w:p w14:paraId="3C1B9014" w14:textId="1E8C57C4" w:rsidR="00B22F0E" w:rsidRPr="00F94825" w:rsidRDefault="00F94825" w:rsidP="00F94825">
      <w:pPr>
        <w:pStyle w:val="ListParagraph"/>
        <w:numPr>
          <w:ilvl w:val="0"/>
          <w:numId w:val="16"/>
        </w:numPr>
        <w:spacing w:after="120"/>
        <w:rPr>
          <w:rFonts w:ascii="Open Sans" w:hAnsi="Open Sans" w:cs="Open Sans"/>
          <w:sz w:val="24"/>
          <w:szCs w:val="24"/>
        </w:rPr>
      </w:pPr>
      <w:r w:rsidRPr="00F94825">
        <w:rPr>
          <w:rFonts w:ascii="Open Sans" w:hAnsi="Open Sans" w:cs="Open Sans"/>
          <w:sz w:val="24"/>
          <w:szCs w:val="24"/>
        </w:rPr>
        <w:t>Commit Welsh Liberal Democrat Police and Crime Commissioners to eliminate the use of the Vagrancy Act in response to rough sleeping.</w:t>
      </w:r>
    </w:p>
    <w:sectPr w:rsidR="00B22F0E" w:rsidRPr="00F94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436D"/>
    <w:multiLevelType w:val="multilevel"/>
    <w:tmpl w:val="FE0C9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D2946"/>
    <w:multiLevelType w:val="multilevel"/>
    <w:tmpl w:val="2E1669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762308"/>
    <w:multiLevelType w:val="hybridMultilevel"/>
    <w:tmpl w:val="67D48EA4"/>
    <w:lvl w:ilvl="0" w:tplc="B6DCCBAA">
      <w:start w:val="2"/>
      <w:numFmt w:val="lowerLetter"/>
      <w:lvlText w:val="%1."/>
      <w:lvlJc w:val="left"/>
      <w:pPr>
        <w:tabs>
          <w:tab w:val="num" w:pos="-720"/>
        </w:tabs>
        <w:ind w:left="-720" w:hanging="360"/>
      </w:pPr>
    </w:lvl>
    <w:lvl w:ilvl="1" w:tplc="F3EEB240" w:tentative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B01A429A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69F8D56A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DF681612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042FFBA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3ED4A678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B7CA728E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38462020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380A2965"/>
    <w:multiLevelType w:val="multilevel"/>
    <w:tmpl w:val="91E2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37FA9"/>
    <w:multiLevelType w:val="hybridMultilevel"/>
    <w:tmpl w:val="0B10AB72"/>
    <w:lvl w:ilvl="0" w:tplc="DF7E731E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83A86"/>
    <w:multiLevelType w:val="multilevel"/>
    <w:tmpl w:val="E8300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D75B3"/>
    <w:multiLevelType w:val="hybridMultilevel"/>
    <w:tmpl w:val="2BE0BC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56923"/>
    <w:multiLevelType w:val="multilevel"/>
    <w:tmpl w:val="3F400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A342C"/>
    <w:multiLevelType w:val="hybridMultilevel"/>
    <w:tmpl w:val="3F586054"/>
    <w:lvl w:ilvl="0" w:tplc="60AC07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7E3FEF"/>
    <w:multiLevelType w:val="hybridMultilevel"/>
    <w:tmpl w:val="B95C93B8"/>
    <w:lvl w:ilvl="0" w:tplc="A3546E3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72736"/>
    <w:multiLevelType w:val="hybridMultilevel"/>
    <w:tmpl w:val="E31093F2"/>
    <w:lvl w:ilvl="0" w:tplc="3EEEB9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5"/>
    <w:lvlOverride w:ilvl="1">
      <w:lvl w:ilvl="1">
        <w:numFmt w:val="lowerLetter"/>
        <w:lvlText w:val="%2."/>
        <w:lvlJc w:val="left"/>
      </w:lvl>
    </w:lvlOverride>
  </w:num>
  <w:num w:numId="9">
    <w:abstractNumId w:val="2"/>
  </w:num>
  <w:num w:numId="10">
    <w:abstractNumId w:val="2"/>
    <w:lvlOverride w:ilvl="0">
      <w:lvl w:ilvl="0" w:tplc="B6DCCBAA">
        <w:numFmt w:val="lowerLetter"/>
        <w:lvlText w:val="%1."/>
        <w:lvlJc w:val="left"/>
      </w:lvl>
    </w:lvlOverride>
  </w:num>
  <w:num w:numId="11">
    <w:abstractNumId w:val="2"/>
    <w:lvlOverride w:ilvl="0">
      <w:lvl w:ilvl="0" w:tplc="B6DCCBAA">
        <w:numFmt w:val="lowerLetter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55"/>
    <w:rsid w:val="000511E0"/>
    <w:rsid w:val="00061EA0"/>
    <w:rsid w:val="000A2518"/>
    <w:rsid w:val="000A6179"/>
    <w:rsid w:val="001B05C6"/>
    <w:rsid w:val="001B2C63"/>
    <w:rsid w:val="001B356B"/>
    <w:rsid w:val="002D1329"/>
    <w:rsid w:val="002F64D1"/>
    <w:rsid w:val="00363EC1"/>
    <w:rsid w:val="006D1183"/>
    <w:rsid w:val="006D15EC"/>
    <w:rsid w:val="006E5415"/>
    <w:rsid w:val="00794F55"/>
    <w:rsid w:val="00835641"/>
    <w:rsid w:val="00862304"/>
    <w:rsid w:val="008814BB"/>
    <w:rsid w:val="008F1BBE"/>
    <w:rsid w:val="00955DB3"/>
    <w:rsid w:val="009B5B70"/>
    <w:rsid w:val="00A0079B"/>
    <w:rsid w:val="00AA431C"/>
    <w:rsid w:val="00AB2555"/>
    <w:rsid w:val="00B22F0E"/>
    <w:rsid w:val="00BC4526"/>
    <w:rsid w:val="00C41C02"/>
    <w:rsid w:val="00C660B6"/>
    <w:rsid w:val="00C6738A"/>
    <w:rsid w:val="00C71254"/>
    <w:rsid w:val="00CE1844"/>
    <w:rsid w:val="00D10E7B"/>
    <w:rsid w:val="00D573A2"/>
    <w:rsid w:val="00DB24E0"/>
    <w:rsid w:val="00DE6455"/>
    <w:rsid w:val="00DE6492"/>
    <w:rsid w:val="00DF36A2"/>
    <w:rsid w:val="00E007D7"/>
    <w:rsid w:val="00F10794"/>
    <w:rsid w:val="00F9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E177"/>
  <w15:chartTrackingRefBased/>
  <w15:docId w15:val="{B724BC16-4655-4422-9063-5AAC211B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329"/>
  </w:style>
  <w:style w:type="paragraph" w:styleId="Heading2">
    <w:name w:val="heading 2"/>
    <w:basedOn w:val="Normal"/>
    <w:next w:val="Normal"/>
    <w:link w:val="Heading2Char"/>
    <w:rsid w:val="002D132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1329"/>
    <w:rPr>
      <w:rFonts w:ascii="Times New Roman" w:eastAsia="Times New Roman" w:hAnsi="Times New Roman" w:cs="Times New Roman"/>
      <w:b/>
      <w:color w:val="000000"/>
      <w:sz w:val="36"/>
      <w:szCs w:val="36"/>
      <w:lang w:val="en-US" w:eastAsia="en-GB"/>
    </w:rPr>
  </w:style>
  <w:style w:type="paragraph" w:styleId="ListParagraph">
    <w:name w:val="List Paragraph"/>
    <w:basedOn w:val="Normal"/>
    <w:uiPriority w:val="34"/>
    <w:qFormat/>
    <w:rsid w:val="002D1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3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EC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D5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Welsh Liberal Democrats</dc:creator>
  <cp:keywords/>
  <dc:description/>
  <cp:lastModifiedBy>Callum Littlemore</cp:lastModifiedBy>
  <cp:revision>4</cp:revision>
  <dcterms:created xsi:type="dcterms:W3CDTF">2020-10-28T21:41:00Z</dcterms:created>
  <dcterms:modified xsi:type="dcterms:W3CDTF">2020-10-28T21:57:00Z</dcterms:modified>
</cp:coreProperties>
</file>