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9C73" w14:textId="77777777" w:rsidR="00BC464C" w:rsidRDefault="00BC464C">
      <w:pPr>
        <w:pStyle w:val="Heading1"/>
        <w:tabs>
          <w:tab w:val="left" w:pos="6000"/>
        </w:tabs>
        <w:spacing w:after="0"/>
        <w:rPr>
          <w:rFonts w:cs="Times New Roman"/>
          <w:kern w:val="0"/>
          <w:szCs w:val="24"/>
        </w:rPr>
      </w:pPr>
      <w:r>
        <w:rPr>
          <w:rFonts w:cs="Times New Roman"/>
          <w:kern w:val="0"/>
          <w:szCs w:val="24"/>
        </w:rPr>
        <w:t>Code of Conduct</w:t>
      </w:r>
      <w:r>
        <w:rPr>
          <w:rFonts w:cs="Times New Roman"/>
          <w:kern w:val="0"/>
          <w:szCs w:val="24"/>
        </w:rPr>
        <w:tab/>
      </w:r>
    </w:p>
    <w:p w14:paraId="6993DBD7" w14:textId="77777777" w:rsidR="00BC464C" w:rsidRDefault="00BC464C">
      <w:pPr>
        <w:rPr>
          <w:rFonts w:ascii="Georgia" w:hAnsi="Georgia"/>
          <w:b/>
          <w:bCs/>
          <w:sz w:val="36"/>
        </w:rPr>
      </w:pPr>
    </w:p>
    <w:p w14:paraId="6865AECE" w14:textId="77777777" w:rsidR="00BC464C" w:rsidRDefault="00BC464C">
      <w:pPr>
        <w:rPr>
          <w:rFonts w:cs="Arial"/>
        </w:rPr>
      </w:pPr>
      <w:r>
        <w:rPr>
          <w:rFonts w:cs="Arial"/>
        </w:rPr>
        <w:t xml:space="preserve">The Party considers that the actions and behaviour of approved candidates will be subject to greater scrutiny than that of ordinary members of the public or of the Party. </w:t>
      </w:r>
    </w:p>
    <w:p w14:paraId="1FEFFDAA" w14:textId="77777777" w:rsidR="00BC464C" w:rsidRDefault="00BC464C">
      <w:pPr>
        <w:rPr>
          <w:rFonts w:cs="Arial"/>
        </w:rPr>
      </w:pPr>
    </w:p>
    <w:p w14:paraId="54E31AA7" w14:textId="77777777" w:rsidR="00BC464C" w:rsidRDefault="00BC464C">
      <w:pPr>
        <w:rPr>
          <w:rFonts w:cs="Arial"/>
        </w:rPr>
      </w:pPr>
      <w:r>
        <w:rPr>
          <w:rFonts w:cs="Arial"/>
        </w:rPr>
        <w:t xml:space="preserve">Approved candidates should be aware that their actions in both their public and private life might have an adverse impact not only on their own reputation but also on that of Party. </w:t>
      </w:r>
      <w:proofErr w:type="gramStart"/>
      <w:r>
        <w:rPr>
          <w:rFonts w:cs="Arial"/>
        </w:rPr>
        <w:t>Behaviour</w:t>
      </w:r>
      <w:proofErr w:type="gramEnd"/>
      <w:r>
        <w:rPr>
          <w:rFonts w:cs="Arial"/>
        </w:rPr>
        <w:t xml:space="preserve"> which is unlawful, dishonest, deceitful, violent or threatening in their public or private life may constitute bringing the Party into disrepute, which is grounds for permanent removal from the list of approved candidates under section 11.4 of the Federal Constitution.</w:t>
      </w:r>
    </w:p>
    <w:p w14:paraId="278265D7" w14:textId="77777777" w:rsidR="00BC464C" w:rsidRDefault="00BC464C">
      <w:pPr>
        <w:rPr>
          <w:rFonts w:cs="Arial"/>
        </w:rPr>
      </w:pPr>
    </w:p>
    <w:p w14:paraId="5089B588" w14:textId="77777777" w:rsidR="00BC464C" w:rsidRDefault="00BC464C">
      <w:pPr>
        <w:rPr>
          <w:rFonts w:cs="Arial"/>
        </w:rPr>
      </w:pPr>
      <w:r>
        <w:rPr>
          <w:rFonts w:cs="Arial"/>
        </w:rPr>
        <w:t>In order to qualify for inclusion on the list of approved candidates, members must sign up to the following code of conduct. Failing to follow this code of conduct will constitute prima facie grounds for removal from the list of approved candidates. In addition, if elected, failing to follow this code of conduct may result in the Whip being withdrawn.</w:t>
      </w:r>
    </w:p>
    <w:p w14:paraId="4E0606BC" w14:textId="77777777" w:rsidR="00BC464C" w:rsidRDefault="00BC464C">
      <w:pPr>
        <w:rPr>
          <w:rFonts w:cs="Arial"/>
        </w:rPr>
      </w:pPr>
    </w:p>
    <w:p w14:paraId="583D3C74" w14:textId="77777777" w:rsidR="00BC464C" w:rsidRPr="00E93C0E" w:rsidRDefault="00BC464C" w:rsidP="00851BB0">
      <w:pPr>
        <w:numPr>
          <w:ilvl w:val="0"/>
          <w:numId w:val="4"/>
        </w:numPr>
        <w:rPr>
          <w:rFonts w:cs="Arial"/>
        </w:rPr>
      </w:pPr>
      <w:r>
        <w:rPr>
          <w:rFonts w:cs="Arial"/>
        </w:rPr>
        <w:t>You must treat others with respect, and must not bully or intimidate any Party member, member of Party staff, member of Parliamentary staff, Party volunteer or member of the public.</w:t>
      </w:r>
      <w:r w:rsidR="00851BB0">
        <w:rPr>
          <w:rFonts w:cs="Arial"/>
        </w:rPr>
        <w:t xml:space="preserve"> </w:t>
      </w:r>
      <w:r w:rsidR="00851BB0" w:rsidRPr="00851BB0">
        <w:rPr>
          <w:rFonts w:cs="Arial"/>
        </w:rPr>
        <w:t xml:space="preserve">Such behaviour will </w:t>
      </w:r>
      <w:proofErr w:type="gramStart"/>
      <w:r w:rsidR="00851BB0" w:rsidRPr="00851BB0">
        <w:rPr>
          <w:rFonts w:cs="Arial"/>
        </w:rPr>
        <w:t>be considered to be</w:t>
      </w:r>
      <w:proofErr w:type="gramEnd"/>
      <w:r w:rsidR="00851BB0" w:rsidRPr="00851BB0">
        <w:rPr>
          <w:rFonts w:cs="Arial"/>
        </w:rPr>
        <w:t xml:space="preserve"> bringing the Party into disrepute.</w:t>
      </w:r>
    </w:p>
    <w:p w14:paraId="40450608" w14:textId="77777777" w:rsidR="00BC464C" w:rsidRDefault="00BC464C">
      <w:pPr>
        <w:rPr>
          <w:rFonts w:cs="Arial"/>
        </w:rPr>
      </w:pPr>
    </w:p>
    <w:p w14:paraId="33053D38" w14:textId="77777777" w:rsidR="00BC464C" w:rsidRPr="00492478" w:rsidRDefault="00BC464C" w:rsidP="00E93C0E">
      <w:pPr>
        <w:numPr>
          <w:ilvl w:val="0"/>
          <w:numId w:val="4"/>
        </w:numPr>
      </w:pPr>
      <w:r>
        <w:t>You must act in such a way as to promote the values of the Liberal Democrats and must not act in a way that is contrary to the interests or values of the Party.</w:t>
      </w:r>
      <w:r w:rsidR="00492478">
        <w:t xml:space="preserve"> You must abide by the provisions of the Federal Party </w:t>
      </w:r>
      <w:r w:rsidR="00E93C0E">
        <w:t>C</w:t>
      </w:r>
      <w:r w:rsidR="00492478">
        <w:t>onstitutio</w:t>
      </w:r>
      <w:r w:rsidR="00E93C0E">
        <w:t>n and the relevant State Party C</w:t>
      </w:r>
      <w:r w:rsidR="00492478">
        <w:t xml:space="preserve">onstitution and the requirements set out therein, whether they appear in one or more of the </w:t>
      </w:r>
      <w:r w:rsidR="00E93C0E">
        <w:t>constitutions themselves or in</w:t>
      </w:r>
      <w:r w:rsidR="00492478">
        <w:t xml:space="preserve"> rules made thereunder</w:t>
      </w:r>
      <w:proofErr w:type="gramStart"/>
      <w:r w:rsidR="00492478">
        <w:t xml:space="preserve">.  </w:t>
      </w:r>
      <w:proofErr w:type="gramEnd"/>
    </w:p>
    <w:p w14:paraId="6B0A5ECA" w14:textId="77777777" w:rsidR="00492478" w:rsidRPr="00492478" w:rsidRDefault="00492478" w:rsidP="00492478">
      <w:pPr>
        <w:ind w:right="-5"/>
        <w:jc w:val="both"/>
        <w:rPr>
          <w:bCs/>
        </w:rPr>
      </w:pPr>
    </w:p>
    <w:p w14:paraId="07E3563C" w14:textId="77777777" w:rsidR="00BC464C" w:rsidRDefault="00BC464C">
      <w:pPr>
        <w:numPr>
          <w:ilvl w:val="0"/>
          <w:numId w:val="4"/>
        </w:numPr>
      </w:pPr>
      <w:r>
        <w:t>You must complete any declarations of private interest that the Party requires, and, if elected, must complete the Official Register of Interests or equivalent as supplied to Members and any declaration required by the Electoral Commission.</w:t>
      </w:r>
    </w:p>
    <w:p w14:paraId="376FF02C" w14:textId="77777777" w:rsidR="00BC464C" w:rsidRDefault="00BC464C"/>
    <w:p w14:paraId="5C5DA08C" w14:textId="77777777" w:rsidR="00BC464C" w:rsidRDefault="00BC464C">
      <w:pPr>
        <w:numPr>
          <w:ilvl w:val="0"/>
          <w:numId w:val="4"/>
        </w:numPr>
      </w:pPr>
      <w:r>
        <w:t>You must at all times comply with the current versions of the Political Parties, Elections and Referendums Act 2000 and the Representation of the People Act 1983 and any other relevant legislation and must provide information regarding expenses or donations as required by the Party.</w:t>
      </w:r>
    </w:p>
    <w:p w14:paraId="0EE50F87" w14:textId="77777777" w:rsidR="00BC464C" w:rsidRDefault="00BC464C"/>
    <w:p w14:paraId="04915A68" w14:textId="77777777" w:rsidR="00BC464C" w:rsidRDefault="00BC464C">
      <w:pPr>
        <w:numPr>
          <w:ilvl w:val="0"/>
          <w:numId w:val="4"/>
        </w:numPr>
      </w:pPr>
      <w:r>
        <w:t xml:space="preserve">You must </w:t>
      </w:r>
      <w:proofErr w:type="gramStart"/>
      <w:r>
        <w:t>at all times</w:t>
      </w:r>
      <w:proofErr w:type="gramEnd"/>
      <w:r>
        <w:t xml:space="preserve"> comply with the Party’s data protection and data security policies when dealing with any data to which you may be given access by the Party.</w:t>
      </w:r>
    </w:p>
    <w:p w14:paraId="5745E946" w14:textId="77777777" w:rsidR="00BC464C" w:rsidRDefault="00BC464C"/>
    <w:p w14:paraId="301303B0" w14:textId="77777777" w:rsidR="00BC464C" w:rsidRDefault="00BC464C">
      <w:pPr>
        <w:numPr>
          <w:ilvl w:val="0"/>
          <w:numId w:val="4"/>
        </w:numPr>
      </w:pPr>
      <w:r>
        <w:t>You must abide by the Party’s internal selection and election rules, and by any other Code of Conduct that has been signed up to by the Party.</w:t>
      </w:r>
    </w:p>
    <w:p w14:paraId="648147EF" w14:textId="77777777" w:rsidR="00BC464C" w:rsidRDefault="00BC464C"/>
    <w:p w14:paraId="4EB1833A" w14:textId="77777777" w:rsidR="00BC464C" w:rsidRDefault="00BC464C">
      <w:pPr>
        <w:numPr>
          <w:ilvl w:val="0"/>
          <w:numId w:val="4"/>
        </w:numPr>
      </w:pPr>
      <w:r>
        <w:t>You must not bring, or risk bringing, the Party into disrepute.</w:t>
      </w:r>
    </w:p>
    <w:p w14:paraId="0B041506" w14:textId="77777777" w:rsidR="00BC464C" w:rsidRDefault="00BC464C"/>
    <w:p w14:paraId="36A74F90" w14:textId="77777777" w:rsidR="00BC464C" w:rsidRDefault="00BC464C">
      <w:pPr>
        <w:rPr>
          <w:rFonts w:ascii="Georgia" w:hAnsi="Georgia"/>
        </w:rPr>
        <w:sectPr w:rsidR="00BC464C">
          <w:headerReference w:type="default" r:id="rId7"/>
          <w:footerReference w:type="default" r:id="rId8"/>
          <w:headerReference w:type="first" r:id="rId9"/>
          <w:footerReference w:type="first" r:id="rId10"/>
          <w:footnotePr>
            <w:numFmt w:val="chicago"/>
          </w:footnotePr>
          <w:pgSz w:w="12240" w:h="15840" w:code="1"/>
          <w:pgMar w:top="1701" w:right="1134" w:bottom="1134" w:left="1134" w:header="680" w:footer="680" w:gutter="0"/>
          <w:cols w:space="708"/>
          <w:noEndnote/>
          <w:docGrid w:linePitch="254"/>
        </w:sectPr>
      </w:pPr>
    </w:p>
    <w:p w14:paraId="4BA40C9F" w14:textId="77777777" w:rsidR="00BC464C" w:rsidRDefault="00BC464C">
      <w:pPr>
        <w:pStyle w:val="Heading5"/>
      </w:pPr>
      <w:r>
        <w:br w:type="page"/>
      </w:r>
      <w:r>
        <w:lastRenderedPageBreak/>
        <w:t>Eligibility Criteria</w:t>
      </w:r>
    </w:p>
    <w:p w14:paraId="6F850A46" w14:textId="77777777" w:rsidR="00BC464C" w:rsidRDefault="00BC464C"/>
    <w:p w14:paraId="5DE80974" w14:textId="77777777" w:rsidR="00BC464C" w:rsidRDefault="00BC464C">
      <w:pPr>
        <w:ind w:right="-5"/>
        <w:rPr>
          <w:rStyle w:val="Hyperlink"/>
        </w:rPr>
      </w:pPr>
      <w:r>
        <w:rPr>
          <w:rFonts w:cs="Arial"/>
          <w:lang w:val="en-US"/>
        </w:rPr>
        <w:t xml:space="preserve">Certain categories of people are not legally eligible to stand for Parliament. It is the </w:t>
      </w:r>
      <w:r>
        <w:t xml:space="preserve">responsibility of Parliamentary Candidates to ensure that they are legally eligible to stand for election to the House of Commons or European Parliament. Details of the relevant Acts of Parliament can be found via the following link to the </w:t>
      </w:r>
      <w:r>
        <w:fldChar w:fldCharType="begin"/>
      </w:r>
      <w:r>
        <w:instrText xml:space="preserve"> HYPERLINK "http://www.opsi.gov.uk/RevisedStatutes/Acts/ukpga/1975/cukpga_19750024_en_1" </w:instrText>
      </w:r>
      <w:r>
        <w:fldChar w:fldCharType="separate"/>
      </w:r>
      <w:r>
        <w:rPr>
          <w:rStyle w:val="Hyperlink"/>
        </w:rPr>
        <w:t>Office of Public Sector Information website.</w:t>
      </w:r>
    </w:p>
    <w:p w14:paraId="29BF81E1" w14:textId="77777777" w:rsidR="00BC464C" w:rsidRDefault="00BC464C">
      <w:pPr>
        <w:rPr>
          <w:rFonts w:cs="Arial"/>
          <w:lang w:val="en-US"/>
        </w:rPr>
      </w:pPr>
      <w:r>
        <w:fldChar w:fldCharType="end"/>
      </w:r>
    </w:p>
    <w:p w14:paraId="32E66D4E" w14:textId="77777777" w:rsidR="00BC464C" w:rsidRDefault="00BC464C">
      <w:pPr>
        <w:rPr>
          <w:rFonts w:cs="Arial"/>
          <w:lang w:val="en-US"/>
        </w:rPr>
      </w:pPr>
      <w:r>
        <w:rPr>
          <w:rFonts w:cs="Arial"/>
          <w:lang w:val="en-US"/>
        </w:rPr>
        <w:t xml:space="preserve">The following is a non-exhaustive list of the categories of people who are identified as ineligible to stand for Parliament in statute or common law. In some cases although a person may be legally ineligible to stand he or she may be eligible to become an approved candidate (e.g. if he or she is currently under 18 but is likely to turn 18 before nominations close for the next General Election). Therefore, if any of the following apply or may apply to you, </w:t>
      </w:r>
      <w:r>
        <w:rPr>
          <w:rFonts w:cs="Arial"/>
          <w:b/>
          <w:bCs/>
          <w:lang w:val="en-US"/>
        </w:rPr>
        <w:t>you must contact the Candidates’ Office with full details</w:t>
      </w:r>
      <w:r>
        <w:rPr>
          <w:rFonts w:cs="Arial"/>
          <w:lang w:val="en-US"/>
        </w:rPr>
        <w:t xml:space="preserve">. Failure to do so </w:t>
      </w:r>
      <w:r>
        <w:rPr>
          <w:rFonts w:cs="Arial"/>
        </w:rPr>
        <w:t>will constitute prima facie grounds for removal from the list of Approved Candidates.</w:t>
      </w:r>
    </w:p>
    <w:p w14:paraId="4CFC17A3"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cs="Arial"/>
          <w:szCs w:val="24"/>
          <w:lang w:val="en-US"/>
        </w:rPr>
      </w:pPr>
    </w:p>
    <w:p w14:paraId="7E239AEF" w14:textId="77777777" w:rsidR="00BC464C" w:rsidRDefault="00BC464C">
      <w:pPr>
        <w:pStyle w:val="Heading3"/>
        <w:rPr>
          <w:b w:val="0"/>
          <w:bCs w:val="0"/>
          <w:lang w:val="en-US"/>
        </w:rPr>
      </w:pPr>
      <w:r>
        <w:rPr>
          <w:lang w:val="en-US"/>
        </w:rPr>
        <w:t xml:space="preserve">People who are not eligible to stand for Parliament </w:t>
      </w:r>
      <w:r>
        <w:rPr>
          <w:rFonts w:ascii="Trebuchet MS" w:hAnsi="Trebuchet MS"/>
          <w:vertAlign w:val="superscript"/>
          <w:lang w:val="en-US"/>
        </w:rPr>
        <w:t>(source: The Agent’s Manual 2007 ed.)</w:t>
      </w:r>
    </w:p>
    <w:p w14:paraId="36FBB10B" w14:textId="77777777" w:rsidR="00BC464C" w:rsidRDefault="00BC464C">
      <w:pPr>
        <w:pStyle w:val="Footer"/>
        <w:numPr>
          <w:ilvl w:val="0"/>
          <w:numId w:val="6"/>
        </w:numPr>
        <w:tabs>
          <w:tab w:val="clear" w:pos="4819"/>
          <w:tab w:val="clear" w:pos="9071"/>
        </w:tabs>
        <w:overflowPunct/>
        <w:autoSpaceDE/>
        <w:autoSpaceDN/>
        <w:adjustRightInd/>
        <w:spacing w:line="260" w:lineRule="atLeast"/>
        <w:textAlignment w:val="auto"/>
        <w:rPr>
          <w:rFonts w:ascii="Trebuchet MS" w:hAnsi="Trebuchet MS"/>
        </w:rPr>
      </w:pPr>
      <w:r>
        <w:rPr>
          <w:rFonts w:ascii="Trebuchet MS" w:hAnsi="Trebuchet MS"/>
          <w:b/>
          <w:bCs/>
          <w:lang w:val="en-US"/>
        </w:rPr>
        <w:t>Aliens</w:t>
      </w:r>
      <w:r>
        <w:rPr>
          <w:rStyle w:val="FootnoteReference"/>
          <w:rFonts w:ascii="Trebuchet MS" w:hAnsi="Trebuchet MS"/>
          <w:b/>
          <w:bCs/>
          <w:lang w:val="en-US"/>
        </w:rPr>
        <w:footnoteReference w:id="1"/>
      </w:r>
      <w:r>
        <w:rPr>
          <w:rFonts w:ascii="Trebuchet MS" w:hAnsi="Trebuchet MS"/>
          <w:lang w:val="en-US"/>
        </w:rPr>
        <w:t xml:space="preserve"> - </w:t>
      </w:r>
      <w:r>
        <w:rPr>
          <w:rFonts w:ascii="Trebuchet MS" w:hAnsi="Trebuchet MS"/>
        </w:rPr>
        <w:t xml:space="preserve">Westminster Parliamentary candidates must be citizens of the UK, the Republic of </w:t>
      </w:r>
      <w:proofErr w:type="gramStart"/>
      <w:r>
        <w:rPr>
          <w:rFonts w:ascii="Trebuchet MS" w:hAnsi="Trebuchet MS"/>
        </w:rPr>
        <w:t>Ireland</w:t>
      </w:r>
      <w:proofErr w:type="gramEnd"/>
      <w:r>
        <w:rPr>
          <w:rFonts w:ascii="Trebuchet MS" w:hAnsi="Trebuchet MS"/>
        </w:rPr>
        <w:t xml:space="preserve"> or the Commonwealth. European Parliamentary candidates must be citizens of the EU resident in the UK. </w:t>
      </w:r>
    </w:p>
    <w:p w14:paraId="70C3D453" w14:textId="77777777" w:rsidR="00BC464C" w:rsidRDefault="00BC464C">
      <w:pPr>
        <w:numPr>
          <w:ilvl w:val="0"/>
          <w:numId w:val="6"/>
        </w:numPr>
        <w:rPr>
          <w:rFonts w:cs="Arial"/>
          <w:lang w:val="en-US"/>
        </w:rPr>
      </w:pPr>
      <w:r>
        <w:rPr>
          <w:b/>
          <w:bCs/>
          <w:lang w:val="en-US"/>
        </w:rPr>
        <w:t>Infants</w:t>
      </w:r>
      <w:r>
        <w:rPr>
          <w:b/>
          <w:bCs/>
          <w:vertAlign w:val="superscript"/>
          <w:lang w:val="en-US"/>
        </w:rPr>
        <w:t>*</w:t>
      </w:r>
      <w:r>
        <w:rPr>
          <w:b/>
          <w:bCs/>
          <w:lang w:val="en-US"/>
        </w:rPr>
        <w:t xml:space="preserve"> </w:t>
      </w:r>
      <w:r>
        <w:rPr>
          <w:lang w:val="en-US"/>
        </w:rPr>
        <w:t xml:space="preserve">- people under the age of 18. </w:t>
      </w:r>
    </w:p>
    <w:p w14:paraId="23B5727C" w14:textId="77777777" w:rsidR="00BC464C" w:rsidRDefault="00BC464C">
      <w:pPr>
        <w:numPr>
          <w:ilvl w:val="0"/>
          <w:numId w:val="6"/>
        </w:numPr>
        <w:rPr>
          <w:rFonts w:cs="Arial"/>
          <w:lang w:val="en-US"/>
        </w:rPr>
      </w:pPr>
      <w:r>
        <w:rPr>
          <w:rFonts w:cs="Arial"/>
          <w:b/>
          <w:bCs/>
          <w:lang w:val="en-US"/>
        </w:rPr>
        <w:t xml:space="preserve">Peers of the Realm </w:t>
      </w:r>
      <w:r>
        <w:rPr>
          <w:rFonts w:cs="Arial"/>
          <w:lang w:val="en-US"/>
        </w:rPr>
        <w:t>- members of the current House of Lords (</w:t>
      </w:r>
      <w:proofErr w:type="gramStart"/>
      <w:r>
        <w:rPr>
          <w:rFonts w:cs="Arial"/>
          <w:lang w:val="en-US"/>
        </w:rPr>
        <w:t>with the exception of</w:t>
      </w:r>
      <w:proofErr w:type="gramEnd"/>
      <w:r>
        <w:rPr>
          <w:rFonts w:cs="Arial"/>
          <w:lang w:val="en-US"/>
        </w:rPr>
        <w:t xml:space="preserve"> Irish Peers). Ex-members of the House of Lords </w:t>
      </w:r>
      <w:r>
        <w:rPr>
          <w:rFonts w:cs="Arial"/>
          <w:b/>
          <w:bCs/>
          <w:lang w:val="en-US"/>
        </w:rPr>
        <w:t xml:space="preserve">are </w:t>
      </w:r>
      <w:r>
        <w:rPr>
          <w:rFonts w:cs="Arial"/>
          <w:lang w:val="en-US"/>
        </w:rPr>
        <w:t>entitled to stand for the House of Commons.</w:t>
      </w:r>
    </w:p>
    <w:p w14:paraId="02F5BC1E" w14:textId="77777777" w:rsidR="00BC464C" w:rsidRDefault="00BC464C">
      <w:pPr>
        <w:numPr>
          <w:ilvl w:val="0"/>
          <w:numId w:val="6"/>
        </w:numPr>
        <w:rPr>
          <w:rFonts w:cs="Arial"/>
          <w:lang w:val="en-US"/>
        </w:rPr>
      </w:pPr>
      <w:r>
        <w:rPr>
          <w:rFonts w:cs="Arial"/>
          <w:b/>
          <w:bCs/>
          <w:lang w:val="en-US"/>
        </w:rPr>
        <w:t>Bankrupts</w:t>
      </w:r>
      <w:r>
        <w:rPr>
          <w:rFonts w:cs="Arial"/>
          <w:b/>
          <w:bCs/>
          <w:vertAlign w:val="superscript"/>
          <w:lang w:val="en-US"/>
        </w:rPr>
        <w:t>*</w:t>
      </w:r>
      <w:r>
        <w:rPr>
          <w:rFonts w:cs="Arial"/>
          <w:lang w:val="en-US"/>
        </w:rPr>
        <w:t xml:space="preserve"> - if they are currently un-discharged bankrupts, or if they were discharged less than five years ago.</w:t>
      </w:r>
    </w:p>
    <w:p w14:paraId="283E7FCD" w14:textId="77777777" w:rsidR="00BC464C" w:rsidRDefault="00BC464C">
      <w:pPr>
        <w:numPr>
          <w:ilvl w:val="0"/>
          <w:numId w:val="6"/>
        </w:numPr>
        <w:rPr>
          <w:rFonts w:cs="Arial"/>
          <w:lang w:val="en-US"/>
        </w:rPr>
      </w:pPr>
      <w:r>
        <w:rPr>
          <w:rFonts w:cs="Arial"/>
          <w:b/>
          <w:bCs/>
          <w:lang w:val="en-US"/>
        </w:rPr>
        <w:t>Convicts</w:t>
      </w:r>
      <w:r>
        <w:rPr>
          <w:rFonts w:cs="Arial"/>
          <w:b/>
          <w:bCs/>
          <w:vertAlign w:val="superscript"/>
          <w:lang w:val="en-US"/>
        </w:rPr>
        <w:t>*</w:t>
      </w:r>
      <w:r>
        <w:rPr>
          <w:rFonts w:cs="Arial"/>
          <w:lang w:val="en-US"/>
        </w:rPr>
        <w:t xml:space="preserve"> - currently detained at Her Majesty's pleasure, or at large when they should be detained!</w:t>
      </w:r>
    </w:p>
    <w:p w14:paraId="00B99819" w14:textId="77777777" w:rsidR="00BC464C" w:rsidRDefault="00BC464C">
      <w:pPr>
        <w:numPr>
          <w:ilvl w:val="0"/>
          <w:numId w:val="6"/>
        </w:numPr>
        <w:rPr>
          <w:rFonts w:cs="Arial"/>
          <w:lang w:val="en-US"/>
        </w:rPr>
      </w:pPr>
      <w:r>
        <w:rPr>
          <w:rFonts w:cs="Arial"/>
          <w:b/>
          <w:bCs/>
          <w:lang w:val="en-US"/>
        </w:rPr>
        <w:t>Office Holders</w:t>
      </w:r>
      <w:r>
        <w:rPr>
          <w:rFonts w:cs="Arial"/>
          <w:lang w:val="en-US"/>
        </w:rPr>
        <w:t xml:space="preserve"> - civil servants, members of the armed forces, police, those holding certain judicial offices, and members of named tribunals, </w:t>
      </w:r>
      <w:proofErr w:type="gramStart"/>
      <w:r>
        <w:rPr>
          <w:rFonts w:cs="Arial"/>
          <w:lang w:val="en-US"/>
        </w:rPr>
        <w:t>commissions</w:t>
      </w:r>
      <w:proofErr w:type="gramEnd"/>
      <w:r>
        <w:rPr>
          <w:rFonts w:cs="Arial"/>
          <w:lang w:val="en-US"/>
        </w:rPr>
        <w:t xml:space="preserve"> and bodies.</w:t>
      </w:r>
    </w:p>
    <w:p w14:paraId="6B0C992C" w14:textId="77777777" w:rsidR="00BC464C" w:rsidRDefault="00BC464C">
      <w:pPr>
        <w:numPr>
          <w:ilvl w:val="0"/>
          <w:numId w:val="6"/>
        </w:numPr>
        <w:rPr>
          <w:rFonts w:cs="Arial"/>
          <w:lang w:val="en-US"/>
        </w:rPr>
      </w:pPr>
      <w:r>
        <w:rPr>
          <w:rFonts w:cs="Arial"/>
          <w:b/>
          <w:bCs/>
          <w:lang w:val="en-US"/>
        </w:rPr>
        <w:t>Disqualified</w:t>
      </w:r>
      <w:r>
        <w:rPr>
          <w:rFonts w:cs="Arial"/>
          <w:lang w:val="en-US"/>
        </w:rPr>
        <w:t xml:space="preserve"> - by reason of having been convicted of corrupt practices and banned from</w:t>
      </w:r>
    </w:p>
    <w:p w14:paraId="5D5D1FA0" w14:textId="77777777" w:rsidR="00BC464C" w:rsidRDefault="00BC464C">
      <w:pPr>
        <w:ind w:firstLine="357"/>
        <w:rPr>
          <w:rFonts w:cs="Arial"/>
          <w:lang w:val="en-US"/>
        </w:rPr>
      </w:pPr>
      <w:r>
        <w:rPr>
          <w:rFonts w:cs="Arial"/>
        </w:rPr>
        <w:t>standing.</w:t>
      </w:r>
    </w:p>
    <w:p w14:paraId="58931F0E"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cs="Arial"/>
          <w:szCs w:val="24"/>
          <w:lang w:val="en-US"/>
        </w:rPr>
      </w:pPr>
    </w:p>
    <w:p w14:paraId="1F1B4570" w14:textId="77777777" w:rsidR="00BC464C" w:rsidRDefault="00BC464C">
      <w:pPr>
        <w:pStyle w:val="Heading3"/>
        <w:rPr>
          <w:szCs w:val="24"/>
          <w:lang w:val="en-US"/>
        </w:rPr>
      </w:pPr>
      <w:r>
        <w:rPr>
          <w:szCs w:val="24"/>
          <w:lang w:val="en-US"/>
        </w:rPr>
        <w:t>Other legal issues</w:t>
      </w:r>
    </w:p>
    <w:p w14:paraId="74439BFF" w14:textId="77777777" w:rsidR="00BC464C" w:rsidRDefault="00BC464C">
      <w:pPr>
        <w:rPr>
          <w:rFonts w:cs="Arial"/>
          <w:b/>
          <w:bCs/>
          <w:lang w:val="en-US"/>
        </w:rPr>
      </w:pPr>
      <w:r>
        <w:rPr>
          <w:rFonts w:cs="Arial"/>
          <w:lang w:val="en-US"/>
        </w:rPr>
        <w:t>Many standard election law reference works contain information suggesting that people who are “Deaf and Dumb” cannot stand for Parliament</w:t>
      </w:r>
      <w:proofErr w:type="gramStart"/>
      <w:r>
        <w:rPr>
          <w:rFonts w:cs="Arial"/>
          <w:lang w:val="en-US"/>
        </w:rPr>
        <w:t xml:space="preserve">.  </w:t>
      </w:r>
      <w:proofErr w:type="gramEnd"/>
      <w:r>
        <w:rPr>
          <w:rFonts w:cs="Arial"/>
          <w:lang w:val="en-US"/>
        </w:rPr>
        <w:t xml:space="preserve">This is an archaic term that is now generally considered offensive and is very difficult to define in modern terms. In addition, the relevant area of common law is a complex one that may </w:t>
      </w:r>
      <w:proofErr w:type="gramStart"/>
      <w:r>
        <w:rPr>
          <w:rFonts w:cs="Arial"/>
          <w:lang w:val="en-US"/>
        </w:rPr>
        <w:t>be in conflict with</w:t>
      </w:r>
      <w:proofErr w:type="gramEnd"/>
      <w:r>
        <w:rPr>
          <w:rFonts w:cs="Arial"/>
          <w:lang w:val="en-US"/>
        </w:rPr>
        <w:t xml:space="preserve"> subsequent Disability and Human Rights legislation. If you are concerned that this may affect you, please contact the Candidates’ Office for further advice. </w:t>
      </w:r>
      <w:r>
        <w:rPr>
          <w:rFonts w:cs="Arial"/>
          <w:b/>
          <w:bCs/>
          <w:lang w:val="en-US"/>
        </w:rPr>
        <w:t>This will not affect your eligibility to become an approved candidate.</w:t>
      </w:r>
    </w:p>
    <w:p w14:paraId="60C47C52"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cs="Arial"/>
          <w:szCs w:val="24"/>
          <w:lang w:val="en-US"/>
        </w:rPr>
      </w:pPr>
    </w:p>
    <w:p w14:paraId="6CE24B33" w14:textId="77777777" w:rsidR="00BC464C" w:rsidRDefault="00BC464C">
      <w:pPr>
        <w:pStyle w:val="Heading5"/>
        <w:rPr>
          <w:rFonts w:cs="Arial"/>
          <w:bCs/>
        </w:rPr>
      </w:pPr>
      <w:r>
        <w:rPr>
          <w:rFonts w:cs="Arial"/>
          <w:bCs/>
        </w:rPr>
        <w:lastRenderedPageBreak/>
        <w:t>Personal Disclosure</w:t>
      </w:r>
    </w:p>
    <w:p w14:paraId="406BD592" w14:textId="77777777" w:rsidR="00BC464C" w:rsidRDefault="00BC464C">
      <w:pPr>
        <w:ind w:right="-5"/>
      </w:pPr>
    </w:p>
    <w:p w14:paraId="03ED0734" w14:textId="77777777" w:rsidR="00BC464C" w:rsidRDefault="00BC464C">
      <w:pPr>
        <w:rPr>
          <w:rFonts w:cs="Arial"/>
          <w:lang w:val="en-US"/>
        </w:rPr>
      </w:pPr>
      <w:r>
        <w:t xml:space="preserve">In addition to signing the code of </w:t>
      </w:r>
      <w:proofErr w:type="gramStart"/>
      <w:r>
        <w:t>conduct, and</w:t>
      </w:r>
      <w:proofErr w:type="gramEnd"/>
      <w:r>
        <w:t xml:space="preserve"> confirming that they are legally eligible to stand for election the Party has identified the following specific circumstances which applicants for approval are required to disclose on application. If any of the following apply </w:t>
      </w:r>
      <w:r>
        <w:rPr>
          <w:rFonts w:cs="Arial"/>
          <w:lang w:val="en-US"/>
        </w:rPr>
        <w:t xml:space="preserve">or may apply to you, </w:t>
      </w:r>
      <w:r>
        <w:rPr>
          <w:rFonts w:cs="Arial"/>
          <w:b/>
          <w:bCs/>
          <w:lang w:val="en-US"/>
        </w:rPr>
        <w:t>you must contact the Candidates’ Office with full details</w:t>
      </w:r>
      <w:r>
        <w:rPr>
          <w:rFonts w:cs="Arial"/>
          <w:lang w:val="en-US"/>
        </w:rPr>
        <w:t>. This will not necessarily affect your application for approval, but failure to disclose any relevant information will</w:t>
      </w:r>
      <w:r>
        <w:rPr>
          <w:rFonts w:cs="Arial"/>
        </w:rPr>
        <w:t xml:space="preserve"> constitute prima facie grounds for removal from the list of Approved Candidates. </w:t>
      </w:r>
    </w:p>
    <w:p w14:paraId="3739FC1B" w14:textId="77777777" w:rsidR="00BC464C" w:rsidRDefault="00BC464C">
      <w:pPr>
        <w:ind w:right="-5"/>
        <w:rPr>
          <w:b/>
        </w:rPr>
      </w:pPr>
    </w:p>
    <w:p w14:paraId="468963B6" w14:textId="77777777" w:rsidR="00BC464C" w:rsidRDefault="00BC464C">
      <w:pPr>
        <w:numPr>
          <w:ilvl w:val="0"/>
          <w:numId w:val="3"/>
        </w:numPr>
        <w:ind w:right="-5"/>
        <w:rPr>
          <w:b/>
        </w:rPr>
      </w:pPr>
      <w:r>
        <w:t>You have at any time been convicted of any offence by any court, whether civil or military, in the UK or elsewhere</w:t>
      </w:r>
      <w:proofErr w:type="gramStart"/>
      <w:r>
        <w:t xml:space="preserve">.  </w:t>
      </w:r>
      <w:proofErr w:type="gramEnd"/>
      <w:r>
        <w:t xml:space="preserve"> </w:t>
      </w:r>
      <w:r>
        <w:tab/>
      </w:r>
      <w:r>
        <w:tab/>
      </w:r>
      <w:r>
        <w:tab/>
      </w:r>
      <w:r>
        <w:tab/>
      </w:r>
      <w:r>
        <w:tab/>
      </w:r>
      <w:r>
        <w:tab/>
      </w:r>
      <w:r>
        <w:tab/>
      </w:r>
      <w:r>
        <w:tab/>
      </w:r>
      <w:r>
        <w:tab/>
      </w:r>
      <w:r>
        <w:tab/>
      </w:r>
      <w:r>
        <w:tab/>
      </w:r>
    </w:p>
    <w:p w14:paraId="1FC31709" w14:textId="77777777" w:rsidR="00BC464C" w:rsidRDefault="00BC464C">
      <w:pPr>
        <w:numPr>
          <w:ilvl w:val="0"/>
          <w:numId w:val="3"/>
        </w:numPr>
        <w:ind w:right="-5"/>
      </w:pPr>
      <w:r>
        <w:t>You have at any time, in the UK or elsewhere, been censured, disciplined or publicly criticised by any professional body to which you belong or belonged, or been dismissed on disciplinary grounds from any office or employment, or been refused entry to any profession or occupation.</w:t>
      </w:r>
    </w:p>
    <w:p w14:paraId="1A57668D" w14:textId="77777777" w:rsidR="00BC464C" w:rsidRDefault="00BC464C">
      <w:pPr>
        <w:ind w:right="-5"/>
      </w:pPr>
    </w:p>
    <w:p w14:paraId="2605DE21" w14:textId="77777777" w:rsidR="00BC464C" w:rsidRDefault="00BC464C">
      <w:pPr>
        <w:numPr>
          <w:ilvl w:val="0"/>
          <w:numId w:val="3"/>
        </w:numPr>
        <w:ind w:right="-5"/>
        <w:rPr>
          <w:b/>
        </w:rPr>
      </w:pPr>
      <w:r>
        <w:t>You have at any time been adjudicated bankrupt by a court in the UK or elsewhere.</w:t>
      </w:r>
    </w:p>
    <w:p w14:paraId="4A276696" w14:textId="77777777" w:rsidR="00BC464C" w:rsidRDefault="00BC464C">
      <w:pPr>
        <w:ind w:right="-5"/>
        <w:rPr>
          <w:b/>
        </w:rPr>
      </w:pPr>
    </w:p>
    <w:p w14:paraId="64977716" w14:textId="77777777" w:rsidR="00BC464C" w:rsidRDefault="00BC464C">
      <w:pPr>
        <w:numPr>
          <w:ilvl w:val="0"/>
          <w:numId w:val="3"/>
        </w:numPr>
        <w:ind w:right="-5"/>
      </w:pPr>
      <w:r>
        <w:t>You have or have ever had any County Court judgements against you.</w:t>
      </w:r>
    </w:p>
    <w:p w14:paraId="21C064BB" w14:textId="77777777" w:rsidR="00BC464C" w:rsidRDefault="00BC464C">
      <w:pPr>
        <w:ind w:right="-5"/>
        <w:rPr>
          <w:b/>
        </w:rPr>
      </w:pPr>
    </w:p>
    <w:p w14:paraId="6CE51653" w14:textId="77777777" w:rsidR="00BC464C" w:rsidRDefault="00BC464C">
      <w:pPr>
        <w:numPr>
          <w:ilvl w:val="0"/>
          <w:numId w:val="3"/>
        </w:numPr>
        <w:ind w:right="-5"/>
      </w:pPr>
      <w:r>
        <w:t xml:space="preserve">You have, in connection with the formation or management of </w:t>
      </w:r>
      <w:proofErr w:type="spellStart"/>
      <w:r>
        <w:t>any body</w:t>
      </w:r>
      <w:proofErr w:type="spellEnd"/>
      <w:r>
        <w:t xml:space="preserve"> corporate, been adjudged by a court in the UK or elsewhere, civilly or criminally liable for any fraud, misfeasance or other misconduct towards such a body, or any members thereof, or to persons with whom the body corporate had dealings.</w:t>
      </w:r>
    </w:p>
    <w:p w14:paraId="2B96576E" w14:textId="77777777" w:rsidR="00BC464C" w:rsidRDefault="00BC464C">
      <w:pPr>
        <w:ind w:right="-5"/>
      </w:pPr>
    </w:p>
    <w:p w14:paraId="41A4D261" w14:textId="77777777" w:rsidR="00BC464C" w:rsidRDefault="00BC464C">
      <w:pPr>
        <w:numPr>
          <w:ilvl w:val="0"/>
          <w:numId w:val="3"/>
        </w:numPr>
        <w:ind w:right="-5"/>
      </w:pPr>
      <w:proofErr w:type="spellStart"/>
      <w:r>
        <w:t>Any body</w:t>
      </w:r>
      <w:proofErr w:type="spellEnd"/>
      <w:r>
        <w:t xml:space="preserve"> corporate with which you were associated as a director or principal shareholder, in the UK or elsewhere, has been compulsorily wound up or made any compromise or arrangement with its creditors who did not receive or have not yet received full settlement of their claims, either whilst you were associated with it or within one year after you ceased to be associated with it.</w:t>
      </w:r>
    </w:p>
    <w:p w14:paraId="6B27AEA6" w14:textId="77777777" w:rsidR="00BC464C" w:rsidRDefault="00BC464C">
      <w:pPr>
        <w:ind w:right="-5"/>
        <w:rPr>
          <w:b/>
        </w:rPr>
      </w:pPr>
    </w:p>
    <w:p w14:paraId="6C640738" w14:textId="77777777" w:rsidR="00BC464C" w:rsidRDefault="00BC464C">
      <w:pPr>
        <w:numPr>
          <w:ilvl w:val="0"/>
          <w:numId w:val="3"/>
        </w:numPr>
        <w:ind w:right="-5"/>
        <w:rPr>
          <w:b/>
        </w:rPr>
      </w:pPr>
      <w:r>
        <w:t>There are any proceedings, whether criminal or civil, now pending or threatened against you, or any circumstances now subsist, which could give rise to any such proceedings following an affirmative answer to any of 1 to 6 above.</w:t>
      </w:r>
    </w:p>
    <w:p w14:paraId="5475E55B" w14:textId="77777777" w:rsidR="00BC464C" w:rsidRDefault="00BC464C">
      <w:pPr>
        <w:ind w:right="-5"/>
        <w:rPr>
          <w:b/>
        </w:rPr>
      </w:pPr>
    </w:p>
    <w:p w14:paraId="49ECB132" w14:textId="77777777" w:rsidR="00BC464C" w:rsidRDefault="00BC464C">
      <w:pPr>
        <w:numPr>
          <w:ilvl w:val="0"/>
          <w:numId w:val="3"/>
        </w:numPr>
        <w:ind w:right="-5"/>
      </w:pPr>
      <w:r>
        <w:t xml:space="preserve">There are any aspects of your private or public life that might have a detrimental effect on your candidacy or your career if </w:t>
      </w:r>
      <w:proofErr w:type="gramStart"/>
      <w:r>
        <w:t>elected, or</w:t>
      </w:r>
      <w:proofErr w:type="gramEnd"/>
      <w:r>
        <w:t xml:space="preserve"> have the potential to bring you or the Party into disrepute.</w:t>
      </w:r>
    </w:p>
    <w:p w14:paraId="18569C8A" w14:textId="77777777" w:rsidR="00BC464C" w:rsidRDefault="00BC464C">
      <w:pPr>
        <w:ind w:right="-5"/>
      </w:pPr>
    </w:p>
    <w:p w14:paraId="4DC017A6" w14:textId="77777777" w:rsidR="00BC464C" w:rsidRDefault="00BC464C">
      <w:pPr>
        <w:pStyle w:val="Heading5"/>
        <w:rPr>
          <w:bCs/>
        </w:rPr>
      </w:pPr>
      <w:r>
        <w:rPr>
          <w:bCs/>
        </w:rPr>
        <w:br w:type="page"/>
      </w:r>
      <w:r>
        <w:rPr>
          <w:bCs/>
        </w:rPr>
        <w:lastRenderedPageBreak/>
        <w:t>Declaration</w:t>
      </w:r>
    </w:p>
    <w:p w14:paraId="5D581A03" w14:textId="77777777" w:rsidR="00BC464C" w:rsidRDefault="00BC464C"/>
    <w:p w14:paraId="17EAD5B6" w14:textId="77777777" w:rsidR="00BC464C" w:rsidRDefault="00BC464C">
      <w:pPr>
        <w:ind w:right="-5"/>
      </w:pPr>
    </w:p>
    <w:p w14:paraId="27155AD2" w14:textId="77777777" w:rsidR="00BC464C" w:rsidRDefault="00BC464C">
      <w:pPr>
        <w:rPr>
          <w:rFonts w:ascii="Georgia" w:hAnsi="Georgia"/>
          <w:b/>
          <w:bCs/>
          <w:sz w:val="32"/>
        </w:rPr>
      </w:pPr>
      <w:r>
        <w:rPr>
          <w:rFonts w:cs="Arial"/>
          <w:b/>
          <w:bCs/>
          <w:color w:val="000000"/>
        </w:rPr>
        <w:t xml:space="preserve">The Liberal Democrats reserve the right at any time to check on any experience, achievements, </w:t>
      </w:r>
      <w:proofErr w:type="gramStart"/>
      <w:r>
        <w:rPr>
          <w:rFonts w:cs="Arial"/>
          <w:b/>
          <w:bCs/>
          <w:color w:val="000000"/>
        </w:rPr>
        <w:t>qualifications</w:t>
      </w:r>
      <w:proofErr w:type="gramEnd"/>
      <w:r>
        <w:rPr>
          <w:rFonts w:cs="Arial"/>
          <w:b/>
          <w:bCs/>
          <w:color w:val="000000"/>
        </w:rPr>
        <w:t xml:space="preserve"> and skills claimed by you on your application form and on any information provided by you in support of your application. By signing this </w:t>
      </w:r>
      <w:proofErr w:type="gramStart"/>
      <w:r>
        <w:rPr>
          <w:rFonts w:cs="Arial"/>
          <w:b/>
          <w:bCs/>
          <w:color w:val="000000"/>
        </w:rPr>
        <w:t>form</w:t>
      </w:r>
      <w:proofErr w:type="gramEnd"/>
      <w:r>
        <w:rPr>
          <w:rFonts w:cs="Arial"/>
          <w:b/>
          <w:bCs/>
          <w:color w:val="000000"/>
        </w:rPr>
        <w:t xml:space="preserve"> you will be providing us with your agreement for us to proceed with this course of action.</w:t>
      </w:r>
    </w:p>
    <w:p w14:paraId="7949EA80" w14:textId="77777777" w:rsidR="00BC464C" w:rsidRDefault="00BC464C">
      <w:pPr>
        <w:pStyle w:val="BodyText"/>
        <w:jc w:val="left"/>
        <w:rPr>
          <w:b/>
          <w:bCs/>
        </w:rPr>
      </w:pPr>
    </w:p>
    <w:p w14:paraId="23B623E4" w14:textId="77777777" w:rsidR="00BC464C" w:rsidRDefault="00BC464C">
      <w:pPr>
        <w:rPr>
          <w:b/>
          <w:bCs/>
        </w:rPr>
      </w:pPr>
      <w:r>
        <w:rPr>
          <w:b/>
          <w:bCs/>
        </w:rPr>
        <w:t>I declare</w:t>
      </w:r>
      <w:r>
        <w:t xml:space="preserve"> that to the best of my knowledge and belief, all </w:t>
      </w:r>
      <w:proofErr w:type="gramStart"/>
      <w:r>
        <w:t>particulars I</w:t>
      </w:r>
      <w:proofErr w:type="gramEnd"/>
      <w:r>
        <w:t xml:space="preserve"> have given as part of my application for approval as a Liberal Democrat Parliamentary Candidate are complete and true.  </w:t>
      </w:r>
    </w:p>
    <w:p w14:paraId="1D8BB12E" w14:textId="77777777" w:rsidR="00BC464C" w:rsidRDefault="00BC464C">
      <w:pPr>
        <w:pStyle w:val="BodyText"/>
        <w:jc w:val="left"/>
        <w:rPr>
          <w:b/>
          <w:bCs/>
        </w:rPr>
      </w:pPr>
    </w:p>
    <w:p w14:paraId="1318F2E7" w14:textId="77777777" w:rsidR="00BC464C" w:rsidRDefault="00BC464C">
      <w:pPr>
        <w:pStyle w:val="BodyText"/>
        <w:jc w:val="left"/>
      </w:pPr>
      <w:r>
        <w:rPr>
          <w:b/>
          <w:bCs/>
        </w:rPr>
        <w:t>I declare</w:t>
      </w:r>
      <w:r>
        <w:t xml:space="preserve"> that I will sign and keep up to date all personal and financial declarations as required.</w:t>
      </w:r>
    </w:p>
    <w:p w14:paraId="3F2B3C71" w14:textId="77777777" w:rsidR="00BC464C" w:rsidRDefault="00BC464C">
      <w:pPr>
        <w:pStyle w:val="BodyText"/>
        <w:jc w:val="left"/>
      </w:pPr>
    </w:p>
    <w:p w14:paraId="78BAA18D" w14:textId="77777777" w:rsidR="00BC464C" w:rsidRDefault="00BC464C">
      <w:pPr>
        <w:pStyle w:val="BodyText"/>
        <w:jc w:val="left"/>
      </w:pPr>
      <w:r>
        <w:rPr>
          <w:b/>
          <w:bCs/>
        </w:rPr>
        <w:t>I declare</w:t>
      </w:r>
      <w:r>
        <w:t xml:space="preserve"> that I will abide by the Code of Conduct for Liberal Democrat Parliamentary Candidates.</w:t>
      </w:r>
    </w:p>
    <w:p w14:paraId="2AD48AA5" w14:textId="77777777" w:rsidR="00BC464C" w:rsidRDefault="00BC464C">
      <w:pPr>
        <w:rPr>
          <w:rFonts w:ascii="Ocean Sans MT" w:hAnsi="Ocean Sans MT" w:cs="Arial"/>
          <w:color w:val="000000"/>
        </w:rPr>
      </w:pPr>
    </w:p>
    <w:p w14:paraId="36D7AF7D" w14:textId="77777777" w:rsidR="00BC464C" w:rsidRDefault="00BC464C">
      <w:pPr>
        <w:rPr>
          <w:rFonts w:ascii="Ocean Sans MT" w:hAnsi="Ocean Sans MT" w:cs="Arial"/>
          <w:color w:val="000000"/>
        </w:rPr>
      </w:pPr>
      <w:r>
        <w:rPr>
          <w:rFonts w:ascii="Ocean Sans MT" w:hAnsi="Ocean Sans MT" w:cs="Arial"/>
          <w:b/>
          <w:bCs/>
          <w:color w:val="000000"/>
        </w:rPr>
        <w:t>I declare</w:t>
      </w:r>
      <w:r>
        <w:rPr>
          <w:rFonts w:ascii="Ocean Sans MT" w:hAnsi="Ocean Sans MT" w:cs="Arial"/>
          <w:color w:val="000000"/>
        </w:rPr>
        <w:t xml:space="preserve"> that I have read the Eligibility Criteria and Personal Disclosure information, and that I have notified the Candidates’ Office of any relevant information as required.</w:t>
      </w:r>
    </w:p>
    <w:p w14:paraId="0B741632" w14:textId="77777777" w:rsidR="00BC464C" w:rsidRDefault="00BC464C">
      <w:pPr>
        <w:rPr>
          <w:rFonts w:ascii="Ocean Sans MT" w:hAnsi="Ocean Sans MT" w:cs="Arial"/>
          <w:color w:val="000000"/>
        </w:rPr>
      </w:pPr>
    </w:p>
    <w:p w14:paraId="7F843016" w14:textId="77777777" w:rsidR="00BC464C" w:rsidRDefault="00BC464C">
      <w:pPr>
        <w:rPr>
          <w:rFonts w:ascii="Ocean Sans MT" w:hAnsi="Ocean Sans MT" w:cs="Arial"/>
          <w:color w:val="000000"/>
        </w:rPr>
      </w:pPr>
      <w:r>
        <w:rPr>
          <w:rFonts w:ascii="Ocean Sans MT" w:hAnsi="Ocean Sans MT" w:cs="Arial"/>
          <w:b/>
          <w:bCs/>
          <w:color w:val="000000"/>
        </w:rPr>
        <w:t>I declare</w:t>
      </w:r>
      <w:r>
        <w:rPr>
          <w:rFonts w:ascii="Ocean Sans MT" w:hAnsi="Ocean Sans MT" w:cs="Arial"/>
          <w:color w:val="000000"/>
        </w:rPr>
        <w:t xml:space="preserve"> that I will in the future notify the Candidates’ Office of any change in my circumstances in relation to the Eligibility Criteria and Personal Disclosure information.</w:t>
      </w:r>
    </w:p>
    <w:p w14:paraId="0D35B77A" w14:textId="77777777" w:rsidR="00BC464C" w:rsidRDefault="00BC464C">
      <w:pPr>
        <w:rPr>
          <w:rFonts w:ascii="Ocean Sans MT" w:hAnsi="Ocean Sans MT" w:cs="Arial"/>
          <w:color w:val="000000"/>
        </w:rPr>
      </w:pPr>
    </w:p>
    <w:p w14:paraId="60CC83FB" w14:textId="77777777" w:rsidR="00BC464C" w:rsidRDefault="00BC464C">
      <w:pPr>
        <w:rPr>
          <w:bCs/>
        </w:rPr>
      </w:pPr>
      <w:r>
        <w:rPr>
          <w:rFonts w:ascii="Ocean Sans MT" w:hAnsi="Ocean Sans MT" w:cs="Arial"/>
          <w:b/>
          <w:bCs/>
          <w:color w:val="000000"/>
        </w:rPr>
        <w:t>I understand</w:t>
      </w:r>
      <w:r>
        <w:rPr>
          <w:rFonts w:ascii="Ocean Sans MT" w:hAnsi="Ocean Sans MT" w:cs="Arial"/>
          <w:color w:val="000000"/>
        </w:rPr>
        <w:t xml:space="preserve"> that any false declaration or misleading statement or any significant omission in the information I provide may constitute prima facie grounds for my removal from the list of approved candidates </w:t>
      </w:r>
      <w:r>
        <w:rPr>
          <w:bCs/>
        </w:rPr>
        <w:t>and, if elected to Parliament, may result in the Whip being withdrawn.</w:t>
      </w:r>
    </w:p>
    <w:p w14:paraId="20F02B06" w14:textId="77777777" w:rsidR="00BC464C" w:rsidRDefault="00BC464C"/>
    <w:p w14:paraId="38AF3BCE" w14:textId="77777777" w:rsidR="00BC464C" w:rsidRDefault="00BC464C">
      <w:r>
        <w:rPr>
          <w:b/>
          <w:bCs/>
        </w:rPr>
        <w:t>I agree</w:t>
      </w:r>
      <w:r>
        <w:t xml:space="preserve"> for any personal data I provide to the Candidates’ Office be held in accordance with the Liberal Democrat privacy policy, a copy of which is available on the </w:t>
      </w:r>
      <w:hyperlink r:id="rId11" w:history="1">
        <w:r>
          <w:rPr>
            <w:rStyle w:val="Hyperlink"/>
          </w:rPr>
          <w:t>Liberal Democrat website.</w:t>
        </w:r>
      </w:hyperlink>
    </w:p>
    <w:p w14:paraId="35961146" w14:textId="77777777" w:rsidR="00BC464C" w:rsidRDefault="00BC464C"/>
    <w:tbl>
      <w:tblPr>
        <w:tblW w:w="0" w:type="auto"/>
        <w:tblBorders>
          <w:bottom w:val="dotted" w:sz="4" w:space="0" w:color="auto"/>
          <w:insideH w:val="dotted" w:sz="4" w:space="0" w:color="auto"/>
        </w:tblBorders>
        <w:tblLook w:val="0000" w:firstRow="0" w:lastRow="0" w:firstColumn="0" w:lastColumn="0" w:noHBand="0" w:noVBand="0"/>
      </w:tblPr>
      <w:tblGrid>
        <w:gridCol w:w="2652"/>
        <w:gridCol w:w="2505"/>
        <w:gridCol w:w="1309"/>
        <w:gridCol w:w="3154"/>
      </w:tblGrid>
      <w:tr w:rsidR="00BC464C" w14:paraId="13AA7703" w14:textId="77777777">
        <w:trPr>
          <w:trHeight w:val="425"/>
        </w:trPr>
        <w:tc>
          <w:tcPr>
            <w:tcW w:w="2652" w:type="dxa"/>
            <w:tcBorders>
              <w:top w:val="nil"/>
              <w:bottom w:val="nil"/>
            </w:tcBorders>
            <w:vAlign w:val="center"/>
          </w:tcPr>
          <w:p w14:paraId="59217030"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Name:</w:t>
            </w:r>
          </w:p>
        </w:tc>
        <w:tc>
          <w:tcPr>
            <w:tcW w:w="2505" w:type="dxa"/>
            <w:tcBorders>
              <w:bottom w:val="dotted" w:sz="4" w:space="0" w:color="auto"/>
            </w:tcBorders>
            <w:vAlign w:val="center"/>
          </w:tcPr>
          <w:p w14:paraId="72D9BF65"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26907D5B"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Signed:</w:t>
            </w:r>
          </w:p>
        </w:tc>
        <w:tc>
          <w:tcPr>
            <w:tcW w:w="3154" w:type="dxa"/>
            <w:tcBorders>
              <w:bottom w:val="dotted" w:sz="4" w:space="0" w:color="auto"/>
            </w:tcBorders>
            <w:vAlign w:val="center"/>
          </w:tcPr>
          <w:p w14:paraId="1025C2AF"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r w:rsidR="00BC464C" w14:paraId="4AB972FB" w14:textId="77777777">
        <w:trPr>
          <w:trHeight w:val="425"/>
        </w:trPr>
        <w:tc>
          <w:tcPr>
            <w:tcW w:w="2652" w:type="dxa"/>
            <w:tcBorders>
              <w:top w:val="nil"/>
              <w:bottom w:val="nil"/>
            </w:tcBorders>
            <w:vAlign w:val="center"/>
          </w:tcPr>
          <w:p w14:paraId="0DA473DA"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2505" w:type="dxa"/>
            <w:tcBorders>
              <w:top w:val="dotted" w:sz="4" w:space="0" w:color="auto"/>
              <w:bottom w:val="nil"/>
            </w:tcBorders>
            <w:vAlign w:val="center"/>
          </w:tcPr>
          <w:p w14:paraId="78FD29CA"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2339220C"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3154" w:type="dxa"/>
            <w:tcBorders>
              <w:top w:val="dotted" w:sz="4" w:space="0" w:color="auto"/>
              <w:bottom w:val="nil"/>
            </w:tcBorders>
            <w:vAlign w:val="center"/>
          </w:tcPr>
          <w:p w14:paraId="61DBDCFB"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r w:rsidR="00BC464C" w14:paraId="40DEB4A2" w14:textId="77777777">
        <w:trPr>
          <w:trHeight w:val="425"/>
        </w:trPr>
        <w:tc>
          <w:tcPr>
            <w:tcW w:w="2652" w:type="dxa"/>
            <w:tcBorders>
              <w:top w:val="nil"/>
              <w:bottom w:val="nil"/>
            </w:tcBorders>
            <w:vAlign w:val="center"/>
          </w:tcPr>
          <w:p w14:paraId="477CF34E"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In the presence of: (name)</w:t>
            </w:r>
          </w:p>
        </w:tc>
        <w:tc>
          <w:tcPr>
            <w:tcW w:w="2505" w:type="dxa"/>
            <w:tcBorders>
              <w:top w:val="nil"/>
            </w:tcBorders>
            <w:vAlign w:val="center"/>
          </w:tcPr>
          <w:p w14:paraId="1F8ED54C"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459995E8"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Signed:</w:t>
            </w:r>
          </w:p>
        </w:tc>
        <w:tc>
          <w:tcPr>
            <w:tcW w:w="3154" w:type="dxa"/>
            <w:tcBorders>
              <w:top w:val="nil"/>
            </w:tcBorders>
            <w:vAlign w:val="center"/>
          </w:tcPr>
          <w:p w14:paraId="3018C232"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r w:rsidR="00BC464C" w14:paraId="2EF4A89B" w14:textId="77777777">
        <w:trPr>
          <w:trHeight w:val="425"/>
        </w:trPr>
        <w:tc>
          <w:tcPr>
            <w:tcW w:w="2652" w:type="dxa"/>
            <w:tcBorders>
              <w:top w:val="nil"/>
              <w:bottom w:val="nil"/>
            </w:tcBorders>
            <w:vAlign w:val="center"/>
          </w:tcPr>
          <w:p w14:paraId="3AC474BB"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Address:</w:t>
            </w:r>
          </w:p>
        </w:tc>
        <w:tc>
          <w:tcPr>
            <w:tcW w:w="2505" w:type="dxa"/>
            <w:vAlign w:val="center"/>
          </w:tcPr>
          <w:p w14:paraId="1DBF0785"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44904E23"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Date:</w:t>
            </w:r>
          </w:p>
        </w:tc>
        <w:tc>
          <w:tcPr>
            <w:tcW w:w="3154" w:type="dxa"/>
            <w:vAlign w:val="center"/>
          </w:tcPr>
          <w:p w14:paraId="6F125FDE"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r w:rsidR="00BC464C" w14:paraId="44249882" w14:textId="77777777">
        <w:trPr>
          <w:trHeight w:val="425"/>
        </w:trPr>
        <w:tc>
          <w:tcPr>
            <w:tcW w:w="2652" w:type="dxa"/>
            <w:tcBorders>
              <w:top w:val="nil"/>
              <w:bottom w:val="nil"/>
            </w:tcBorders>
            <w:vAlign w:val="center"/>
          </w:tcPr>
          <w:p w14:paraId="7AF51DF1"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2505" w:type="dxa"/>
            <w:vAlign w:val="center"/>
          </w:tcPr>
          <w:p w14:paraId="288AAC60"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6B03A23C"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3154" w:type="dxa"/>
            <w:tcBorders>
              <w:bottom w:val="nil"/>
            </w:tcBorders>
            <w:vAlign w:val="center"/>
          </w:tcPr>
          <w:p w14:paraId="0573BCF4"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r w:rsidR="00BC464C" w14:paraId="0C2CAE4E" w14:textId="77777777">
        <w:trPr>
          <w:trHeight w:val="425"/>
        </w:trPr>
        <w:tc>
          <w:tcPr>
            <w:tcW w:w="2652" w:type="dxa"/>
            <w:tcBorders>
              <w:top w:val="nil"/>
              <w:bottom w:val="nil"/>
            </w:tcBorders>
            <w:vAlign w:val="center"/>
          </w:tcPr>
          <w:p w14:paraId="4AFB9216"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2505" w:type="dxa"/>
            <w:vAlign w:val="center"/>
          </w:tcPr>
          <w:p w14:paraId="30202E2F"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5D9892E5"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3154" w:type="dxa"/>
            <w:tcBorders>
              <w:bottom w:val="nil"/>
            </w:tcBorders>
            <w:vAlign w:val="center"/>
          </w:tcPr>
          <w:p w14:paraId="41484285"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r w:rsidR="00BC464C" w14:paraId="2EB8B1B3" w14:textId="77777777">
        <w:trPr>
          <w:trHeight w:val="425"/>
        </w:trPr>
        <w:tc>
          <w:tcPr>
            <w:tcW w:w="2652" w:type="dxa"/>
            <w:tcBorders>
              <w:top w:val="nil"/>
              <w:bottom w:val="nil"/>
            </w:tcBorders>
            <w:vAlign w:val="center"/>
          </w:tcPr>
          <w:p w14:paraId="29278C7A"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r>
              <w:rPr>
                <w:rFonts w:ascii="Trebuchet MS" w:hAnsi="Trebuchet MS"/>
                <w:szCs w:val="24"/>
              </w:rPr>
              <w:t>Occupation:</w:t>
            </w:r>
          </w:p>
        </w:tc>
        <w:tc>
          <w:tcPr>
            <w:tcW w:w="2505" w:type="dxa"/>
            <w:vAlign w:val="center"/>
          </w:tcPr>
          <w:p w14:paraId="6D44E940"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1309" w:type="dxa"/>
            <w:tcBorders>
              <w:top w:val="nil"/>
              <w:bottom w:val="nil"/>
            </w:tcBorders>
            <w:vAlign w:val="center"/>
          </w:tcPr>
          <w:p w14:paraId="07B540A7"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c>
          <w:tcPr>
            <w:tcW w:w="3154" w:type="dxa"/>
            <w:tcBorders>
              <w:top w:val="nil"/>
              <w:bottom w:val="nil"/>
            </w:tcBorders>
            <w:vAlign w:val="center"/>
          </w:tcPr>
          <w:p w14:paraId="4F7DF8A5"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tc>
      </w:tr>
    </w:tbl>
    <w:p w14:paraId="7E85FF1C" w14:textId="77777777" w:rsidR="00BC464C" w:rsidRDefault="00BC464C">
      <w:pPr>
        <w:pStyle w:val="Footer"/>
        <w:tabs>
          <w:tab w:val="clear" w:pos="4819"/>
          <w:tab w:val="clear" w:pos="9071"/>
        </w:tabs>
        <w:overflowPunct/>
        <w:autoSpaceDE/>
        <w:autoSpaceDN/>
        <w:adjustRightInd/>
        <w:spacing w:line="260" w:lineRule="atLeast"/>
        <w:textAlignment w:val="auto"/>
        <w:rPr>
          <w:rFonts w:ascii="Trebuchet MS" w:hAnsi="Trebuchet MS"/>
          <w:szCs w:val="24"/>
        </w:rPr>
      </w:pPr>
    </w:p>
    <w:sectPr w:rsidR="00BC464C">
      <w:footnotePr>
        <w:numFmt w:val="chicago"/>
      </w:footnotePr>
      <w:type w:val="continuous"/>
      <w:pgSz w:w="12240" w:h="15840" w:code="1"/>
      <w:pgMar w:top="1701" w:right="1134" w:bottom="1134" w:left="1134" w:header="680" w:footer="680" w:gutter="0"/>
      <w:cols w:space="708"/>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2FB1" w14:textId="77777777" w:rsidR="005A4FA5" w:rsidRDefault="005A4FA5">
      <w:pPr>
        <w:spacing w:line="240" w:lineRule="auto"/>
      </w:pPr>
      <w:r>
        <w:separator/>
      </w:r>
    </w:p>
  </w:endnote>
  <w:endnote w:type="continuationSeparator" w:id="0">
    <w:p w14:paraId="65F255BF" w14:textId="77777777" w:rsidR="005A4FA5" w:rsidRDefault="005A4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A19" w14:textId="77777777" w:rsidR="00BC464C" w:rsidRDefault="00BC464C">
    <w:pPr>
      <w:pStyle w:val="Footer"/>
      <w:rPr>
        <w:rStyle w:val="PageNumber"/>
        <w:rFonts w:ascii="Trebuchet MS" w:hAnsi="Trebuchet MS"/>
        <w:sz w:val="16"/>
      </w:rPr>
    </w:pPr>
    <w:r>
      <w:rPr>
        <w:rFonts w:ascii="Trebuchet MS" w:hAnsi="Trebuchet MS"/>
        <w:sz w:val="16"/>
      </w:rPr>
      <w:t>Parliamentary Candidates’ Office</w:t>
    </w:r>
    <w:r>
      <w:rPr>
        <w:rFonts w:ascii="Trebuchet MS" w:hAnsi="Trebuchet MS"/>
        <w:sz w:val="16"/>
      </w:rPr>
      <w:tab/>
    </w:r>
    <w:r>
      <w:rPr>
        <w:rFonts w:ascii="Trebuchet MS" w:hAnsi="Trebuchet MS"/>
        <w:sz w:val="16"/>
      </w:rPr>
      <w:tab/>
      <w:t xml:space="preserve">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EB4892">
      <w:rPr>
        <w:rStyle w:val="PageNumber"/>
        <w:rFonts w:ascii="Trebuchet MS" w:hAnsi="Trebuchet MS"/>
        <w:noProof/>
        <w:sz w:val="16"/>
      </w:rPr>
      <w:t>1</w:t>
    </w:r>
    <w:r>
      <w:rPr>
        <w:rStyle w:val="PageNumber"/>
        <w:rFonts w:ascii="Trebuchet MS" w:hAnsi="Trebuchet MS"/>
        <w:sz w:val="16"/>
      </w:rPr>
      <w:fldChar w:fldCharType="end"/>
    </w:r>
    <w:r>
      <w:rPr>
        <w:rStyle w:val="PageNumber"/>
        <w:rFonts w:ascii="Trebuchet MS" w:hAnsi="Trebuchet MS"/>
        <w:sz w:val="16"/>
      </w:rPr>
      <w:t xml:space="preserve"> of </w:t>
    </w:r>
    <w:r>
      <w:rPr>
        <w:rStyle w:val="PageNumber"/>
        <w:rFonts w:ascii="Trebuchet MS" w:hAnsi="Trebuchet MS"/>
        <w:sz w:val="16"/>
      </w:rPr>
      <w:fldChar w:fldCharType="begin"/>
    </w:r>
    <w:r>
      <w:rPr>
        <w:rStyle w:val="PageNumber"/>
        <w:rFonts w:ascii="Trebuchet MS" w:hAnsi="Trebuchet MS"/>
        <w:sz w:val="16"/>
      </w:rPr>
      <w:instrText xml:space="preserve"> NUMPAGES </w:instrText>
    </w:r>
    <w:r>
      <w:rPr>
        <w:rStyle w:val="PageNumber"/>
        <w:rFonts w:ascii="Trebuchet MS" w:hAnsi="Trebuchet MS"/>
        <w:sz w:val="16"/>
      </w:rPr>
      <w:fldChar w:fldCharType="separate"/>
    </w:r>
    <w:r w:rsidR="00EB4892">
      <w:rPr>
        <w:rStyle w:val="PageNumber"/>
        <w:rFonts w:ascii="Trebuchet MS" w:hAnsi="Trebuchet MS"/>
        <w:noProof/>
        <w:sz w:val="16"/>
      </w:rPr>
      <w:t>4</w:t>
    </w:r>
    <w:r>
      <w:rPr>
        <w:rStyle w:val="PageNumber"/>
        <w:rFonts w:ascii="Trebuchet MS" w:hAnsi="Trebuchet MS"/>
        <w:sz w:val="16"/>
      </w:rPr>
      <w:fldChar w:fldCharType="end"/>
    </w:r>
  </w:p>
  <w:p w14:paraId="54BB8808" w14:textId="77777777" w:rsidR="00BC464C" w:rsidRDefault="00BC464C">
    <w:pPr>
      <w:pStyle w:val="Footer"/>
    </w:pPr>
    <w:r>
      <w:rPr>
        <w:rStyle w:val="PageNumber"/>
        <w:rFonts w:ascii="Trebuchet MS" w:hAnsi="Trebuchet MS"/>
        <w:sz w:val="16"/>
      </w:rPr>
      <w:t>Code of Conduct, Eligibility Criteria, Personal Disclosure and Declaration</w:t>
    </w:r>
    <w:r w:rsidR="00C84AEC">
      <w:rPr>
        <w:rStyle w:val="PageNumber"/>
        <w:rFonts w:ascii="Trebuchet MS" w:hAnsi="Trebuchet MS"/>
        <w:sz w:val="16"/>
      </w:rPr>
      <w:t xml:space="preserve"> 2014</w:t>
    </w:r>
    <w:r>
      <w:rPr>
        <w:rFonts w:ascii="Trebuchet MS" w:hAnsi="Trebuchet MS"/>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D705" w14:textId="77777777" w:rsidR="00BC464C" w:rsidRDefault="00BC464C">
    <w:pPr>
      <w:pStyle w:val="Footer"/>
      <w:rPr>
        <w:rStyle w:val="PageNumber"/>
        <w:rFonts w:ascii="Trebuchet MS" w:hAnsi="Trebuchet MS"/>
        <w:sz w:val="16"/>
      </w:rPr>
    </w:pPr>
    <w:r>
      <w:rPr>
        <w:rFonts w:ascii="Trebuchet MS" w:hAnsi="Trebuchet MS"/>
        <w:sz w:val="16"/>
      </w:rPr>
      <w:t>English Parliamentary Candidates’ Office</w:t>
    </w:r>
    <w:r>
      <w:rPr>
        <w:rFonts w:ascii="Trebuchet MS" w:hAnsi="Trebuchet MS"/>
        <w:sz w:val="16"/>
      </w:rPr>
      <w:tab/>
    </w:r>
    <w:r>
      <w:rPr>
        <w:rFonts w:ascii="Trebuchet MS" w:hAnsi="Trebuchet MS"/>
        <w:sz w:val="16"/>
      </w:rPr>
      <w:tab/>
      <w:t xml:space="preserve">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Pr>
        <w:rStyle w:val="PageNumber"/>
        <w:rFonts w:ascii="Trebuchet MS" w:hAnsi="Trebuchet MS"/>
        <w:noProof/>
        <w:sz w:val="16"/>
      </w:rPr>
      <w:t>1</w:t>
    </w:r>
    <w:r>
      <w:rPr>
        <w:rStyle w:val="PageNumber"/>
        <w:rFonts w:ascii="Trebuchet MS" w:hAnsi="Trebuchet MS"/>
        <w:sz w:val="16"/>
      </w:rPr>
      <w:fldChar w:fldCharType="end"/>
    </w:r>
    <w:r>
      <w:rPr>
        <w:rStyle w:val="PageNumber"/>
        <w:rFonts w:ascii="Trebuchet MS" w:hAnsi="Trebuchet MS"/>
        <w:sz w:val="16"/>
      </w:rPr>
      <w:t xml:space="preserve"> of </w:t>
    </w:r>
    <w:r>
      <w:rPr>
        <w:rStyle w:val="PageNumber"/>
        <w:rFonts w:ascii="Trebuchet MS" w:hAnsi="Trebuchet MS"/>
        <w:sz w:val="16"/>
      </w:rPr>
      <w:fldChar w:fldCharType="begin"/>
    </w:r>
    <w:r>
      <w:rPr>
        <w:rStyle w:val="PageNumber"/>
        <w:rFonts w:ascii="Trebuchet MS" w:hAnsi="Trebuchet MS"/>
        <w:sz w:val="16"/>
      </w:rPr>
      <w:instrText xml:space="preserve"> NUMPAGES </w:instrText>
    </w:r>
    <w:r>
      <w:rPr>
        <w:rStyle w:val="PageNumber"/>
        <w:rFonts w:ascii="Trebuchet MS" w:hAnsi="Trebuchet MS"/>
        <w:sz w:val="16"/>
      </w:rPr>
      <w:fldChar w:fldCharType="separate"/>
    </w:r>
    <w:r>
      <w:rPr>
        <w:rStyle w:val="PageNumber"/>
        <w:rFonts w:ascii="Trebuchet MS" w:hAnsi="Trebuchet MS"/>
        <w:noProof/>
        <w:sz w:val="16"/>
      </w:rPr>
      <w:t>1</w:t>
    </w:r>
    <w:r>
      <w:rPr>
        <w:rStyle w:val="PageNumber"/>
        <w:rFonts w:ascii="Trebuchet MS" w:hAnsi="Trebuchet MS"/>
        <w:sz w:val="16"/>
      </w:rPr>
      <w:fldChar w:fldCharType="end"/>
    </w:r>
  </w:p>
  <w:p w14:paraId="7384ADFC" w14:textId="77777777" w:rsidR="00BC464C" w:rsidRDefault="00BC464C">
    <w:pPr>
      <w:pStyle w:val="Footer"/>
      <w:rPr>
        <w:rFonts w:ascii="Trebuchet MS" w:hAnsi="Trebuchet MS"/>
        <w:sz w:val="18"/>
      </w:rPr>
    </w:pPr>
    <w:r>
      <w:rPr>
        <w:rStyle w:val="PageNumber"/>
        <w:rFonts w:ascii="Trebuchet MS" w:hAnsi="Trebuchet MS"/>
        <w:sz w:val="16"/>
      </w:rPr>
      <w:t>Code of conduct and declaration</w:t>
    </w:r>
    <w:r>
      <w:rPr>
        <w:rFonts w:ascii="Trebuchet MS" w:hAnsi="Trebuchet MS"/>
        <w:sz w:val="16"/>
      </w:rPr>
      <w:tab/>
    </w:r>
    <w:r>
      <w:rPr>
        <w:rFonts w:ascii="Trebuchet MS" w:hAnsi="Trebuchet MS"/>
        <w:sz w:val="18"/>
      </w:rPr>
      <w:tab/>
    </w:r>
    <w:r>
      <w:rPr>
        <w:rFonts w:ascii="Trebuchet MS" w:hAnsi="Trebuchet MS"/>
        <w:sz w:val="18"/>
      </w:rPr>
      <w:tab/>
    </w:r>
    <w:r>
      <w:rPr>
        <w:rFonts w:ascii="Trebuchet MS" w:hAnsi="Trebuchet M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D34A" w14:textId="77777777" w:rsidR="005A4FA5" w:rsidRDefault="005A4FA5">
      <w:pPr>
        <w:spacing w:line="240" w:lineRule="auto"/>
      </w:pPr>
      <w:r>
        <w:separator/>
      </w:r>
    </w:p>
  </w:footnote>
  <w:footnote w:type="continuationSeparator" w:id="0">
    <w:p w14:paraId="4A7E0263" w14:textId="77777777" w:rsidR="005A4FA5" w:rsidRDefault="005A4FA5">
      <w:pPr>
        <w:spacing w:line="240" w:lineRule="auto"/>
      </w:pPr>
      <w:r>
        <w:continuationSeparator/>
      </w:r>
    </w:p>
  </w:footnote>
  <w:footnote w:id="1">
    <w:p w14:paraId="3385FBF0" w14:textId="77777777" w:rsidR="00BC464C" w:rsidRDefault="00BC464C">
      <w:pPr>
        <w:pStyle w:val="FootnoteText"/>
      </w:pPr>
      <w:r>
        <w:rPr>
          <w:rStyle w:val="FootnoteReference"/>
        </w:rPr>
        <w:footnoteRef/>
      </w:r>
      <w:r>
        <w:t xml:space="preserve"> Please note that these are the legal terms as defined in </w:t>
      </w:r>
      <w:r>
        <w:rPr>
          <w:rFonts w:cs="Arial"/>
          <w:lang w:val="en-US"/>
        </w:rPr>
        <w:t>standard election law reference works</w:t>
      </w:r>
      <w:r>
        <w:t>, which is why they may seem rather outdated!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565B" w14:textId="77777777" w:rsidR="00BC464C" w:rsidRDefault="00EB4892">
    <w:pPr>
      <w:pStyle w:val="Header"/>
    </w:pPr>
    <w:r>
      <w:rPr>
        <w:noProof/>
        <w:sz w:val="20"/>
        <w:lang w:eastAsia="en-GB"/>
      </w:rPr>
      <w:drawing>
        <wp:anchor distT="0" distB="0" distL="114300" distR="114300" simplePos="0" relativeHeight="251658240" behindDoc="0" locked="0" layoutInCell="1" allowOverlap="1" wp14:anchorId="65DB00B4" wp14:editId="1DB6EDE8">
          <wp:simplePos x="0" y="0"/>
          <wp:positionH relativeFrom="column">
            <wp:posOffset>4037330</wp:posOffset>
          </wp:positionH>
          <wp:positionV relativeFrom="paragraph">
            <wp:posOffset>-319405</wp:posOffset>
          </wp:positionV>
          <wp:extent cx="2487295" cy="1001395"/>
          <wp:effectExtent l="0" t="0" r="8255" b="8255"/>
          <wp:wrapNone/>
          <wp:docPr id="3" name="Picture 3" descr="horiz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AF09" w14:textId="77777777" w:rsidR="00BC464C" w:rsidRDefault="00EB4892">
    <w:pPr>
      <w:pStyle w:val="Header"/>
    </w:pPr>
    <w:r>
      <w:rPr>
        <w:noProof/>
        <w:sz w:val="20"/>
        <w:lang w:eastAsia="en-GB"/>
      </w:rPr>
      <w:drawing>
        <wp:anchor distT="0" distB="0" distL="114300" distR="114300" simplePos="0" relativeHeight="251657216" behindDoc="0" locked="0" layoutInCell="1" allowOverlap="1" wp14:anchorId="0DD1A212" wp14:editId="3E433646">
          <wp:simplePos x="0" y="0"/>
          <wp:positionH relativeFrom="column">
            <wp:posOffset>4156075</wp:posOffset>
          </wp:positionH>
          <wp:positionV relativeFrom="paragraph">
            <wp:posOffset>-276225</wp:posOffset>
          </wp:positionV>
          <wp:extent cx="1986915" cy="800100"/>
          <wp:effectExtent l="0" t="0" r="0" b="0"/>
          <wp:wrapNone/>
          <wp:docPr id="2" name="Picture 2" descr="horiz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D1EE6"/>
    <w:multiLevelType w:val="hybridMultilevel"/>
    <w:tmpl w:val="32A8C80A"/>
    <w:lvl w:ilvl="0" w:tplc="76DA214A">
      <w:start w:val="1"/>
      <w:numFmt w:val="decimal"/>
      <w:lvlText w:val="%1."/>
      <w:lvlJc w:val="left"/>
      <w:pPr>
        <w:tabs>
          <w:tab w:val="num" w:pos="720"/>
        </w:tabs>
        <w:ind w:left="720" w:hanging="360"/>
      </w:pPr>
      <w:rPr>
        <w:rFonts w:ascii="Trebuchet MS" w:hAnsi="Trebuchet M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90773F"/>
    <w:multiLevelType w:val="hybridMultilevel"/>
    <w:tmpl w:val="771CE366"/>
    <w:lvl w:ilvl="0" w:tplc="02A4B2CE">
      <w:start w:val="1"/>
      <w:numFmt w:val="upp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11F9F"/>
    <w:multiLevelType w:val="hybridMultilevel"/>
    <w:tmpl w:val="11E02B40"/>
    <w:lvl w:ilvl="0" w:tplc="080E6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C3B39"/>
    <w:multiLevelType w:val="hybridMultilevel"/>
    <w:tmpl w:val="847C270E"/>
    <w:lvl w:ilvl="0" w:tplc="DF7E8E74">
      <w:start w:val="2"/>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F22F50"/>
    <w:multiLevelType w:val="hybridMultilevel"/>
    <w:tmpl w:val="7F8A3CA2"/>
    <w:lvl w:ilvl="0" w:tplc="3FE804FC">
      <w:start w:val="5"/>
      <w:numFmt w:val="bullet"/>
      <w:lvlText w:val=""/>
      <w:lvlJc w:val="left"/>
      <w:pPr>
        <w:tabs>
          <w:tab w:val="num" w:pos="360"/>
        </w:tabs>
        <w:ind w:left="357" w:hanging="35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DE59B6"/>
    <w:multiLevelType w:val="multilevel"/>
    <w:tmpl w:val="54304274"/>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78"/>
    <w:rsid w:val="00400574"/>
    <w:rsid w:val="00492478"/>
    <w:rsid w:val="005A4FA5"/>
    <w:rsid w:val="006761F0"/>
    <w:rsid w:val="006E52AC"/>
    <w:rsid w:val="00851BB0"/>
    <w:rsid w:val="00BC464C"/>
    <w:rsid w:val="00C84AEC"/>
    <w:rsid w:val="00E93C0E"/>
    <w:rsid w:val="00EB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FCFFF"/>
  <w15:chartTrackingRefBased/>
  <w15:docId w15:val="{08EF5401-EF60-415E-8BD1-AE40582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tLeast"/>
    </w:pPr>
    <w:rPr>
      <w:rFonts w:ascii="Trebuchet MS" w:hAnsi="Trebuchet MS"/>
      <w:sz w:val="24"/>
      <w:szCs w:val="24"/>
      <w:lang w:eastAsia="en-US"/>
    </w:rPr>
  </w:style>
  <w:style w:type="paragraph" w:styleId="Heading1">
    <w:name w:val="heading 1"/>
    <w:basedOn w:val="Normal"/>
    <w:next w:val="Normal"/>
    <w:qFormat/>
    <w:pPr>
      <w:keepNext/>
      <w:spacing w:after="60"/>
      <w:outlineLvl w:val="0"/>
    </w:pPr>
    <w:rPr>
      <w:rFonts w:ascii="Georgia" w:hAnsi="Georgia" w:cs="Arial"/>
      <w:b/>
      <w:bCs/>
      <w:kern w:val="32"/>
      <w:sz w:val="32"/>
      <w:szCs w:val="32"/>
    </w:rPr>
  </w:style>
  <w:style w:type="paragraph" w:styleId="Heading2">
    <w:name w:val="heading 2"/>
    <w:basedOn w:val="Normal"/>
    <w:next w:val="Normal"/>
    <w:qFormat/>
    <w:pPr>
      <w:keepNext/>
      <w:outlineLvl w:val="1"/>
    </w:pPr>
    <w:rPr>
      <w:rFonts w:ascii="Georgia" w:hAnsi="Georgia" w:cs="Arial"/>
      <w:b/>
      <w:bCs/>
      <w:iCs/>
      <w:sz w:val="28"/>
      <w:szCs w:val="28"/>
    </w:rPr>
  </w:style>
  <w:style w:type="paragraph" w:styleId="Heading3">
    <w:name w:val="heading 3"/>
    <w:basedOn w:val="Normal"/>
    <w:next w:val="Normal"/>
    <w:qFormat/>
    <w:pPr>
      <w:keepNext/>
      <w:outlineLvl w:val="2"/>
    </w:pPr>
    <w:rPr>
      <w:rFonts w:ascii="Georgia" w:hAnsi="Georgia" w:cs="Arial"/>
      <w:b/>
      <w:bCs/>
      <w:szCs w:val="26"/>
    </w:rPr>
  </w:style>
  <w:style w:type="paragraph" w:styleId="Heading4">
    <w:name w:val="heading 4"/>
    <w:basedOn w:val="Normal"/>
    <w:next w:val="Normal"/>
    <w:qFormat/>
    <w:pPr>
      <w:keepNext/>
      <w:outlineLvl w:val="3"/>
    </w:pPr>
    <w:rPr>
      <w:b/>
      <w:bCs/>
      <w:szCs w:val="28"/>
    </w:rPr>
  </w:style>
  <w:style w:type="paragraph" w:styleId="Heading5">
    <w:name w:val="heading 5"/>
    <w:basedOn w:val="Normal"/>
    <w:next w:val="Normal"/>
    <w:qFormat/>
    <w:pPr>
      <w:keepNext/>
      <w:ind w:right="-5"/>
      <w:outlineLvl w:val="4"/>
    </w:pPr>
    <w:rPr>
      <w:rFonts w:ascii="Georgia" w:hAnsi="Georgi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val="0"/>
      <w:autoSpaceDE w:val="0"/>
      <w:autoSpaceDN w:val="0"/>
      <w:adjustRightInd w:val="0"/>
      <w:spacing w:line="240" w:lineRule="auto"/>
      <w:textAlignment w:val="baseline"/>
    </w:pPr>
    <w:rPr>
      <w:rFonts w:ascii="Palatino" w:hAnsi="Palatino"/>
      <w:szCs w:val="20"/>
    </w:rPr>
  </w:style>
  <w:style w:type="paragraph" w:styleId="BodyText">
    <w:name w:val="Body Text"/>
    <w:basedOn w:val="Normal"/>
    <w:semiHidden/>
    <w:pPr>
      <w:spacing w:line="240" w:lineRule="auto"/>
      <w:jc w:val="both"/>
    </w:pPr>
  </w:style>
  <w:style w:type="paragraph" w:styleId="NormalWeb">
    <w:name w:val="Normal (Web)"/>
    <w:basedOn w:val="Normal"/>
    <w:semiHidden/>
    <w:pPr>
      <w:spacing w:before="100" w:beforeAutospacing="1" w:after="100" w:afterAutospacing="1" w:line="240" w:lineRule="auto"/>
    </w:pPr>
    <w:rPr>
      <w:rFonts w:ascii="Times New Roman"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492478"/>
    <w:pPr>
      <w:ind w:left="720"/>
    </w:pPr>
  </w:style>
  <w:style w:type="paragraph" w:styleId="BalloonText">
    <w:name w:val="Balloon Text"/>
    <w:basedOn w:val="Normal"/>
    <w:link w:val="BalloonTextChar"/>
    <w:uiPriority w:val="99"/>
    <w:semiHidden/>
    <w:unhideWhenUsed/>
    <w:rsid w:val="0049247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24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dems.org.uk/legal.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Personal declaration</vt:lpstr>
    </vt:vector>
  </TitlesOfParts>
  <Company>The Liberal Democrats</Company>
  <LinksUpToDate>false</LinksUpToDate>
  <CharactersWithSpaces>9257</CharactersWithSpaces>
  <SharedDoc>false</SharedDoc>
  <HLinks>
    <vt:vector size="12" baseType="variant">
      <vt:variant>
        <vt:i4>5439563</vt:i4>
      </vt:variant>
      <vt:variant>
        <vt:i4>3</vt:i4>
      </vt:variant>
      <vt:variant>
        <vt:i4>0</vt:i4>
      </vt:variant>
      <vt:variant>
        <vt:i4>5</vt:i4>
      </vt:variant>
      <vt:variant>
        <vt:lpwstr>http://www.libdems.org.uk/legal.html</vt:lpwstr>
      </vt:variant>
      <vt:variant>
        <vt:lpwstr/>
      </vt:variant>
      <vt:variant>
        <vt:i4>3145802</vt:i4>
      </vt:variant>
      <vt:variant>
        <vt:i4>0</vt:i4>
      </vt:variant>
      <vt:variant>
        <vt:i4>0</vt:i4>
      </vt:variant>
      <vt:variant>
        <vt:i4>5</vt:i4>
      </vt:variant>
      <vt:variant>
        <vt:lpwstr>http://www.opsi.gov.uk/RevisedStatutes/Acts/ukpga/1975/cukpga_19750024_en_1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declaration</dc:title>
  <dc:subject/>
  <dc:creator>Tamsin Hewitt</dc:creator>
  <cp:keywords/>
  <cp:lastModifiedBy> </cp:lastModifiedBy>
  <cp:revision>2</cp:revision>
  <cp:lastPrinted>2010-01-22T11:22:00Z</cp:lastPrinted>
  <dcterms:created xsi:type="dcterms:W3CDTF">2020-04-22T13:20:00Z</dcterms:created>
  <dcterms:modified xsi:type="dcterms:W3CDTF">2020-04-22T13:20:00Z</dcterms:modified>
</cp:coreProperties>
</file>