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C05B" w14:textId="77777777" w:rsidR="00703386" w:rsidRDefault="00703386">
      <w:pPr>
        <w:tabs>
          <w:tab w:val="center" w:pos="4320"/>
          <w:tab w:val="right" w:pos="8640"/>
        </w:tabs>
        <w:jc w:val="center"/>
        <w:rPr>
          <w:rFonts w:ascii="Open Sans Extrabold" w:eastAsia="Open Sans Extrabold" w:hAnsi="Open Sans Extrabold" w:cs="Open Sans Extrabold"/>
          <w:b/>
          <w:color w:val="FA9D24"/>
          <w:sz w:val="24"/>
          <w:szCs w:val="24"/>
        </w:rPr>
      </w:pPr>
    </w:p>
    <w:p w14:paraId="4BB23CF9" w14:textId="77777777" w:rsidR="00703386" w:rsidRDefault="003A7E6F">
      <w:pPr>
        <w:tabs>
          <w:tab w:val="center" w:pos="4320"/>
          <w:tab w:val="right" w:pos="8640"/>
        </w:tabs>
        <w:jc w:val="center"/>
        <w:rPr>
          <w:rFonts w:ascii="Open Sans Extrabold" w:eastAsia="Open Sans Extrabold" w:hAnsi="Open Sans Extrabold" w:cs="Open Sans Extrabold"/>
          <w:b/>
          <w:color w:val="FA9D24"/>
          <w:sz w:val="40"/>
          <w:szCs w:val="40"/>
        </w:rPr>
      </w:pPr>
      <w:bookmarkStart w:id="0" w:name="_heading=h.gjdgxs" w:colFirst="0" w:colLast="0"/>
      <w:bookmarkEnd w:id="0"/>
      <w:r>
        <w:rPr>
          <w:rFonts w:ascii="Open Sans Extrabold" w:eastAsia="Open Sans Extrabold" w:hAnsi="Open Sans Extrabold" w:cs="Open Sans Extrabold"/>
          <w:b/>
          <w:color w:val="FA9D24"/>
          <w:sz w:val="40"/>
          <w:szCs w:val="40"/>
        </w:rPr>
        <w:t>Spring Conference 2021</w:t>
      </w:r>
    </w:p>
    <w:p w14:paraId="0FD9F51A" w14:textId="6FFDA0CE" w:rsidR="00703386" w:rsidRPr="00E10419" w:rsidRDefault="00B826A8" w:rsidP="00B826A8">
      <w:pPr>
        <w:spacing w:after="0" w:line="276" w:lineRule="auto"/>
        <w:jc w:val="center"/>
        <w:rPr>
          <w:rFonts w:ascii="Open Sans" w:eastAsia="Open Sans" w:hAnsi="Open Sans" w:cs="Open Sans"/>
          <w:b/>
          <w:sz w:val="6"/>
          <w:szCs w:val="6"/>
        </w:rPr>
      </w:pPr>
      <w:r>
        <w:rPr>
          <w:rFonts w:ascii="Open Sans" w:eastAsia="Open Sans" w:hAnsi="Open Sans" w:cs="Open Sans"/>
          <w:b/>
          <w:sz w:val="32"/>
          <w:szCs w:val="32"/>
        </w:rPr>
        <w:t>A new deal for Welsh Business</w:t>
      </w:r>
      <w:r w:rsidR="003A7E6F" w:rsidRPr="00E10419">
        <w:rPr>
          <w:rFonts w:ascii="Open Sans" w:eastAsia="Open Sans" w:hAnsi="Open Sans" w:cs="Open Sans"/>
          <w:b/>
        </w:rPr>
        <w:br/>
      </w:r>
    </w:p>
    <w:p w14:paraId="0D1A6C4C" w14:textId="574FE511" w:rsidR="00703386" w:rsidRDefault="003A7E6F" w:rsidP="00B826A8">
      <w:pPr>
        <w:spacing w:after="0" w:line="276" w:lineRule="auto"/>
        <w:jc w:val="right"/>
        <w:rPr>
          <w:rFonts w:ascii="Open Sans" w:eastAsia="Open Sans" w:hAnsi="Open Sans" w:cs="Open Sans"/>
        </w:rPr>
      </w:pPr>
      <w:r w:rsidRPr="00E10419">
        <w:rPr>
          <w:rFonts w:ascii="Open Sans" w:eastAsia="Open Sans" w:hAnsi="Open Sans" w:cs="Open Sans"/>
          <w:b/>
        </w:rPr>
        <w:t xml:space="preserve">Proposed </w:t>
      </w:r>
      <w:proofErr w:type="gramStart"/>
      <w:r w:rsidRPr="00E10419">
        <w:rPr>
          <w:rFonts w:ascii="Open Sans" w:eastAsia="Open Sans" w:hAnsi="Open Sans" w:cs="Open Sans"/>
          <w:b/>
        </w:rPr>
        <w:t>by:</w:t>
      </w:r>
      <w:proofErr w:type="gramEnd"/>
      <w:r w:rsidRPr="00E10419">
        <w:rPr>
          <w:rFonts w:ascii="Open Sans Semibold" w:eastAsia="Open Sans Semibold" w:hAnsi="Open Sans Semibold" w:cs="Open Sans Semibold"/>
        </w:rPr>
        <w:t xml:space="preserve"> </w:t>
      </w:r>
      <w:r w:rsidR="00B826A8">
        <w:rPr>
          <w:rFonts w:ascii="Open Sans" w:eastAsia="Open Sans" w:hAnsi="Open Sans" w:cs="Open Sans"/>
        </w:rPr>
        <w:t>Carmarthenshire</w:t>
      </w:r>
      <w:r w:rsidR="00E95123">
        <w:rPr>
          <w:rFonts w:ascii="Open Sans" w:eastAsia="Open Sans" w:hAnsi="Open Sans" w:cs="Open Sans"/>
        </w:rPr>
        <w:t xml:space="preserve"> Liberal Democrats,</w:t>
      </w:r>
    </w:p>
    <w:p w14:paraId="7D422AA4" w14:textId="77777777" w:rsidR="00E95123" w:rsidRPr="00E95123" w:rsidRDefault="00E95123" w:rsidP="00B826A8">
      <w:pPr>
        <w:spacing w:after="0" w:line="276" w:lineRule="auto"/>
        <w:jc w:val="right"/>
        <w:rPr>
          <w:rFonts w:ascii="Open Sans" w:eastAsia="Open Sans" w:hAnsi="Open Sans" w:cs="Open Sans"/>
          <w:b/>
          <w:sz w:val="6"/>
          <w:szCs w:val="6"/>
        </w:rPr>
      </w:pPr>
    </w:p>
    <w:p w14:paraId="49B967D7" w14:textId="216CE446" w:rsidR="00703386" w:rsidRPr="00E10419" w:rsidRDefault="003A7E6F" w:rsidP="00B826A8">
      <w:pPr>
        <w:spacing w:after="120" w:line="276" w:lineRule="auto"/>
        <w:rPr>
          <w:rFonts w:ascii="Open Sans" w:eastAsia="Open Sans" w:hAnsi="Open Sans" w:cs="Open Sans"/>
          <w:b/>
          <w:sz w:val="24"/>
          <w:szCs w:val="24"/>
        </w:rPr>
      </w:pPr>
      <w:r w:rsidRPr="00E10419">
        <w:rPr>
          <w:rFonts w:ascii="Open Sans" w:eastAsia="Open Sans" w:hAnsi="Open Sans" w:cs="Open Sans"/>
          <w:b/>
          <w:sz w:val="24"/>
          <w:szCs w:val="24"/>
        </w:rPr>
        <w:t>Conference notes:</w:t>
      </w:r>
    </w:p>
    <w:p w14:paraId="2754AED0" w14:textId="77777777" w:rsidR="00B826A8" w:rsidRDefault="00B826A8" w:rsidP="00B826A8">
      <w:pPr>
        <w:pStyle w:val="ListParagraph"/>
        <w:numPr>
          <w:ilvl w:val="0"/>
          <w:numId w:val="26"/>
        </w:numPr>
        <w:spacing w:after="0" w:line="276" w:lineRule="auto"/>
        <w:rPr>
          <w:rFonts w:ascii="Open Sans" w:eastAsia="Times New Roman" w:hAnsi="Open Sans" w:cs="Open Sans"/>
          <w:color w:val="000000"/>
          <w:sz w:val="24"/>
          <w:szCs w:val="24"/>
        </w:rPr>
      </w:pPr>
      <w:r w:rsidRPr="00B826A8">
        <w:rPr>
          <w:rFonts w:ascii="Open Sans" w:eastAsia="Times New Roman" w:hAnsi="Open Sans" w:cs="Open Sans"/>
          <w:color w:val="000000"/>
          <w:sz w:val="24"/>
          <w:szCs w:val="24"/>
        </w:rPr>
        <w:t>T</w:t>
      </w:r>
      <w:r w:rsidRPr="00B826A8">
        <w:rPr>
          <w:rFonts w:ascii="Open Sans" w:eastAsia="Times New Roman" w:hAnsi="Open Sans" w:cs="Open Sans"/>
          <w:color w:val="000000"/>
          <w:sz w:val="24"/>
          <w:szCs w:val="24"/>
        </w:rPr>
        <w:t>he devastating impact of the pandemic on small businesses, microbusinesses, and self-employed people across Wales</w:t>
      </w:r>
      <w:r w:rsidRPr="00B826A8">
        <w:rPr>
          <w:rFonts w:ascii="Open Sans" w:eastAsia="Times New Roman" w:hAnsi="Open Sans" w:cs="Open Sans"/>
          <w:color w:val="000000"/>
          <w:sz w:val="24"/>
          <w:szCs w:val="24"/>
        </w:rPr>
        <w:t>.</w:t>
      </w:r>
    </w:p>
    <w:p w14:paraId="3602272F" w14:textId="77777777" w:rsidR="00B826A8" w:rsidRDefault="00B826A8" w:rsidP="00B826A8">
      <w:pPr>
        <w:pStyle w:val="ListParagraph"/>
        <w:numPr>
          <w:ilvl w:val="0"/>
          <w:numId w:val="26"/>
        </w:numPr>
        <w:spacing w:after="0" w:line="276" w:lineRule="auto"/>
        <w:rPr>
          <w:rFonts w:ascii="Open Sans" w:eastAsia="Times New Roman" w:hAnsi="Open Sans" w:cs="Open Sans"/>
          <w:color w:val="000000"/>
          <w:sz w:val="24"/>
          <w:szCs w:val="24"/>
        </w:rPr>
      </w:pPr>
      <w:r w:rsidRPr="00B826A8">
        <w:rPr>
          <w:rFonts w:ascii="Open Sans" w:eastAsia="Times New Roman" w:hAnsi="Open Sans" w:cs="Open Sans"/>
          <w:color w:val="000000"/>
          <w:sz w:val="24"/>
          <w:szCs w:val="24"/>
        </w:rPr>
        <w:t xml:space="preserve">Announcements by the Welsh Government on 19 February and the Westminster Government on 22 February on the roadmap for the end of </w:t>
      </w:r>
      <w:proofErr w:type="spellStart"/>
      <w:r w:rsidRPr="00B826A8">
        <w:rPr>
          <w:rFonts w:ascii="Open Sans" w:eastAsia="Times New Roman" w:hAnsi="Open Sans" w:cs="Open Sans"/>
          <w:color w:val="000000"/>
          <w:sz w:val="24"/>
          <w:szCs w:val="24"/>
        </w:rPr>
        <w:t>Covid</w:t>
      </w:r>
      <w:proofErr w:type="spellEnd"/>
      <w:r w:rsidRPr="00B826A8">
        <w:rPr>
          <w:rFonts w:ascii="Open Sans" w:eastAsia="Times New Roman" w:hAnsi="Open Sans" w:cs="Open Sans"/>
          <w:color w:val="000000"/>
          <w:sz w:val="24"/>
          <w:szCs w:val="24"/>
        </w:rPr>
        <w:t xml:space="preserve"> restrictions.</w:t>
      </w:r>
    </w:p>
    <w:p w14:paraId="2635E87C" w14:textId="1D255688" w:rsidR="00B826A8" w:rsidRDefault="00B826A8" w:rsidP="00B826A8">
      <w:pPr>
        <w:pStyle w:val="ListParagraph"/>
        <w:numPr>
          <w:ilvl w:val="0"/>
          <w:numId w:val="26"/>
        </w:numPr>
        <w:spacing w:after="0" w:line="276" w:lineRule="auto"/>
        <w:rPr>
          <w:rFonts w:ascii="Open Sans" w:eastAsia="Times New Roman" w:hAnsi="Open Sans" w:cs="Open Sans"/>
          <w:color w:val="000000"/>
          <w:sz w:val="24"/>
          <w:szCs w:val="24"/>
        </w:rPr>
      </w:pPr>
      <w:r w:rsidRPr="00B826A8">
        <w:rPr>
          <w:rFonts w:ascii="Open Sans" w:eastAsia="Times New Roman" w:hAnsi="Open Sans" w:cs="Open Sans"/>
          <w:color w:val="000000"/>
          <w:sz w:val="24"/>
          <w:szCs w:val="24"/>
        </w:rPr>
        <w:t>The growing evidence that the burdens imposed by the new trading arrangements faced by Welsh business pose a serious threat to the long-term prospects of economic recovery as well as the future of Welsh ports, in particular media reports in February that the industry believes that only one port is now viable in Pembrokeshire</w:t>
      </w:r>
      <w:r w:rsidRPr="00B826A8">
        <w:rPr>
          <w:rFonts w:ascii="Open Sans" w:eastAsia="Times New Roman" w:hAnsi="Open Sans" w:cs="Open Sans"/>
          <w:color w:val="000000"/>
          <w:sz w:val="24"/>
          <w:szCs w:val="24"/>
        </w:rPr>
        <w:t>.</w:t>
      </w:r>
    </w:p>
    <w:p w14:paraId="3C756A56" w14:textId="77777777" w:rsidR="00B826A8" w:rsidRPr="00B826A8" w:rsidRDefault="00B826A8" w:rsidP="00B826A8">
      <w:pPr>
        <w:pStyle w:val="ListParagraph"/>
        <w:spacing w:after="0" w:line="276" w:lineRule="auto"/>
        <w:rPr>
          <w:rFonts w:ascii="Open Sans" w:eastAsia="Times New Roman" w:hAnsi="Open Sans" w:cs="Open Sans"/>
          <w:color w:val="000000"/>
          <w:sz w:val="6"/>
          <w:szCs w:val="6"/>
        </w:rPr>
      </w:pPr>
    </w:p>
    <w:p w14:paraId="6FE60B7B" w14:textId="3F7FA966" w:rsidR="00B826A8" w:rsidRDefault="00B826A8" w:rsidP="00B826A8">
      <w:pPr>
        <w:spacing w:after="0" w:line="276" w:lineRule="auto"/>
        <w:rPr>
          <w:rFonts w:ascii="Open Sans" w:eastAsia="Open Sans" w:hAnsi="Open Sans" w:cs="Open Sans"/>
          <w:b/>
          <w:sz w:val="24"/>
          <w:szCs w:val="24"/>
        </w:rPr>
      </w:pPr>
      <w:r w:rsidRPr="00B826A8">
        <w:rPr>
          <w:rFonts w:ascii="Open Sans" w:eastAsia="Open Sans" w:hAnsi="Open Sans" w:cs="Open Sans"/>
          <w:b/>
          <w:sz w:val="24"/>
          <w:szCs w:val="24"/>
        </w:rPr>
        <w:t>Conference calls for a new deal for Welsh businesses to promote post-</w:t>
      </w:r>
      <w:proofErr w:type="spellStart"/>
      <w:r w:rsidRPr="00B826A8">
        <w:rPr>
          <w:rFonts w:ascii="Open Sans" w:eastAsia="Open Sans" w:hAnsi="Open Sans" w:cs="Open Sans"/>
          <w:b/>
          <w:sz w:val="24"/>
          <w:szCs w:val="24"/>
        </w:rPr>
        <w:t>Covid</w:t>
      </w:r>
      <w:proofErr w:type="spellEnd"/>
      <w:r w:rsidRPr="00B826A8">
        <w:rPr>
          <w:rFonts w:ascii="Open Sans" w:eastAsia="Open Sans" w:hAnsi="Open Sans" w:cs="Open Sans"/>
          <w:b/>
          <w:sz w:val="24"/>
          <w:szCs w:val="24"/>
        </w:rPr>
        <w:t xml:space="preserve"> recovery and calls for the following principles to be incorporated in the Senedd election manifesto:</w:t>
      </w:r>
    </w:p>
    <w:p w14:paraId="1F928D11" w14:textId="77777777" w:rsidR="00B826A8" w:rsidRPr="00B826A8" w:rsidRDefault="00B826A8" w:rsidP="00B826A8">
      <w:pPr>
        <w:spacing w:after="0" w:line="276" w:lineRule="auto"/>
        <w:rPr>
          <w:rFonts w:ascii="Open Sans" w:eastAsia="Open Sans" w:hAnsi="Open Sans" w:cs="Open Sans"/>
          <w:b/>
          <w:sz w:val="6"/>
          <w:szCs w:val="6"/>
        </w:rPr>
      </w:pPr>
    </w:p>
    <w:p w14:paraId="6BB59B38" w14:textId="3B342D68" w:rsidR="00B826A8" w:rsidRPr="00B826A8" w:rsidRDefault="00B826A8" w:rsidP="00B826A8">
      <w:pPr>
        <w:pStyle w:val="ListParagraph"/>
        <w:numPr>
          <w:ilvl w:val="0"/>
          <w:numId w:val="23"/>
        </w:numPr>
        <w:spacing w:after="0" w:line="276" w:lineRule="auto"/>
        <w:rPr>
          <w:rFonts w:ascii="Open Sans" w:eastAsia="Open Sans" w:hAnsi="Open Sans" w:cs="Open Sans"/>
          <w:bCs/>
          <w:sz w:val="24"/>
          <w:szCs w:val="24"/>
        </w:rPr>
      </w:pPr>
      <w:r w:rsidRPr="00B826A8">
        <w:rPr>
          <w:rFonts w:ascii="Open Sans" w:eastAsia="Open Sans" w:hAnsi="Open Sans" w:cs="Open Sans"/>
          <w:bCs/>
          <w:sz w:val="24"/>
          <w:szCs w:val="24"/>
        </w:rPr>
        <w:t>Working to remove barriers to trade</w:t>
      </w:r>
      <w:r>
        <w:rPr>
          <w:rFonts w:ascii="Open Sans" w:eastAsia="Open Sans" w:hAnsi="Open Sans" w:cs="Open Sans"/>
          <w:bCs/>
          <w:sz w:val="24"/>
          <w:szCs w:val="24"/>
        </w:rPr>
        <w:t>;</w:t>
      </w:r>
    </w:p>
    <w:p w14:paraId="3110B3B2" w14:textId="77777777" w:rsidR="00B826A8" w:rsidRPr="00B826A8" w:rsidRDefault="00B826A8" w:rsidP="00B826A8">
      <w:pPr>
        <w:pStyle w:val="ListParagraph"/>
        <w:numPr>
          <w:ilvl w:val="0"/>
          <w:numId w:val="23"/>
        </w:numPr>
        <w:spacing w:after="0" w:line="276" w:lineRule="auto"/>
        <w:rPr>
          <w:rFonts w:ascii="Open Sans" w:eastAsia="Open Sans" w:hAnsi="Open Sans" w:cs="Open Sans"/>
          <w:bCs/>
          <w:sz w:val="24"/>
          <w:szCs w:val="24"/>
        </w:rPr>
      </w:pPr>
      <w:r w:rsidRPr="00B826A8">
        <w:rPr>
          <w:rFonts w:ascii="Open Sans" w:eastAsia="Open Sans" w:hAnsi="Open Sans" w:cs="Open Sans"/>
          <w:bCs/>
          <w:sz w:val="24"/>
          <w:szCs w:val="24"/>
        </w:rPr>
        <w:t>Saving the high street;</w:t>
      </w:r>
    </w:p>
    <w:p w14:paraId="68CA9358" w14:textId="77777777" w:rsidR="00B826A8" w:rsidRPr="00B826A8" w:rsidRDefault="00B826A8" w:rsidP="00B826A8">
      <w:pPr>
        <w:pStyle w:val="ListParagraph"/>
        <w:numPr>
          <w:ilvl w:val="0"/>
          <w:numId w:val="23"/>
        </w:numPr>
        <w:spacing w:after="0" w:line="276" w:lineRule="auto"/>
        <w:rPr>
          <w:rFonts w:ascii="Open Sans" w:eastAsia="Open Sans" w:hAnsi="Open Sans" w:cs="Open Sans"/>
          <w:bCs/>
          <w:sz w:val="24"/>
          <w:szCs w:val="24"/>
        </w:rPr>
      </w:pPr>
      <w:r w:rsidRPr="00B826A8">
        <w:rPr>
          <w:rFonts w:ascii="Open Sans" w:eastAsia="Open Sans" w:hAnsi="Open Sans" w:cs="Open Sans"/>
          <w:bCs/>
          <w:sz w:val="24"/>
          <w:szCs w:val="24"/>
        </w:rPr>
        <w:t>Putting in place a proper post-</w:t>
      </w:r>
      <w:proofErr w:type="spellStart"/>
      <w:r w:rsidRPr="00B826A8">
        <w:rPr>
          <w:rFonts w:ascii="Open Sans" w:eastAsia="Open Sans" w:hAnsi="Open Sans" w:cs="Open Sans"/>
          <w:bCs/>
          <w:sz w:val="24"/>
          <w:szCs w:val="24"/>
        </w:rPr>
        <w:t>Covid</w:t>
      </w:r>
      <w:proofErr w:type="spellEnd"/>
      <w:r w:rsidRPr="00B826A8">
        <w:rPr>
          <w:rFonts w:ascii="Open Sans" w:eastAsia="Open Sans" w:hAnsi="Open Sans" w:cs="Open Sans"/>
          <w:bCs/>
          <w:sz w:val="24"/>
          <w:szCs w:val="24"/>
        </w:rPr>
        <w:t xml:space="preserve"> recovery plan;</w:t>
      </w:r>
    </w:p>
    <w:p w14:paraId="3E839573" w14:textId="77777777" w:rsidR="00B826A8" w:rsidRPr="00B826A8" w:rsidRDefault="00B826A8" w:rsidP="00B826A8">
      <w:pPr>
        <w:pStyle w:val="ListParagraph"/>
        <w:numPr>
          <w:ilvl w:val="0"/>
          <w:numId w:val="23"/>
        </w:numPr>
        <w:spacing w:after="0" w:line="276" w:lineRule="auto"/>
        <w:rPr>
          <w:rFonts w:ascii="Open Sans" w:eastAsia="Open Sans" w:hAnsi="Open Sans" w:cs="Open Sans"/>
          <w:bCs/>
          <w:sz w:val="24"/>
          <w:szCs w:val="24"/>
        </w:rPr>
      </w:pPr>
      <w:r w:rsidRPr="00B826A8">
        <w:rPr>
          <w:rFonts w:ascii="Open Sans" w:eastAsia="Open Sans" w:hAnsi="Open Sans" w:cs="Open Sans"/>
          <w:bCs/>
          <w:sz w:val="24"/>
          <w:szCs w:val="24"/>
        </w:rPr>
        <w:t>Providing a level playing field for smaller business;</w:t>
      </w:r>
    </w:p>
    <w:p w14:paraId="50CCB651" w14:textId="23323617" w:rsidR="00B826A8" w:rsidRDefault="00B826A8" w:rsidP="00B826A8">
      <w:pPr>
        <w:pStyle w:val="ListParagraph"/>
        <w:numPr>
          <w:ilvl w:val="0"/>
          <w:numId w:val="23"/>
        </w:numPr>
        <w:spacing w:after="0" w:line="276" w:lineRule="auto"/>
        <w:rPr>
          <w:rFonts w:ascii="Open Sans" w:eastAsia="Open Sans" w:hAnsi="Open Sans" w:cs="Open Sans"/>
          <w:bCs/>
          <w:sz w:val="24"/>
          <w:szCs w:val="24"/>
        </w:rPr>
      </w:pPr>
      <w:r w:rsidRPr="00B826A8">
        <w:rPr>
          <w:rFonts w:ascii="Open Sans" w:eastAsia="Open Sans" w:hAnsi="Open Sans" w:cs="Open Sans"/>
          <w:bCs/>
          <w:sz w:val="24"/>
          <w:szCs w:val="24"/>
        </w:rPr>
        <w:t>Supporting businesses to take advantage of the digital revolution</w:t>
      </w:r>
      <w:r w:rsidRPr="00B826A8">
        <w:rPr>
          <w:rFonts w:ascii="Open Sans" w:eastAsia="Open Sans" w:hAnsi="Open Sans" w:cs="Open Sans"/>
          <w:bCs/>
          <w:sz w:val="24"/>
          <w:szCs w:val="24"/>
        </w:rPr>
        <w:t>.</w:t>
      </w:r>
    </w:p>
    <w:p w14:paraId="5851C33B" w14:textId="77777777" w:rsidR="00E86C4D" w:rsidRPr="00E86C4D" w:rsidRDefault="00E86C4D" w:rsidP="00E86C4D">
      <w:pPr>
        <w:pStyle w:val="ListParagraph"/>
        <w:spacing w:after="0" w:line="276" w:lineRule="auto"/>
        <w:rPr>
          <w:rFonts w:ascii="Open Sans" w:eastAsia="Open Sans" w:hAnsi="Open Sans" w:cs="Open Sans"/>
          <w:bCs/>
          <w:sz w:val="6"/>
          <w:szCs w:val="6"/>
        </w:rPr>
      </w:pPr>
    </w:p>
    <w:p w14:paraId="73C51306" w14:textId="340A5DDA" w:rsidR="00E10419" w:rsidRPr="00E10419" w:rsidRDefault="00E95123" w:rsidP="00B826A8">
      <w:pPr>
        <w:spacing w:after="0" w:line="276" w:lineRule="auto"/>
        <w:rPr>
          <w:rFonts w:ascii="Open Sans" w:eastAsia="Open Sans" w:hAnsi="Open Sans" w:cs="Open Sans"/>
          <w:b/>
          <w:sz w:val="6"/>
          <w:szCs w:val="6"/>
        </w:rPr>
      </w:pPr>
      <w:r w:rsidRPr="00E95123">
        <w:rPr>
          <w:rFonts w:ascii="Open Sans" w:eastAsia="Open Sans" w:hAnsi="Open Sans" w:cs="Open Sans"/>
          <w:b/>
          <w:sz w:val="24"/>
          <w:szCs w:val="24"/>
        </w:rPr>
        <w:t xml:space="preserve">Conference </w:t>
      </w:r>
      <w:r w:rsidR="00B826A8">
        <w:rPr>
          <w:rFonts w:ascii="Open Sans" w:eastAsia="Open Sans" w:hAnsi="Open Sans" w:cs="Open Sans"/>
          <w:b/>
          <w:sz w:val="24"/>
          <w:szCs w:val="24"/>
        </w:rPr>
        <w:t>further:</w:t>
      </w:r>
    </w:p>
    <w:p w14:paraId="374F1383" w14:textId="77777777" w:rsidR="00B826A8" w:rsidRDefault="00B826A8" w:rsidP="00B826A8">
      <w:pPr>
        <w:pStyle w:val="ListParagraph"/>
        <w:numPr>
          <w:ilvl w:val="0"/>
          <w:numId w:val="25"/>
        </w:numPr>
        <w:spacing w:line="276" w:lineRule="auto"/>
        <w:rPr>
          <w:rFonts w:ascii="Open Sans" w:hAnsi="Open Sans" w:cs="Open Sans"/>
          <w:sz w:val="24"/>
          <w:szCs w:val="24"/>
        </w:rPr>
      </w:pPr>
      <w:r w:rsidRPr="00B826A8">
        <w:rPr>
          <w:rFonts w:ascii="Open Sans" w:hAnsi="Open Sans" w:cs="Open Sans"/>
          <w:sz w:val="24"/>
          <w:szCs w:val="24"/>
        </w:rPr>
        <w:t>Demands that the Welsh Government campaigns for and works towards our becoming part of the Single Market and Customs Union in the renegotiation of the Trade and Co-Operation Agreement with the EU, scheduled to take place in 2025, or at any opportunity that may arise before that.</w:t>
      </w:r>
    </w:p>
    <w:p w14:paraId="4442FC62" w14:textId="77777777" w:rsidR="00B826A8" w:rsidRDefault="00B826A8" w:rsidP="00B826A8">
      <w:pPr>
        <w:pStyle w:val="ListParagraph"/>
        <w:numPr>
          <w:ilvl w:val="0"/>
          <w:numId w:val="25"/>
        </w:numPr>
        <w:spacing w:line="276" w:lineRule="auto"/>
        <w:rPr>
          <w:rFonts w:ascii="Open Sans" w:hAnsi="Open Sans" w:cs="Open Sans"/>
          <w:sz w:val="24"/>
          <w:szCs w:val="24"/>
        </w:rPr>
      </w:pPr>
      <w:r w:rsidRPr="00B826A8">
        <w:rPr>
          <w:rFonts w:ascii="Open Sans" w:hAnsi="Open Sans" w:cs="Open Sans"/>
          <w:sz w:val="24"/>
          <w:szCs w:val="24"/>
        </w:rPr>
        <w:t>Calls on the Welsh Government to provide a clear route map for businesses so that they can plan for safe reopening in the coming months; and to ensure that support for business remains in place as businesses begin the process of recovery.</w:t>
      </w:r>
    </w:p>
    <w:p w14:paraId="46AFEECE" w14:textId="134381E1" w:rsidR="00E95123" w:rsidRPr="00B826A8" w:rsidRDefault="00B826A8" w:rsidP="00B826A8">
      <w:pPr>
        <w:pStyle w:val="ListParagraph"/>
        <w:numPr>
          <w:ilvl w:val="0"/>
          <w:numId w:val="25"/>
        </w:numPr>
        <w:spacing w:line="276" w:lineRule="auto"/>
        <w:rPr>
          <w:rFonts w:ascii="Open Sans" w:hAnsi="Open Sans" w:cs="Open Sans"/>
          <w:sz w:val="24"/>
          <w:szCs w:val="24"/>
        </w:rPr>
      </w:pPr>
      <w:r w:rsidRPr="00B826A8">
        <w:rPr>
          <w:rFonts w:ascii="Open Sans" w:hAnsi="Open Sans" w:cs="Open Sans"/>
          <w:sz w:val="24"/>
          <w:szCs w:val="24"/>
        </w:rPr>
        <w:lastRenderedPageBreak/>
        <w:t>Calls on the Welsh Government to set up an Economic Recovery Council, grounded in real experience and including voices of small businesses across Wales</w:t>
      </w:r>
      <w:r w:rsidR="00F9014C">
        <w:rPr>
          <w:rFonts w:ascii="Open Sans" w:hAnsi="Open Sans" w:cs="Open Sans"/>
          <w:sz w:val="24"/>
          <w:szCs w:val="24"/>
        </w:rPr>
        <w:t>.</w:t>
      </w:r>
    </w:p>
    <w:sectPr w:rsidR="00E95123" w:rsidRPr="00B826A8">
      <w:head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8DE5" w14:textId="77777777" w:rsidR="00725BEE" w:rsidRDefault="00725BEE">
      <w:pPr>
        <w:spacing w:after="0" w:line="240" w:lineRule="auto"/>
      </w:pPr>
      <w:r>
        <w:separator/>
      </w:r>
    </w:p>
  </w:endnote>
  <w:endnote w:type="continuationSeparator" w:id="0">
    <w:p w14:paraId="62748DA4" w14:textId="77777777" w:rsidR="00725BEE" w:rsidRDefault="0072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altName w:val="Segoe UI"/>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917F" w14:textId="77777777" w:rsidR="00725BEE" w:rsidRDefault="00725BEE">
      <w:pPr>
        <w:spacing w:after="0" w:line="240" w:lineRule="auto"/>
      </w:pPr>
      <w:r>
        <w:separator/>
      </w:r>
    </w:p>
  </w:footnote>
  <w:footnote w:type="continuationSeparator" w:id="0">
    <w:p w14:paraId="725A07E0" w14:textId="77777777" w:rsidR="00725BEE" w:rsidRDefault="0072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C5E" w14:textId="77777777" w:rsidR="00703386" w:rsidRDefault="003A7E6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29C4AEA9" wp14:editId="796D4602">
          <wp:simplePos x="0" y="0"/>
          <wp:positionH relativeFrom="column">
            <wp:posOffset>4505325</wp:posOffset>
          </wp:positionH>
          <wp:positionV relativeFrom="paragraph">
            <wp:posOffset>-181609</wp:posOffset>
          </wp:positionV>
          <wp:extent cx="1814830" cy="8191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115" t="15231" r="7525" b="17482"/>
                  <a:stretch>
                    <a:fillRect/>
                  </a:stretch>
                </pic:blipFill>
                <pic:spPr>
                  <a:xfrm>
                    <a:off x="0" y="0"/>
                    <a:ext cx="1814830" cy="819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569"/>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1E4E14"/>
    <w:multiLevelType w:val="hybridMultilevel"/>
    <w:tmpl w:val="5B0080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A73F87"/>
    <w:multiLevelType w:val="hybridMultilevel"/>
    <w:tmpl w:val="A3A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D30EE"/>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8B37AE5"/>
    <w:multiLevelType w:val="hybridMultilevel"/>
    <w:tmpl w:val="E2AA1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DC6072"/>
    <w:multiLevelType w:val="hybridMultilevel"/>
    <w:tmpl w:val="97DE8F8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AC00EAC"/>
    <w:multiLevelType w:val="hybridMultilevel"/>
    <w:tmpl w:val="430A23A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035F8"/>
    <w:multiLevelType w:val="multilevel"/>
    <w:tmpl w:val="34003DB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758451A"/>
    <w:multiLevelType w:val="hybridMultilevel"/>
    <w:tmpl w:val="61D824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03407A"/>
    <w:multiLevelType w:val="hybridMultilevel"/>
    <w:tmpl w:val="B0322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93131"/>
    <w:multiLevelType w:val="hybridMultilevel"/>
    <w:tmpl w:val="AF526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E33B1"/>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C1D48EB"/>
    <w:multiLevelType w:val="hybridMultilevel"/>
    <w:tmpl w:val="41B2AB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52578"/>
    <w:multiLevelType w:val="multilevel"/>
    <w:tmpl w:val="6C80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5036F6"/>
    <w:multiLevelType w:val="multilevel"/>
    <w:tmpl w:val="81C6FE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0E46BF"/>
    <w:multiLevelType w:val="multilevel"/>
    <w:tmpl w:val="B382F06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65CC1DAE"/>
    <w:multiLevelType w:val="hybridMultilevel"/>
    <w:tmpl w:val="D14E22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8922F9"/>
    <w:multiLevelType w:val="hybridMultilevel"/>
    <w:tmpl w:val="C8028E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62EFD"/>
    <w:multiLevelType w:val="hybridMultilevel"/>
    <w:tmpl w:val="42A4E278"/>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04A202C"/>
    <w:multiLevelType w:val="hybridMultilevel"/>
    <w:tmpl w:val="585E89E8"/>
    <w:lvl w:ilvl="0" w:tplc="F25EC572">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16D4D"/>
    <w:multiLevelType w:val="hybridMultilevel"/>
    <w:tmpl w:val="EDDA7068"/>
    <w:lvl w:ilvl="0" w:tplc="B944D622">
      <w:start w:val="1"/>
      <w:numFmt w:val="decimal"/>
      <w:lvlText w:val="%1)"/>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3D58FD"/>
    <w:multiLevelType w:val="hybridMultilevel"/>
    <w:tmpl w:val="5CC2D91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302311"/>
    <w:multiLevelType w:val="hybridMultilevel"/>
    <w:tmpl w:val="F764571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19"/>
  </w:num>
  <w:num w:numId="21">
    <w:abstractNumId w:val="10"/>
  </w:num>
  <w:num w:numId="22">
    <w:abstractNumId w:val="2"/>
  </w:num>
  <w:num w:numId="23">
    <w:abstractNumId w:val="6"/>
  </w:num>
  <w:num w:numId="24">
    <w:abstractNumId w:val="12"/>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86"/>
    <w:rsid w:val="001B55A2"/>
    <w:rsid w:val="003A7E6F"/>
    <w:rsid w:val="00697BE0"/>
    <w:rsid w:val="00703386"/>
    <w:rsid w:val="00725BEE"/>
    <w:rsid w:val="00B826A8"/>
    <w:rsid w:val="00E10419"/>
    <w:rsid w:val="00E86C4D"/>
    <w:rsid w:val="00E95123"/>
    <w:rsid w:val="00EE79C8"/>
    <w:rsid w:val="00F9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71A0"/>
  <w15:docId w15:val="{C5358712-07E7-48BE-9EC3-1BD033D5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EE5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489"/>
    <w:rPr>
      <w:color w:val="0000FF"/>
      <w:u w:val="single"/>
    </w:rPr>
  </w:style>
  <w:style w:type="paragraph" w:styleId="Header">
    <w:name w:val="header"/>
    <w:basedOn w:val="Normal"/>
    <w:link w:val="HeaderChar"/>
    <w:uiPriority w:val="99"/>
    <w:unhideWhenUsed/>
    <w:rsid w:val="00BC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78E"/>
  </w:style>
  <w:style w:type="paragraph" w:styleId="Footer">
    <w:name w:val="footer"/>
    <w:basedOn w:val="Normal"/>
    <w:link w:val="FooterChar"/>
    <w:uiPriority w:val="99"/>
    <w:unhideWhenUsed/>
    <w:rsid w:val="00BC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7885">
      <w:bodyDiv w:val="1"/>
      <w:marLeft w:val="0"/>
      <w:marRight w:val="0"/>
      <w:marTop w:val="0"/>
      <w:marBottom w:val="0"/>
      <w:divBdr>
        <w:top w:val="none" w:sz="0" w:space="0" w:color="auto"/>
        <w:left w:val="none" w:sz="0" w:space="0" w:color="auto"/>
        <w:bottom w:val="none" w:sz="0" w:space="0" w:color="auto"/>
        <w:right w:val="none" w:sz="0" w:space="0" w:color="auto"/>
      </w:divBdr>
    </w:div>
    <w:div w:id="350684982">
      <w:bodyDiv w:val="1"/>
      <w:marLeft w:val="0"/>
      <w:marRight w:val="0"/>
      <w:marTop w:val="0"/>
      <w:marBottom w:val="0"/>
      <w:divBdr>
        <w:top w:val="none" w:sz="0" w:space="0" w:color="auto"/>
        <w:left w:val="none" w:sz="0" w:space="0" w:color="auto"/>
        <w:bottom w:val="none" w:sz="0" w:space="0" w:color="auto"/>
        <w:right w:val="none" w:sz="0" w:space="0" w:color="auto"/>
      </w:divBdr>
    </w:div>
    <w:div w:id="680203330">
      <w:bodyDiv w:val="1"/>
      <w:marLeft w:val="0"/>
      <w:marRight w:val="0"/>
      <w:marTop w:val="0"/>
      <w:marBottom w:val="0"/>
      <w:divBdr>
        <w:top w:val="none" w:sz="0" w:space="0" w:color="auto"/>
        <w:left w:val="none" w:sz="0" w:space="0" w:color="auto"/>
        <w:bottom w:val="none" w:sz="0" w:space="0" w:color="auto"/>
        <w:right w:val="none" w:sz="0" w:space="0" w:color="auto"/>
      </w:divBdr>
    </w:div>
    <w:div w:id="834150832">
      <w:bodyDiv w:val="1"/>
      <w:marLeft w:val="0"/>
      <w:marRight w:val="0"/>
      <w:marTop w:val="0"/>
      <w:marBottom w:val="0"/>
      <w:divBdr>
        <w:top w:val="none" w:sz="0" w:space="0" w:color="auto"/>
        <w:left w:val="none" w:sz="0" w:space="0" w:color="auto"/>
        <w:bottom w:val="none" w:sz="0" w:space="0" w:color="auto"/>
        <w:right w:val="none" w:sz="0" w:space="0" w:color="auto"/>
      </w:divBdr>
    </w:div>
    <w:div w:id="846552331">
      <w:bodyDiv w:val="1"/>
      <w:marLeft w:val="0"/>
      <w:marRight w:val="0"/>
      <w:marTop w:val="0"/>
      <w:marBottom w:val="0"/>
      <w:divBdr>
        <w:top w:val="none" w:sz="0" w:space="0" w:color="auto"/>
        <w:left w:val="none" w:sz="0" w:space="0" w:color="auto"/>
        <w:bottom w:val="none" w:sz="0" w:space="0" w:color="auto"/>
        <w:right w:val="none" w:sz="0" w:space="0" w:color="auto"/>
      </w:divBdr>
    </w:div>
    <w:div w:id="1175874957">
      <w:bodyDiv w:val="1"/>
      <w:marLeft w:val="0"/>
      <w:marRight w:val="0"/>
      <w:marTop w:val="0"/>
      <w:marBottom w:val="0"/>
      <w:divBdr>
        <w:top w:val="none" w:sz="0" w:space="0" w:color="auto"/>
        <w:left w:val="none" w:sz="0" w:space="0" w:color="auto"/>
        <w:bottom w:val="none" w:sz="0" w:space="0" w:color="auto"/>
        <w:right w:val="none" w:sz="0" w:space="0" w:color="auto"/>
      </w:divBdr>
    </w:div>
    <w:div w:id="1421950981">
      <w:bodyDiv w:val="1"/>
      <w:marLeft w:val="0"/>
      <w:marRight w:val="0"/>
      <w:marTop w:val="0"/>
      <w:marBottom w:val="0"/>
      <w:divBdr>
        <w:top w:val="none" w:sz="0" w:space="0" w:color="auto"/>
        <w:left w:val="none" w:sz="0" w:space="0" w:color="auto"/>
        <w:bottom w:val="none" w:sz="0" w:space="0" w:color="auto"/>
        <w:right w:val="none" w:sz="0" w:space="0" w:color="auto"/>
      </w:divBdr>
    </w:div>
    <w:div w:id="1489206075">
      <w:bodyDiv w:val="1"/>
      <w:marLeft w:val="0"/>
      <w:marRight w:val="0"/>
      <w:marTop w:val="0"/>
      <w:marBottom w:val="0"/>
      <w:divBdr>
        <w:top w:val="none" w:sz="0" w:space="0" w:color="auto"/>
        <w:left w:val="none" w:sz="0" w:space="0" w:color="auto"/>
        <w:bottom w:val="none" w:sz="0" w:space="0" w:color="auto"/>
        <w:right w:val="none" w:sz="0" w:space="0" w:color="auto"/>
      </w:divBdr>
    </w:div>
    <w:div w:id="1573806366">
      <w:bodyDiv w:val="1"/>
      <w:marLeft w:val="0"/>
      <w:marRight w:val="0"/>
      <w:marTop w:val="0"/>
      <w:marBottom w:val="0"/>
      <w:divBdr>
        <w:top w:val="none" w:sz="0" w:space="0" w:color="auto"/>
        <w:left w:val="none" w:sz="0" w:space="0" w:color="auto"/>
        <w:bottom w:val="none" w:sz="0" w:space="0" w:color="auto"/>
        <w:right w:val="none" w:sz="0" w:space="0" w:color="auto"/>
      </w:divBdr>
    </w:div>
    <w:div w:id="1969505936">
      <w:bodyDiv w:val="1"/>
      <w:marLeft w:val="0"/>
      <w:marRight w:val="0"/>
      <w:marTop w:val="0"/>
      <w:marBottom w:val="0"/>
      <w:divBdr>
        <w:top w:val="none" w:sz="0" w:space="0" w:color="auto"/>
        <w:left w:val="none" w:sz="0" w:space="0" w:color="auto"/>
        <w:bottom w:val="none" w:sz="0" w:space="0" w:color="auto"/>
        <w:right w:val="none" w:sz="0" w:space="0" w:color="auto"/>
      </w:divBdr>
    </w:div>
    <w:div w:id="213116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ruEMwwdEFUxkTpKAc5FTsxC7Q==">AMUW2mVcoICmkosbfBP1pcM1TkOLXv7bNclJhXctJoCRJ2q3jTKfYwaGLbNycr+K7sHIWNLD1dh+8z0k6q8uX330JQAj6Nhcne/4ZsOtP0VX1M9Gnq3jupnU7yqHAzbD01t2xVtadsTh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Liberal Democrats</dc:creator>
  <cp:lastModifiedBy>Callum Littlemore</cp:lastModifiedBy>
  <cp:revision>6</cp:revision>
  <dcterms:created xsi:type="dcterms:W3CDTF">2021-01-31T18:45:00Z</dcterms:created>
  <dcterms:modified xsi:type="dcterms:W3CDTF">2021-02-25T11:27:00Z</dcterms:modified>
</cp:coreProperties>
</file>