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4DCD" w14:textId="2A47FEFF" w:rsidR="00A91E94" w:rsidRPr="00CF0F99" w:rsidRDefault="006D18AF">
      <w:pPr>
        <w:rPr>
          <w:rFonts w:ascii="Times New Roman" w:hAnsi="Times New Roman" w:cs="Times New Roman"/>
          <w:b/>
        </w:rPr>
      </w:pPr>
      <w:r w:rsidRPr="00CF0F99">
        <w:rPr>
          <w:rFonts w:ascii="Times New Roman" w:hAnsi="Times New Roman" w:cs="Times New Roman"/>
          <w:b/>
        </w:rPr>
        <w:t>R</w:t>
      </w:r>
      <w:r w:rsidR="003B5254" w:rsidRPr="00CF0F99">
        <w:rPr>
          <w:rFonts w:ascii="Times New Roman" w:hAnsi="Times New Roman" w:cs="Times New Roman"/>
          <w:b/>
        </w:rPr>
        <w:t>eview</w:t>
      </w:r>
      <w:r w:rsidR="00A36172" w:rsidRPr="00CF0F99">
        <w:rPr>
          <w:rFonts w:ascii="Times New Roman" w:hAnsi="Times New Roman" w:cs="Times New Roman"/>
          <w:b/>
        </w:rPr>
        <w:t xml:space="preserve"> of</w:t>
      </w:r>
      <w:r w:rsidR="00870B5E" w:rsidRPr="00CF0F99">
        <w:rPr>
          <w:rFonts w:ascii="Times New Roman" w:hAnsi="Times New Roman" w:cs="Times New Roman"/>
          <w:b/>
        </w:rPr>
        <w:t>:</w:t>
      </w:r>
      <w:r w:rsidR="003B5254" w:rsidRPr="00CF0F99">
        <w:rPr>
          <w:rFonts w:ascii="Times New Roman" w:hAnsi="Times New Roman" w:cs="Times New Roman"/>
          <w:b/>
        </w:rPr>
        <w:t xml:space="preserve"> </w:t>
      </w:r>
      <w:r w:rsidR="003B5254" w:rsidRPr="00CF0F99">
        <w:rPr>
          <w:rFonts w:ascii="Times New Roman" w:hAnsi="Times New Roman" w:cs="Times New Roman"/>
          <w:b/>
          <w:i/>
        </w:rPr>
        <w:t>‘Groundwater level assessment of selected bores in the Acland and Kulpi area of the Darling Downs’</w:t>
      </w:r>
      <w:r w:rsidR="0041523A" w:rsidRPr="00CF0F99">
        <w:rPr>
          <w:rFonts w:ascii="Times New Roman" w:hAnsi="Times New Roman" w:cs="Times New Roman"/>
          <w:b/>
        </w:rPr>
        <w:t xml:space="preserve">, </w:t>
      </w:r>
      <w:r w:rsidR="003D4E40" w:rsidRPr="00CF0F99">
        <w:rPr>
          <w:rFonts w:ascii="Times New Roman" w:hAnsi="Times New Roman" w:cs="Times New Roman"/>
          <w:b/>
        </w:rPr>
        <w:t>by</w:t>
      </w:r>
      <w:r w:rsidR="00870B5E" w:rsidRPr="00CF0F99">
        <w:rPr>
          <w:rFonts w:ascii="Times New Roman" w:hAnsi="Times New Roman" w:cs="Times New Roman"/>
          <w:b/>
        </w:rPr>
        <w:t xml:space="preserve"> the</w:t>
      </w:r>
      <w:r w:rsidR="003D4E40" w:rsidRPr="00CF0F99">
        <w:rPr>
          <w:rFonts w:ascii="Times New Roman" w:hAnsi="Times New Roman" w:cs="Times New Roman"/>
          <w:b/>
        </w:rPr>
        <w:t xml:space="preserve"> </w:t>
      </w:r>
      <w:r w:rsidR="0041523A" w:rsidRPr="00CF0F99">
        <w:rPr>
          <w:rFonts w:ascii="Times New Roman" w:hAnsi="Times New Roman" w:cs="Times New Roman"/>
          <w:b/>
        </w:rPr>
        <w:t>Queensland Department of Natural Resources and Mines, 2017.</w:t>
      </w:r>
    </w:p>
    <w:p w14:paraId="6A5A5007" w14:textId="18DDE596" w:rsidR="0041523A" w:rsidRPr="00CF0F99" w:rsidRDefault="008F79FD" w:rsidP="008F79FD">
      <w:pPr>
        <w:spacing w:after="0" w:line="240" w:lineRule="auto"/>
        <w:rPr>
          <w:rFonts w:ascii="Times New Roman" w:hAnsi="Times New Roman" w:cs="Times New Roman"/>
        </w:rPr>
      </w:pPr>
      <w:r w:rsidRPr="00CF0F99">
        <w:rPr>
          <w:rFonts w:ascii="Times New Roman" w:hAnsi="Times New Roman" w:cs="Times New Roman"/>
        </w:rPr>
        <w:t>Assoc. Prof. Matthew Currell</w:t>
      </w:r>
    </w:p>
    <w:p w14:paraId="13BD7B4B" w14:textId="24727119" w:rsidR="008F79FD" w:rsidRPr="00CF0F99" w:rsidRDefault="008F79FD" w:rsidP="008F79FD">
      <w:pPr>
        <w:spacing w:after="0" w:line="240" w:lineRule="auto"/>
        <w:rPr>
          <w:rFonts w:ascii="Times New Roman" w:hAnsi="Times New Roman" w:cs="Times New Roman"/>
        </w:rPr>
      </w:pPr>
      <w:r w:rsidRPr="00CF0F99">
        <w:rPr>
          <w:rFonts w:ascii="Times New Roman" w:hAnsi="Times New Roman" w:cs="Times New Roman"/>
        </w:rPr>
        <w:t>School of Engineering</w:t>
      </w:r>
    </w:p>
    <w:p w14:paraId="55698840" w14:textId="046C271B" w:rsidR="008F79FD" w:rsidRPr="00CF0F99" w:rsidRDefault="008F79FD" w:rsidP="008F79FD">
      <w:pPr>
        <w:spacing w:after="0" w:line="240" w:lineRule="auto"/>
        <w:rPr>
          <w:rFonts w:ascii="Times New Roman" w:hAnsi="Times New Roman" w:cs="Times New Roman"/>
        </w:rPr>
      </w:pPr>
      <w:r w:rsidRPr="00CF0F99">
        <w:rPr>
          <w:rFonts w:ascii="Times New Roman" w:hAnsi="Times New Roman" w:cs="Times New Roman"/>
        </w:rPr>
        <w:t>RMIT University</w:t>
      </w:r>
    </w:p>
    <w:p w14:paraId="4424D6F4" w14:textId="53805DCC" w:rsidR="008F79FD" w:rsidRPr="00CF0F99" w:rsidRDefault="008F79FD" w:rsidP="008F79FD">
      <w:pPr>
        <w:spacing w:after="0" w:line="240" w:lineRule="auto"/>
        <w:rPr>
          <w:rFonts w:ascii="Times New Roman" w:hAnsi="Times New Roman" w:cs="Times New Roman"/>
        </w:rPr>
      </w:pPr>
      <w:r w:rsidRPr="00CF0F99">
        <w:rPr>
          <w:rFonts w:ascii="Times New Roman" w:hAnsi="Times New Roman" w:cs="Times New Roman"/>
        </w:rPr>
        <w:t>Melbourne, VIC, 3000</w:t>
      </w:r>
    </w:p>
    <w:p w14:paraId="4B4F123A" w14:textId="0C3C47F7" w:rsidR="008F79FD" w:rsidRPr="00CF0F99" w:rsidRDefault="00A33263" w:rsidP="008F79FD">
      <w:pPr>
        <w:spacing w:after="0" w:line="240" w:lineRule="auto"/>
        <w:rPr>
          <w:rFonts w:ascii="Times New Roman" w:hAnsi="Times New Roman" w:cs="Times New Roman"/>
        </w:rPr>
      </w:pPr>
      <w:r w:rsidRPr="00CF0F99">
        <w:rPr>
          <w:rFonts w:ascii="Times New Roman" w:hAnsi="Times New Roman" w:cs="Times New Roman"/>
        </w:rPr>
        <w:t>30</w:t>
      </w:r>
      <w:r w:rsidR="008F79FD" w:rsidRPr="00CF0F99">
        <w:rPr>
          <w:rFonts w:ascii="Times New Roman" w:hAnsi="Times New Roman" w:cs="Times New Roman"/>
          <w:vertAlign w:val="superscript"/>
        </w:rPr>
        <w:t>th</w:t>
      </w:r>
      <w:r w:rsidR="008F79FD" w:rsidRPr="00CF0F99">
        <w:rPr>
          <w:rFonts w:ascii="Times New Roman" w:hAnsi="Times New Roman" w:cs="Times New Roman"/>
        </w:rPr>
        <w:t xml:space="preserve"> August, 2019</w:t>
      </w:r>
    </w:p>
    <w:p w14:paraId="37AB72D8" w14:textId="77777777" w:rsidR="008F79FD" w:rsidRPr="00CF0F99" w:rsidRDefault="008F79FD">
      <w:pPr>
        <w:rPr>
          <w:rFonts w:ascii="Times New Roman" w:hAnsi="Times New Roman" w:cs="Times New Roman"/>
          <w:b/>
        </w:rPr>
      </w:pPr>
    </w:p>
    <w:p w14:paraId="6E14F9D2" w14:textId="2F3E4A1A" w:rsidR="0041523A" w:rsidRPr="00CF0F99" w:rsidRDefault="0041523A" w:rsidP="00020684">
      <w:pPr>
        <w:pStyle w:val="ListParagraph"/>
        <w:numPr>
          <w:ilvl w:val="0"/>
          <w:numId w:val="1"/>
        </w:numPr>
        <w:rPr>
          <w:rFonts w:ascii="Times New Roman" w:hAnsi="Times New Roman" w:cs="Times New Roman"/>
          <w:b/>
        </w:rPr>
      </w:pPr>
      <w:r w:rsidRPr="00CF0F99">
        <w:rPr>
          <w:rFonts w:ascii="Times New Roman" w:hAnsi="Times New Roman" w:cs="Times New Roman"/>
          <w:b/>
        </w:rPr>
        <w:t>Introduction</w:t>
      </w:r>
    </w:p>
    <w:p w14:paraId="36194D51" w14:textId="45223B64" w:rsidR="0041523A" w:rsidRPr="00CF0F99" w:rsidRDefault="00FC0A47">
      <w:pPr>
        <w:rPr>
          <w:rFonts w:ascii="Times New Roman" w:hAnsi="Times New Roman" w:cs="Times New Roman"/>
        </w:rPr>
      </w:pPr>
      <w:r w:rsidRPr="00CF0F99">
        <w:rPr>
          <w:rFonts w:ascii="Times New Roman" w:hAnsi="Times New Roman" w:cs="Times New Roman"/>
        </w:rPr>
        <w:t xml:space="preserve">This </w:t>
      </w:r>
      <w:r w:rsidR="00E553B4" w:rsidRPr="00CF0F99">
        <w:rPr>
          <w:rFonts w:ascii="Times New Roman" w:hAnsi="Times New Roman" w:cs="Times New Roman"/>
        </w:rPr>
        <w:t xml:space="preserve">is a </w:t>
      </w:r>
      <w:r w:rsidR="00020684" w:rsidRPr="00CF0F99">
        <w:rPr>
          <w:rFonts w:ascii="Times New Roman" w:hAnsi="Times New Roman" w:cs="Times New Roman"/>
        </w:rPr>
        <w:t xml:space="preserve">review of </w:t>
      </w:r>
      <w:r w:rsidR="008F79FD" w:rsidRPr="00CF0F99">
        <w:rPr>
          <w:rFonts w:ascii="Times New Roman" w:hAnsi="Times New Roman" w:cs="Times New Roman"/>
        </w:rPr>
        <w:t>the report</w:t>
      </w:r>
      <w:r w:rsidR="001827CD" w:rsidRPr="00CF0F99">
        <w:rPr>
          <w:rFonts w:ascii="Times New Roman" w:hAnsi="Times New Roman" w:cs="Times New Roman"/>
        </w:rPr>
        <w:t>:</w:t>
      </w:r>
      <w:r w:rsidR="001827CD" w:rsidRPr="00CF0F99">
        <w:rPr>
          <w:rFonts w:ascii="Times New Roman" w:hAnsi="Times New Roman" w:cs="Times New Roman"/>
          <w:b/>
          <w:i/>
        </w:rPr>
        <w:t xml:space="preserve"> “</w:t>
      </w:r>
      <w:r w:rsidR="001827CD" w:rsidRPr="00CF0F99">
        <w:rPr>
          <w:rFonts w:ascii="Times New Roman" w:hAnsi="Times New Roman" w:cs="Times New Roman"/>
          <w:i/>
        </w:rPr>
        <w:t>Groundwater level assessment of selected bores in the Acland and Kulpi area of the Darling Downs”</w:t>
      </w:r>
      <w:r w:rsidR="00020684" w:rsidRPr="00CF0F99">
        <w:rPr>
          <w:rFonts w:ascii="Times New Roman" w:hAnsi="Times New Roman" w:cs="Times New Roman"/>
        </w:rPr>
        <w:t xml:space="preserve"> published by the Queensland Department of Natural Resources and Mines (DNRM), in December 2017</w:t>
      </w:r>
      <w:r w:rsidR="001827CD" w:rsidRPr="00CF0F99">
        <w:rPr>
          <w:rFonts w:ascii="Times New Roman" w:hAnsi="Times New Roman" w:cs="Times New Roman"/>
        </w:rPr>
        <w:t>. Th</w:t>
      </w:r>
      <w:r w:rsidR="00870B5E" w:rsidRPr="00CF0F99">
        <w:rPr>
          <w:rFonts w:ascii="Times New Roman" w:hAnsi="Times New Roman" w:cs="Times New Roman"/>
        </w:rPr>
        <w:t>e</w:t>
      </w:r>
      <w:r w:rsidR="001827CD" w:rsidRPr="00CF0F99">
        <w:rPr>
          <w:rFonts w:ascii="Times New Roman" w:hAnsi="Times New Roman" w:cs="Times New Roman"/>
        </w:rPr>
        <w:t xml:space="preserve"> report </w:t>
      </w:r>
      <w:r w:rsidR="00020684" w:rsidRPr="00CF0F99">
        <w:rPr>
          <w:rFonts w:ascii="Times New Roman" w:hAnsi="Times New Roman" w:cs="Times New Roman"/>
        </w:rPr>
        <w:t>analys</w:t>
      </w:r>
      <w:r w:rsidR="001827CD" w:rsidRPr="00CF0F99">
        <w:rPr>
          <w:rFonts w:ascii="Times New Roman" w:hAnsi="Times New Roman" w:cs="Times New Roman"/>
        </w:rPr>
        <w:t>es</w:t>
      </w:r>
      <w:r w:rsidR="00020684" w:rsidRPr="00CF0F99">
        <w:rPr>
          <w:rFonts w:ascii="Times New Roman" w:hAnsi="Times New Roman" w:cs="Times New Roman"/>
        </w:rPr>
        <w:t xml:space="preserve"> </w:t>
      </w:r>
      <w:r w:rsidR="00C41A4B" w:rsidRPr="00CF0F99">
        <w:rPr>
          <w:rFonts w:ascii="Times New Roman" w:hAnsi="Times New Roman" w:cs="Times New Roman"/>
        </w:rPr>
        <w:t xml:space="preserve">the </w:t>
      </w:r>
      <w:r w:rsidR="00020684" w:rsidRPr="00CF0F99">
        <w:rPr>
          <w:rFonts w:ascii="Times New Roman" w:hAnsi="Times New Roman" w:cs="Times New Roman"/>
        </w:rPr>
        <w:t>possible cause</w:t>
      </w:r>
      <w:r w:rsidR="00C41A4B" w:rsidRPr="00CF0F99">
        <w:rPr>
          <w:rFonts w:ascii="Times New Roman" w:hAnsi="Times New Roman" w:cs="Times New Roman"/>
        </w:rPr>
        <w:t>(</w:t>
      </w:r>
      <w:r w:rsidR="00020684" w:rsidRPr="00CF0F99">
        <w:rPr>
          <w:rFonts w:ascii="Times New Roman" w:hAnsi="Times New Roman" w:cs="Times New Roman"/>
        </w:rPr>
        <w:t>s</w:t>
      </w:r>
      <w:r w:rsidR="00C41A4B" w:rsidRPr="00CF0F99">
        <w:rPr>
          <w:rFonts w:ascii="Times New Roman" w:hAnsi="Times New Roman" w:cs="Times New Roman"/>
        </w:rPr>
        <w:t>)</w:t>
      </w:r>
      <w:r w:rsidR="00020684" w:rsidRPr="00CF0F99">
        <w:rPr>
          <w:rFonts w:ascii="Times New Roman" w:hAnsi="Times New Roman" w:cs="Times New Roman"/>
        </w:rPr>
        <w:t xml:space="preserve"> of changes in groundwater levels </w:t>
      </w:r>
      <w:r w:rsidR="00C41A4B" w:rsidRPr="00CF0F99">
        <w:rPr>
          <w:rFonts w:ascii="Times New Roman" w:hAnsi="Times New Roman" w:cs="Times New Roman"/>
        </w:rPr>
        <w:t xml:space="preserve">experienced </w:t>
      </w:r>
      <w:r w:rsidR="00020684" w:rsidRPr="00CF0F99">
        <w:rPr>
          <w:rFonts w:ascii="Times New Roman" w:hAnsi="Times New Roman" w:cs="Times New Roman"/>
        </w:rPr>
        <w:t xml:space="preserve">in </w:t>
      </w:r>
      <w:r w:rsidR="00C41A4B" w:rsidRPr="00CF0F99">
        <w:rPr>
          <w:rFonts w:ascii="Times New Roman" w:hAnsi="Times New Roman" w:cs="Times New Roman"/>
        </w:rPr>
        <w:t xml:space="preserve">some </w:t>
      </w:r>
      <w:r w:rsidR="00020684" w:rsidRPr="00CF0F99">
        <w:rPr>
          <w:rFonts w:ascii="Times New Roman" w:hAnsi="Times New Roman" w:cs="Times New Roman"/>
        </w:rPr>
        <w:t xml:space="preserve">landholder bores in the eastern Darling Downs. </w:t>
      </w:r>
      <w:r w:rsidR="0041523A" w:rsidRPr="00CF0F99">
        <w:rPr>
          <w:rFonts w:ascii="Times New Roman" w:hAnsi="Times New Roman" w:cs="Times New Roman"/>
        </w:rPr>
        <w:t xml:space="preserve">I was </w:t>
      </w:r>
      <w:r w:rsidR="00020684" w:rsidRPr="00CF0F99">
        <w:rPr>
          <w:rFonts w:ascii="Times New Roman" w:hAnsi="Times New Roman" w:cs="Times New Roman"/>
        </w:rPr>
        <w:t>engaged</w:t>
      </w:r>
      <w:r w:rsidR="0041523A" w:rsidRPr="00CF0F99">
        <w:rPr>
          <w:rFonts w:ascii="Times New Roman" w:hAnsi="Times New Roman" w:cs="Times New Roman"/>
        </w:rPr>
        <w:t xml:space="preserve"> by EDO Queensland, acting on behalf of the Oakey Coal Action Alliance (OCAA), to </w:t>
      </w:r>
      <w:r w:rsidR="00020684" w:rsidRPr="00CF0F99">
        <w:rPr>
          <w:rFonts w:ascii="Times New Roman" w:hAnsi="Times New Roman" w:cs="Times New Roman"/>
        </w:rPr>
        <w:t xml:space="preserve">conduct this </w:t>
      </w:r>
      <w:r w:rsidR="0041523A" w:rsidRPr="00CF0F99">
        <w:rPr>
          <w:rFonts w:ascii="Times New Roman" w:hAnsi="Times New Roman" w:cs="Times New Roman"/>
        </w:rPr>
        <w:t>review</w:t>
      </w:r>
      <w:r w:rsidR="00C41A4B" w:rsidRPr="00CF0F99">
        <w:rPr>
          <w:rFonts w:ascii="Times New Roman" w:hAnsi="Times New Roman" w:cs="Times New Roman"/>
        </w:rPr>
        <w:t>,</w:t>
      </w:r>
      <w:r w:rsidR="00020684" w:rsidRPr="00CF0F99">
        <w:rPr>
          <w:rFonts w:ascii="Times New Roman" w:hAnsi="Times New Roman" w:cs="Times New Roman"/>
        </w:rPr>
        <w:t xml:space="preserve"> in accordance with the letter attached as Annexure A. </w:t>
      </w:r>
      <w:r w:rsidR="0041523A" w:rsidRPr="00CF0F99">
        <w:rPr>
          <w:rFonts w:ascii="Times New Roman" w:hAnsi="Times New Roman" w:cs="Times New Roman"/>
        </w:rPr>
        <w:t xml:space="preserve">  </w:t>
      </w:r>
    </w:p>
    <w:p w14:paraId="4D40E376" w14:textId="7CBE5F52" w:rsidR="0041523A" w:rsidRPr="00CF0F99" w:rsidRDefault="00020684" w:rsidP="00020684">
      <w:pPr>
        <w:pStyle w:val="ListParagraph"/>
        <w:numPr>
          <w:ilvl w:val="0"/>
          <w:numId w:val="1"/>
        </w:numPr>
        <w:rPr>
          <w:rFonts w:ascii="Times New Roman" w:hAnsi="Times New Roman" w:cs="Times New Roman"/>
          <w:b/>
        </w:rPr>
      </w:pPr>
      <w:r w:rsidRPr="00CF0F99">
        <w:rPr>
          <w:rFonts w:ascii="Times New Roman" w:hAnsi="Times New Roman" w:cs="Times New Roman"/>
          <w:b/>
        </w:rPr>
        <w:t>Qualifications/relevant expertis</w:t>
      </w:r>
      <w:r w:rsidR="001827CD" w:rsidRPr="00CF0F99">
        <w:rPr>
          <w:rFonts w:ascii="Times New Roman" w:hAnsi="Times New Roman" w:cs="Times New Roman"/>
          <w:b/>
        </w:rPr>
        <w:t>e</w:t>
      </w:r>
    </w:p>
    <w:p w14:paraId="6E023B31" w14:textId="4D4D42B2" w:rsidR="0041523A" w:rsidRPr="00CF0F99" w:rsidRDefault="0041523A" w:rsidP="0041523A">
      <w:pPr>
        <w:rPr>
          <w:rFonts w:ascii="Times New Roman" w:hAnsi="Times New Roman" w:cs="Times New Roman"/>
        </w:rPr>
      </w:pPr>
      <w:r w:rsidRPr="00CF0F99">
        <w:rPr>
          <w:rFonts w:ascii="Times New Roman" w:hAnsi="Times New Roman" w:cs="Times New Roman"/>
        </w:rPr>
        <w:t>I am an Associate Professor in the School of Engineering at RMIT University, Melbourne, Australia. I received my PhD from Monash University in 2011, in the field of hydrogeology &amp; geochemistry. For the last eight years I have taught hydrogeology, geochemistry and groundwater modelling courses to hundreds of environmental and civil engineering students, and supervised Master</w:t>
      </w:r>
      <w:r w:rsidR="00870B5E" w:rsidRPr="00CF0F99">
        <w:rPr>
          <w:rFonts w:ascii="Times New Roman" w:hAnsi="Times New Roman" w:cs="Times New Roman"/>
        </w:rPr>
        <w:t>s</w:t>
      </w:r>
      <w:r w:rsidRPr="00CF0F99">
        <w:rPr>
          <w:rFonts w:ascii="Times New Roman" w:hAnsi="Times New Roman" w:cs="Times New Roman"/>
        </w:rPr>
        <w:t xml:space="preserve"> and PhD projects in applied hydrogeology research. I have been awarded more than $800,000 in research funding as </w:t>
      </w:r>
      <w:r w:rsidR="005B19FE" w:rsidRPr="00CF0F99">
        <w:rPr>
          <w:rFonts w:ascii="Times New Roman" w:hAnsi="Times New Roman" w:cs="Times New Roman"/>
        </w:rPr>
        <w:t>the</w:t>
      </w:r>
      <w:r w:rsidRPr="00CF0F99">
        <w:rPr>
          <w:rFonts w:ascii="Times New Roman" w:hAnsi="Times New Roman" w:cs="Times New Roman"/>
        </w:rPr>
        <w:t xml:space="preserve"> lead chief investigator on more than 1</w:t>
      </w:r>
      <w:r w:rsidR="005B19FE" w:rsidRPr="00CF0F99">
        <w:rPr>
          <w:rFonts w:ascii="Times New Roman" w:hAnsi="Times New Roman" w:cs="Times New Roman"/>
        </w:rPr>
        <w:t>0</w:t>
      </w:r>
      <w:r w:rsidRPr="00CF0F99">
        <w:rPr>
          <w:rFonts w:ascii="Times New Roman" w:hAnsi="Times New Roman" w:cs="Times New Roman"/>
        </w:rPr>
        <w:t xml:space="preserve"> grants, supporting projects examining groundwater sustainability and contamination issues. I have published more than 40 peer-reviewed international journal articles, which have been cited more than 1000 times, and served on the editorial board of the </w:t>
      </w:r>
      <w:r w:rsidRPr="00CF0F99">
        <w:rPr>
          <w:rFonts w:ascii="Times New Roman" w:hAnsi="Times New Roman" w:cs="Times New Roman"/>
          <w:i/>
          <w:iCs/>
        </w:rPr>
        <w:t xml:space="preserve">Hydrogeology Journal </w:t>
      </w:r>
      <w:r w:rsidRPr="00CF0F99">
        <w:rPr>
          <w:rFonts w:ascii="Times New Roman" w:hAnsi="Times New Roman" w:cs="Times New Roman"/>
        </w:rPr>
        <w:t>(the journal of the International Association of Hydrogeologists) from 2014 to 201</w:t>
      </w:r>
      <w:r w:rsidR="00141189" w:rsidRPr="00CF0F99">
        <w:rPr>
          <w:rFonts w:ascii="Times New Roman" w:hAnsi="Times New Roman" w:cs="Times New Roman"/>
        </w:rPr>
        <w:t>7</w:t>
      </w:r>
      <w:r w:rsidRPr="00CF0F99">
        <w:rPr>
          <w:rFonts w:ascii="Times New Roman" w:hAnsi="Times New Roman" w:cs="Times New Roman"/>
        </w:rPr>
        <w:t xml:space="preserve">. I have acted as an independent hydrogeology expert witness on many occasions, including during the Victorian Parliamentary Inquiry into Unconventional Gas and </w:t>
      </w:r>
      <w:r w:rsidR="00141189" w:rsidRPr="00CF0F99">
        <w:rPr>
          <w:rFonts w:ascii="Times New Roman" w:hAnsi="Times New Roman" w:cs="Times New Roman"/>
        </w:rPr>
        <w:t xml:space="preserve">in </w:t>
      </w:r>
      <w:r w:rsidRPr="00CF0F99">
        <w:rPr>
          <w:rFonts w:ascii="Times New Roman" w:hAnsi="Times New Roman" w:cs="Times New Roman"/>
        </w:rPr>
        <w:t>Independent Planning Commission</w:t>
      </w:r>
      <w:r w:rsidR="00141189" w:rsidRPr="00CF0F99">
        <w:rPr>
          <w:rFonts w:ascii="Times New Roman" w:hAnsi="Times New Roman" w:cs="Times New Roman"/>
        </w:rPr>
        <w:t xml:space="preserve"> hearings</w:t>
      </w:r>
      <w:r w:rsidRPr="00CF0F99">
        <w:rPr>
          <w:rFonts w:ascii="Times New Roman" w:hAnsi="Times New Roman" w:cs="Times New Roman"/>
        </w:rPr>
        <w:t xml:space="preserve"> </w:t>
      </w:r>
      <w:r w:rsidR="00141189" w:rsidRPr="00CF0F99">
        <w:rPr>
          <w:rFonts w:ascii="Times New Roman" w:hAnsi="Times New Roman" w:cs="Times New Roman"/>
        </w:rPr>
        <w:t xml:space="preserve">in </w:t>
      </w:r>
      <w:r w:rsidRPr="00CF0F99">
        <w:rPr>
          <w:rFonts w:ascii="Times New Roman" w:hAnsi="Times New Roman" w:cs="Times New Roman"/>
        </w:rPr>
        <w:t xml:space="preserve">NSW. </w:t>
      </w:r>
    </w:p>
    <w:p w14:paraId="6D30E536" w14:textId="060E8DCB" w:rsidR="00020684" w:rsidRPr="00CF0F99" w:rsidRDefault="003873DD" w:rsidP="00020684">
      <w:pPr>
        <w:pStyle w:val="ListParagraph"/>
        <w:numPr>
          <w:ilvl w:val="0"/>
          <w:numId w:val="1"/>
        </w:numPr>
        <w:rPr>
          <w:rFonts w:ascii="Times New Roman" w:hAnsi="Times New Roman" w:cs="Times New Roman"/>
          <w:b/>
        </w:rPr>
      </w:pPr>
      <w:r w:rsidRPr="00CF0F99">
        <w:rPr>
          <w:rFonts w:ascii="Times New Roman" w:hAnsi="Times New Roman" w:cs="Times New Roman"/>
          <w:b/>
        </w:rPr>
        <w:t>Summary of m</w:t>
      </w:r>
      <w:r w:rsidR="00020684" w:rsidRPr="00CF0F99">
        <w:rPr>
          <w:rFonts w:ascii="Times New Roman" w:hAnsi="Times New Roman" w:cs="Times New Roman"/>
          <w:b/>
        </w:rPr>
        <w:t>y Opinion</w:t>
      </w:r>
      <w:r w:rsidR="008F79FD" w:rsidRPr="00CF0F99">
        <w:rPr>
          <w:rFonts w:ascii="Times New Roman" w:hAnsi="Times New Roman" w:cs="Times New Roman"/>
          <w:b/>
        </w:rPr>
        <w:t xml:space="preserve"> </w:t>
      </w:r>
    </w:p>
    <w:p w14:paraId="221C6E54" w14:textId="77777777" w:rsidR="005B19FE" w:rsidRPr="00CF0F99" w:rsidRDefault="003873DD" w:rsidP="003873DD">
      <w:pPr>
        <w:rPr>
          <w:rFonts w:ascii="Times New Roman" w:hAnsi="Times New Roman" w:cs="Times New Roman"/>
        </w:rPr>
      </w:pPr>
      <w:r w:rsidRPr="00CF0F99">
        <w:rPr>
          <w:rFonts w:ascii="Times New Roman" w:hAnsi="Times New Roman" w:cs="Times New Roman"/>
        </w:rPr>
        <w:t>Th</w:t>
      </w:r>
      <w:r w:rsidR="00D549C5" w:rsidRPr="00CF0F99">
        <w:rPr>
          <w:rFonts w:ascii="Times New Roman" w:hAnsi="Times New Roman" w:cs="Times New Roman"/>
        </w:rPr>
        <w:t>e</w:t>
      </w:r>
      <w:r w:rsidRPr="00CF0F99">
        <w:rPr>
          <w:rFonts w:ascii="Times New Roman" w:hAnsi="Times New Roman" w:cs="Times New Roman"/>
        </w:rPr>
        <w:t xml:space="preserve"> report</w:t>
      </w:r>
      <w:r w:rsidR="00D549C5" w:rsidRPr="00CF0F99">
        <w:rPr>
          <w:rFonts w:ascii="Times New Roman" w:hAnsi="Times New Roman" w:cs="Times New Roman"/>
        </w:rPr>
        <w:t xml:space="preserve"> by DNRM</w:t>
      </w:r>
      <w:r w:rsidRPr="00CF0F99">
        <w:rPr>
          <w:rFonts w:ascii="Times New Roman" w:hAnsi="Times New Roman" w:cs="Times New Roman"/>
        </w:rPr>
        <w:t xml:space="preserve"> </w:t>
      </w:r>
      <w:r w:rsidR="00D549C5" w:rsidRPr="00CF0F99">
        <w:rPr>
          <w:rFonts w:ascii="Times New Roman" w:hAnsi="Times New Roman" w:cs="Times New Roman"/>
        </w:rPr>
        <w:t>is</w:t>
      </w:r>
      <w:r w:rsidR="007145C7" w:rsidRPr="00CF0F99">
        <w:rPr>
          <w:rFonts w:ascii="Times New Roman" w:hAnsi="Times New Roman" w:cs="Times New Roman"/>
        </w:rPr>
        <w:t xml:space="preserve"> </w:t>
      </w:r>
      <w:r w:rsidR="00141189" w:rsidRPr="00CF0F99">
        <w:rPr>
          <w:rFonts w:ascii="Times New Roman" w:hAnsi="Times New Roman" w:cs="Times New Roman"/>
        </w:rPr>
        <w:t>an</w:t>
      </w:r>
      <w:r w:rsidR="007145C7" w:rsidRPr="00CF0F99">
        <w:rPr>
          <w:rFonts w:ascii="Times New Roman" w:hAnsi="Times New Roman" w:cs="Times New Roman"/>
        </w:rPr>
        <w:t xml:space="preserve"> </w:t>
      </w:r>
      <w:r w:rsidR="00D549C5" w:rsidRPr="00CF0F99">
        <w:rPr>
          <w:rFonts w:ascii="Times New Roman" w:hAnsi="Times New Roman" w:cs="Times New Roman"/>
        </w:rPr>
        <w:t>investigation</w:t>
      </w:r>
      <w:r w:rsidR="007145C7" w:rsidRPr="00CF0F99">
        <w:rPr>
          <w:rFonts w:ascii="Times New Roman" w:hAnsi="Times New Roman" w:cs="Times New Roman"/>
        </w:rPr>
        <w:t xml:space="preserve"> of the hypothesis that mining </w:t>
      </w:r>
      <w:r w:rsidR="00D549C5" w:rsidRPr="00CF0F99">
        <w:rPr>
          <w:rFonts w:ascii="Times New Roman" w:hAnsi="Times New Roman" w:cs="Times New Roman"/>
        </w:rPr>
        <w:t>and/</w:t>
      </w:r>
      <w:r w:rsidR="007145C7" w:rsidRPr="00CF0F99">
        <w:rPr>
          <w:rFonts w:ascii="Times New Roman" w:hAnsi="Times New Roman" w:cs="Times New Roman"/>
        </w:rPr>
        <w:t xml:space="preserve">or groundwater extraction at the New Acland coal mine may have </w:t>
      </w:r>
      <w:r w:rsidR="00D549C5" w:rsidRPr="00CF0F99">
        <w:rPr>
          <w:rFonts w:ascii="Times New Roman" w:hAnsi="Times New Roman" w:cs="Times New Roman"/>
        </w:rPr>
        <w:t xml:space="preserve">contributed to </w:t>
      </w:r>
      <w:r w:rsidR="00A1427D" w:rsidRPr="00CF0F99">
        <w:rPr>
          <w:rFonts w:ascii="Times New Roman" w:hAnsi="Times New Roman" w:cs="Times New Roman"/>
        </w:rPr>
        <w:t xml:space="preserve">recently </w:t>
      </w:r>
      <w:r w:rsidR="00D549C5" w:rsidRPr="00CF0F99">
        <w:rPr>
          <w:rFonts w:ascii="Times New Roman" w:hAnsi="Times New Roman" w:cs="Times New Roman"/>
        </w:rPr>
        <w:t xml:space="preserve">observed declines in </w:t>
      </w:r>
      <w:r w:rsidR="007145C7" w:rsidRPr="00CF0F99">
        <w:rPr>
          <w:rFonts w:ascii="Times New Roman" w:hAnsi="Times New Roman" w:cs="Times New Roman"/>
        </w:rPr>
        <w:t xml:space="preserve">groundwater levels in landholder bores </w:t>
      </w:r>
      <w:r w:rsidR="00141189" w:rsidRPr="00CF0F99">
        <w:rPr>
          <w:rFonts w:ascii="Times New Roman" w:hAnsi="Times New Roman" w:cs="Times New Roman"/>
        </w:rPr>
        <w:t>east of Kulpi</w:t>
      </w:r>
      <w:r w:rsidR="007145C7" w:rsidRPr="00CF0F99">
        <w:rPr>
          <w:rFonts w:ascii="Times New Roman" w:hAnsi="Times New Roman" w:cs="Times New Roman"/>
        </w:rPr>
        <w:t xml:space="preserve"> on the Darling Downs. </w:t>
      </w:r>
      <w:r w:rsidR="003D4E40" w:rsidRPr="00CF0F99">
        <w:rPr>
          <w:rFonts w:ascii="Times New Roman" w:hAnsi="Times New Roman" w:cs="Times New Roman"/>
        </w:rPr>
        <w:t xml:space="preserve">The major finding </w:t>
      </w:r>
      <w:r w:rsidR="00A1427D" w:rsidRPr="00CF0F99">
        <w:rPr>
          <w:rFonts w:ascii="Times New Roman" w:hAnsi="Times New Roman" w:cs="Times New Roman"/>
        </w:rPr>
        <w:t>of the report i</w:t>
      </w:r>
      <w:r w:rsidR="003D4E40" w:rsidRPr="00CF0F99">
        <w:rPr>
          <w:rFonts w:ascii="Times New Roman" w:hAnsi="Times New Roman" w:cs="Times New Roman"/>
        </w:rPr>
        <w:t xml:space="preserve">s that there </w:t>
      </w:r>
      <w:r w:rsidR="00A1427D" w:rsidRPr="00CF0F99">
        <w:rPr>
          <w:rFonts w:ascii="Times New Roman" w:hAnsi="Times New Roman" w:cs="Times New Roman"/>
        </w:rPr>
        <w:t>i</w:t>
      </w:r>
      <w:r w:rsidR="003D4E40" w:rsidRPr="00CF0F99">
        <w:rPr>
          <w:rFonts w:ascii="Times New Roman" w:hAnsi="Times New Roman" w:cs="Times New Roman"/>
        </w:rPr>
        <w:t xml:space="preserve">s no evidence mining operations or groundwater extraction associated with the New Acland Mine has </w:t>
      </w:r>
      <w:r w:rsidR="00A1427D" w:rsidRPr="00CF0F99">
        <w:rPr>
          <w:rFonts w:ascii="Times New Roman" w:hAnsi="Times New Roman" w:cs="Times New Roman"/>
        </w:rPr>
        <w:t>contributed to th</w:t>
      </w:r>
      <w:r w:rsidR="00141189" w:rsidRPr="00CF0F99">
        <w:rPr>
          <w:rFonts w:ascii="Times New Roman" w:hAnsi="Times New Roman" w:cs="Times New Roman"/>
        </w:rPr>
        <w:t>is</w:t>
      </w:r>
      <w:r w:rsidR="00A1427D" w:rsidRPr="00CF0F99">
        <w:rPr>
          <w:rFonts w:ascii="Times New Roman" w:hAnsi="Times New Roman" w:cs="Times New Roman"/>
        </w:rPr>
        <w:t xml:space="preserve"> issue</w:t>
      </w:r>
      <w:r w:rsidR="003D4E40" w:rsidRPr="00CF0F99">
        <w:rPr>
          <w:rFonts w:ascii="Times New Roman" w:hAnsi="Times New Roman" w:cs="Times New Roman"/>
        </w:rPr>
        <w:t xml:space="preserve">. </w:t>
      </w:r>
    </w:p>
    <w:p w14:paraId="25644447" w14:textId="49BB78D9" w:rsidR="00794DF8" w:rsidRPr="00CF0F99" w:rsidRDefault="007145C7" w:rsidP="003873DD">
      <w:pPr>
        <w:rPr>
          <w:rFonts w:ascii="Times New Roman" w:hAnsi="Times New Roman" w:cs="Times New Roman"/>
        </w:rPr>
      </w:pPr>
      <w:r w:rsidRPr="00CF0F99">
        <w:rPr>
          <w:rFonts w:ascii="Times New Roman" w:hAnsi="Times New Roman" w:cs="Times New Roman"/>
        </w:rPr>
        <w:t xml:space="preserve">While </w:t>
      </w:r>
      <w:r w:rsidR="005B19FE" w:rsidRPr="00CF0F99">
        <w:rPr>
          <w:rFonts w:ascii="Times New Roman" w:hAnsi="Times New Roman" w:cs="Times New Roman"/>
        </w:rPr>
        <w:t>relevant</w:t>
      </w:r>
      <w:r w:rsidR="00D549C5" w:rsidRPr="00CF0F99">
        <w:rPr>
          <w:rFonts w:ascii="Times New Roman" w:hAnsi="Times New Roman" w:cs="Times New Roman"/>
        </w:rPr>
        <w:t xml:space="preserve"> </w:t>
      </w:r>
      <w:r w:rsidRPr="00CF0F99">
        <w:rPr>
          <w:rFonts w:ascii="Times New Roman" w:hAnsi="Times New Roman" w:cs="Times New Roman"/>
        </w:rPr>
        <w:t>data and information</w:t>
      </w:r>
      <w:r w:rsidR="00D549C5" w:rsidRPr="00CF0F99">
        <w:rPr>
          <w:rFonts w:ascii="Times New Roman" w:hAnsi="Times New Roman" w:cs="Times New Roman"/>
        </w:rPr>
        <w:t xml:space="preserve"> on th</w:t>
      </w:r>
      <w:r w:rsidR="00A1427D" w:rsidRPr="00CF0F99">
        <w:rPr>
          <w:rFonts w:ascii="Times New Roman" w:hAnsi="Times New Roman" w:cs="Times New Roman"/>
        </w:rPr>
        <w:t xml:space="preserve">e </w:t>
      </w:r>
      <w:r w:rsidR="00D549C5" w:rsidRPr="00CF0F99">
        <w:rPr>
          <w:rFonts w:ascii="Times New Roman" w:hAnsi="Times New Roman" w:cs="Times New Roman"/>
        </w:rPr>
        <w:t>topic</w:t>
      </w:r>
      <w:r w:rsidRPr="00CF0F99">
        <w:rPr>
          <w:rFonts w:ascii="Times New Roman" w:hAnsi="Times New Roman" w:cs="Times New Roman"/>
        </w:rPr>
        <w:t xml:space="preserve"> are presented and analysed</w:t>
      </w:r>
      <w:r w:rsidR="005B19FE" w:rsidRPr="00CF0F99">
        <w:rPr>
          <w:rFonts w:ascii="Times New Roman" w:hAnsi="Times New Roman" w:cs="Times New Roman"/>
        </w:rPr>
        <w:t xml:space="preserve"> in the report</w:t>
      </w:r>
      <w:r w:rsidRPr="00CF0F99">
        <w:rPr>
          <w:rFonts w:ascii="Times New Roman" w:hAnsi="Times New Roman" w:cs="Times New Roman"/>
        </w:rPr>
        <w:t>,</w:t>
      </w:r>
      <w:r w:rsidR="003D4E40" w:rsidRPr="00CF0F99">
        <w:rPr>
          <w:rFonts w:ascii="Times New Roman" w:hAnsi="Times New Roman" w:cs="Times New Roman"/>
        </w:rPr>
        <w:t xml:space="preserve"> and these </w:t>
      </w:r>
      <w:r w:rsidR="005B19FE" w:rsidRPr="00CF0F99">
        <w:rPr>
          <w:rFonts w:ascii="Times New Roman" w:hAnsi="Times New Roman" w:cs="Times New Roman"/>
        </w:rPr>
        <w:t xml:space="preserve">do </w:t>
      </w:r>
      <w:r w:rsidR="003D4E40" w:rsidRPr="00CF0F99">
        <w:rPr>
          <w:rFonts w:ascii="Times New Roman" w:hAnsi="Times New Roman" w:cs="Times New Roman"/>
        </w:rPr>
        <w:t>to some degree support</w:t>
      </w:r>
      <w:r w:rsidR="00141189" w:rsidRPr="00CF0F99">
        <w:rPr>
          <w:rFonts w:ascii="Times New Roman" w:hAnsi="Times New Roman" w:cs="Times New Roman"/>
        </w:rPr>
        <w:t xml:space="preserve"> th</w:t>
      </w:r>
      <w:r w:rsidR="005B19FE" w:rsidRPr="00CF0F99">
        <w:rPr>
          <w:rFonts w:ascii="Times New Roman" w:hAnsi="Times New Roman" w:cs="Times New Roman"/>
        </w:rPr>
        <w:t>e major</w:t>
      </w:r>
      <w:r w:rsidR="003D4E40" w:rsidRPr="00CF0F99">
        <w:rPr>
          <w:rFonts w:ascii="Times New Roman" w:hAnsi="Times New Roman" w:cs="Times New Roman"/>
        </w:rPr>
        <w:t xml:space="preserve"> finding</w:t>
      </w:r>
      <w:r w:rsidR="005B19FE" w:rsidRPr="00CF0F99">
        <w:rPr>
          <w:rFonts w:ascii="Times New Roman" w:hAnsi="Times New Roman" w:cs="Times New Roman"/>
        </w:rPr>
        <w:t>s</w:t>
      </w:r>
      <w:r w:rsidR="003D4E40" w:rsidRPr="00CF0F99">
        <w:rPr>
          <w:rFonts w:ascii="Times New Roman" w:hAnsi="Times New Roman" w:cs="Times New Roman"/>
        </w:rPr>
        <w:t>,</w:t>
      </w:r>
      <w:r w:rsidRPr="00CF0F99">
        <w:rPr>
          <w:rFonts w:ascii="Times New Roman" w:hAnsi="Times New Roman" w:cs="Times New Roman"/>
        </w:rPr>
        <w:t xml:space="preserve"> </w:t>
      </w:r>
      <w:r w:rsidR="005B19FE" w:rsidRPr="00CF0F99">
        <w:rPr>
          <w:rFonts w:ascii="Times New Roman" w:hAnsi="Times New Roman" w:cs="Times New Roman"/>
        </w:rPr>
        <w:t>it</w:t>
      </w:r>
      <w:r w:rsidR="00D549C5" w:rsidRPr="00CF0F99">
        <w:rPr>
          <w:rFonts w:ascii="Times New Roman" w:hAnsi="Times New Roman" w:cs="Times New Roman"/>
        </w:rPr>
        <w:t xml:space="preserve"> does</w:t>
      </w:r>
      <w:r w:rsidR="003873DD" w:rsidRPr="00CF0F99">
        <w:rPr>
          <w:rFonts w:ascii="Times New Roman" w:hAnsi="Times New Roman" w:cs="Times New Roman"/>
        </w:rPr>
        <w:t xml:space="preserve"> </w:t>
      </w:r>
      <w:r w:rsidRPr="00CF0F99">
        <w:rPr>
          <w:rFonts w:ascii="Times New Roman" w:hAnsi="Times New Roman" w:cs="Times New Roman"/>
        </w:rPr>
        <w:t>not</w:t>
      </w:r>
      <w:r w:rsidR="00794DF8" w:rsidRPr="00CF0F99">
        <w:rPr>
          <w:rFonts w:ascii="Times New Roman" w:hAnsi="Times New Roman" w:cs="Times New Roman"/>
        </w:rPr>
        <w:t xml:space="preserve"> </w:t>
      </w:r>
      <w:r w:rsidR="00D549C5" w:rsidRPr="00CF0F99">
        <w:rPr>
          <w:rFonts w:ascii="Times New Roman" w:hAnsi="Times New Roman" w:cs="Times New Roman"/>
        </w:rPr>
        <w:t xml:space="preserve">constitute </w:t>
      </w:r>
      <w:r w:rsidR="003873DD" w:rsidRPr="00CF0F99">
        <w:rPr>
          <w:rFonts w:ascii="Times New Roman" w:hAnsi="Times New Roman" w:cs="Times New Roman"/>
        </w:rPr>
        <w:t xml:space="preserve">a comprehensive analysis of </w:t>
      </w:r>
      <w:r w:rsidRPr="00CF0F99">
        <w:rPr>
          <w:rFonts w:ascii="Times New Roman" w:hAnsi="Times New Roman" w:cs="Times New Roman"/>
        </w:rPr>
        <w:t>the problem</w:t>
      </w:r>
      <w:r w:rsidR="00794DF8" w:rsidRPr="00CF0F99">
        <w:rPr>
          <w:rFonts w:ascii="Times New Roman" w:hAnsi="Times New Roman" w:cs="Times New Roman"/>
        </w:rPr>
        <w:t>.</w:t>
      </w:r>
      <w:r w:rsidR="00A1427D" w:rsidRPr="00CF0F99">
        <w:rPr>
          <w:rFonts w:ascii="Times New Roman" w:hAnsi="Times New Roman" w:cs="Times New Roman"/>
        </w:rPr>
        <w:t xml:space="preserve"> </w:t>
      </w:r>
      <w:r w:rsidR="00794DF8" w:rsidRPr="00CF0F99">
        <w:rPr>
          <w:rFonts w:ascii="Times New Roman" w:hAnsi="Times New Roman" w:cs="Times New Roman"/>
        </w:rPr>
        <w:t xml:space="preserve">Major </w:t>
      </w:r>
      <w:r w:rsidRPr="00CF0F99">
        <w:rPr>
          <w:rFonts w:ascii="Times New Roman" w:hAnsi="Times New Roman" w:cs="Times New Roman"/>
        </w:rPr>
        <w:t xml:space="preserve">gaps </w:t>
      </w:r>
      <w:r w:rsidR="00794DF8" w:rsidRPr="00CF0F99">
        <w:rPr>
          <w:rFonts w:ascii="Times New Roman" w:hAnsi="Times New Roman" w:cs="Times New Roman"/>
        </w:rPr>
        <w:t>include:</w:t>
      </w:r>
    </w:p>
    <w:p w14:paraId="424B6EC2" w14:textId="08CC8844" w:rsidR="00794DF8" w:rsidRPr="00CF0F99" w:rsidRDefault="00794DF8" w:rsidP="00141189">
      <w:pPr>
        <w:pStyle w:val="ListParagraph"/>
        <w:numPr>
          <w:ilvl w:val="0"/>
          <w:numId w:val="5"/>
        </w:numPr>
        <w:rPr>
          <w:rFonts w:ascii="Times New Roman" w:hAnsi="Times New Roman" w:cs="Times New Roman"/>
        </w:rPr>
      </w:pPr>
      <w:r w:rsidRPr="00CF0F99">
        <w:rPr>
          <w:rFonts w:ascii="Times New Roman" w:hAnsi="Times New Roman" w:cs="Times New Roman"/>
        </w:rPr>
        <w:t>A lack of clear explanation regarding the nature of the problem itself</w:t>
      </w:r>
      <w:r w:rsidR="00533B61" w:rsidRPr="00CF0F99">
        <w:rPr>
          <w:rFonts w:ascii="Times New Roman" w:hAnsi="Times New Roman" w:cs="Times New Roman"/>
        </w:rPr>
        <w:t>.</w:t>
      </w:r>
      <w:r w:rsidRPr="00CF0F99">
        <w:rPr>
          <w:rFonts w:ascii="Times New Roman" w:hAnsi="Times New Roman" w:cs="Times New Roman"/>
        </w:rPr>
        <w:t xml:space="preserve"> </w:t>
      </w:r>
      <w:r w:rsidR="00D549C5" w:rsidRPr="00CF0F99">
        <w:rPr>
          <w:rFonts w:ascii="Times New Roman" w:hAnsi="Times New Roman" w:cs="Times New Roman"/>
        </w:rPr>
        <w:t>There is</w:t>
      </w:r>
      <w:r w:rsidRPr="00CF0F99">
        <w:rPr>
          <w:rFonts w:ascii="Times New Roman" w:hAnsi="Times New Roman" w:cs="Times New Roman"/>
        </w:rPr>
        <w:t xml:space="preserve"> almost no detail regarding the rationale for the investigation or how and why it came about. </w:t>
      </w:r>
      <w:r w:rsidR="00D549C5" w:rsidRPr="00CF0F99">
        <w:rPr>
          <w:rFonts w:ascii="Times New Roman" w:hAnsi="Times New Roman" w:cs="Times New Roman"/>
        </w:rPr>
        <w:t>N</w:t>
      </w:r>
      <w:r w:rsidRPr="00CF0F99">
        <w:rPr>
          <w:rFonts w:ascii="Times New Roman" w:hAnsi="Times New Roman" w:cs="Times New Roman"/>
        </w:rPr>
        <w:t xml:space="preserve">o details are </w:t>
      </w:r>
      <w:r w:rsidR="00D549C5" w:rsidRPr="00CF0F99">
        <w:rPr>
          <w:rFonts w:ascii="Times New Roman" w:hAnsi="Times New Roman" w:cs="Times New Roman"/>
        </w:rPr>
        <w:t>included</w:t>
      </w:r>
      <w:r w:rsidRPr="00CF0F99">
        <w:rPr>
          <w:rFonts w:ascii="Times New Roman" w:hAnsi="Times New Roman" w:cs="Times New Roman"/>
        </w:rPr>
        <w:t xml:space="preserve"> about the affected landholders’ bores</w:t>
      </w:r>
      <w:r w:rsidR="007145C7" w:rsidRPr="00CF0F99">
        <w:rPr>
          <w:rFonts w:ascii="Times New Roman" w:hAnsi="Times New Roman" w:cs="Times New Roman"/>
        </w:rPr>
        <w:t xml:space="preserve"> </w:t>
      </w:r>
      <w:r w:rsidR="00141189" w:rsidRPr="00CF0F99">
        <w:rPr>
          <w:rFonts w:ascii="Times New Roman" w:hAnsi="Times New Roman" w:cs="Times New Roman"/>
        </w:rPr>
        <w:t xml:space="preserve">- </w:t>
      </w:r>
      <w:r w:rsidR="00D549C5" w:rsidRPr="00CF0F99">
        <w:rPr>
          <w:rFonts w:ascii="Times New Roman" w:hAnsi="Times New Roman" w:cs="Times New Roman"/>
        </w:rPr>
        <w:t xml:space="preserve">e.g., the </w:t>
      </w:r>
      <w:r w:rsidR="007145C7" w:rsidRPr="00CF0F99">
        <w:rPr>
          <w:rFonts w:ascii="Times New Roman" w:hAnsi="Times New Roman" w:cs="Times New Roman"/>
        </w:rPr>
        <w:t>depth</w:t>
      </w:r>
      <w:r w:rsidR="00A1427D" w:rsidRPr="00CF0F99">
        <w:rPr>
          <w:rFonts w:ascii="Times New Roman" w:hAnsi="Times New Roman" w:cs="Times New Roman"/>
        </w:rPr>
        <w:t>s</w:t>
      </w:r>
      <w:r w:rsidR="007145C7" w:rsidRPr="00CF0F99">
        <w:rPr>
          <w:rFonts w:ascii="Times New Roman" w:hAnsi="Times New Roman" w:cs="Times New Roman"/>
        </w:rPr>
        <w:t xml:space="preserve"> of</w:t>
      </w:r>
      <w:r w:rsidR="00D549C5" w:rsidRPr="00CF0F99">
        <w:rPr>
          <w:rFonts w:ascii="Times New Roman" w:hAnsi="Times New Roman" w:cs="Times New Roman"/>
        </w:rPr>
        <w:t xml:space="preserve"> the</w:t>
      </w:r>
      <w:r w:rsidR="007145C7" w:rsidRPr="00CF0F99">
        <w:rPr>
          <w:rFonts w:ascii="Times New Roman" w:hAnsi="Times New Roman" w:cs="Times New Roman"/>
        </w:rPr>
        <w:t xml:space="preserve"> screened intervals and/or pumps, typical </w:t>
      </w:r>
      <w:r w:rsidR="007348CA" w:rsidRPr="00CF0F99">
        <w:rPr>
          <w:rFonts w:ascii="Times New Roman" w:hAnsi="Times New Roman" w:cs="Times New Roman"/>
        </w:rPr>
        <w:t xml:space="preserve">historic </w:t>
      </w:r>
      <w:r w:rsidR="00D549C5" w:rsidRPr="00CF0F99">
        <w:rPr>
          <w:rFonts w:ascii="Times New Roman" w:hAnsi="Times New Roman" w:cs="Times New Roman"/>
        </w:rPr>
        <w:t xml:space="preserve">bore </w:t>
      </w:r>
      <w:r w:rsidR="007145C7" w:rsidRPr="00CF0F99">
        <w:rPr>
          <w:rFonts w:ascii="Times New Roman" w:hAnsi="Times New Roman" w:cs="Times New Roman"/>
        </w:rPr>
        <w:t xml:space="preserve">yields, bore codes </w:t>
      </w:r>
      <w:r w:rsidR="00141189" w:rsidRPr="00CF0F99">
        <w:rPr>
          <w:rFonts w:ascii="Times New Roman" w:hAnsi="Times New Roman" w:cs="Times New Roman"/>
        </w:rPr>
        <w:t>(</w:t>
      </w:r>
      <w:r w:rsidR="007145C7" w:rsidRPr="00CF0F99">
        <w:rPr>
          <w:rFonts w:ascii="Times New Roman" w:hAnsi="Times New Roman" w:cs="Times New Roman"/>
        </w:rPr>
        <w:t>if</w:t>
      </w:r>
      <w:r w:rsidR="00D549C5" w:rsidRPr="00CF0F99">
        <w:rPr>
          <w:rFonts w:ascii="Times New Roman" w:hAnsi="Times New Roman" w:cs="Times New Roman"/>
        </w:rPr>
        <w:t xml:space="preserve"> the</w:t>
      </w:r>
      <w:r w:rsidR="00141189" w:rsidRPr="00CF0F99">
        <w:rPr>
          <w:rFonts w:ascii="Times New Roman" w:hAnsi="Times New Roman" w:cs="Times New Roman"/>
        </w:rPr>
        <w:t>y</w:t>
      </w:r>
      <w:r w:rsidR="00D549C5" w:rsidRPr="00CF0F99">
        <w:rPr>
          <w:rFonts w:ascii="Times New Roman" w:hAnsi="Times New Roman" w:cs="Times New Roman"/>
        </w:rPr>
        <w:t xml:space="preserve"> are</w:t>
      </w:r>
      <w:r w:rsidR="007145C7" w:rsidRPr="00CF0F99">
        <w:rPr>
          <w:rFonts w:ascii="Times New Roman" w:hAnsi="Times New Roman" w:cs="Times New Roman"/>
        </w:rPr>
        <w:t xml:space="preserve"> registered)</w:t>
      </w:r>
      <w:r w:rsidRPr="00CF0F99">
        <w:rPr>
          <w:rFonts w:ascii="Times New Roman" w:hAnsi="Times New Roman" w:cs="Times New Roman"/>
        </w:rPr>
        <w:t>,</w:t>
      </w:r>
      <w:r w:rsidR="00D549C5" w:rsidRPr="00CF0F99">
        <w:rPr>
          <w:rFonts w:ascii="Times New Roman" w:hAnsi="Times New Roman" w:cs="Times New Roman"/>
        </w:rPr>
        <w:t xml:space="preserve"> </w:t>
      </w:r>
      <w:r w:rsidRPr="00CF0F99">
        <w:rPr>
          <w:rFonts w:ascii="Times New Roman" w:hAnsi="Times New Roman" w:cs="Times New Roman"/>
        </w:rPr>
        <w:t>the degree of water level change that has been reported/experienced</w:t>
      </w:r>
      <w:r w:rsidR="007145C7" w:rsidRPr="00CF0F99">
        <w:rPr>
          <w:rFonts w:ascii="Times New Roman" w:hAnsi="Times New Roman" w:cs="Times New Roman"/>
        </w:rPr>
        <w:t>,</w:t>
      </w:r>
      <w:r w:rsidRPr="00CF0F99">
        <w:rPr>
          <w:rFonts w:ascii="Times New Roman" w:hAnsi="Times New Roman" w:cs="Times New Roman"/>
        </w:rPr>
        <w:t xml:space="preserve"> how and when th</w:t>
      </w:r>
      <w:r w:rsidR="00141189" w:rsidRPr="00CF0F99">
        <w:rPr>
          <w:rFonts w:ascii="Times New Roman" w:hAnsi="Times New Roman" w:cs="Times New Roman"/>
        </w:rPr>
        <w:t>e change</w:t>
      </w:r>
      <w:r w:rsidRPr="00CF0F99">
        <w:rPr>
          <w:rFonts w:ascii="Times New Roman" w:hAnsi="Times New Roman" w:cs="Times New Roman"/>
        </w:rPr>
        <w:t xml:space="preserve"> was noticed </w:t>
      </w:r>
      <w:r w:rsidRPr="00CF0F99">
        <w:rPr>
          <w:rFonts w:ascii="Times New Roman" w:hAnsi="Times New Roman" w:cs="Times New Roman"/>
        </w:rPr>
        <w:lastRenderedPageBreak/>
        <w:t xml:space="preserve">and reported to DNRM. While much of this information may </w:t>
      </w:r>
      <w:r w:rsidR="00141189" w:rsidRPr="00CF0F99">
        <w:rPr>
          <w:rFonts w:ascii="Times New Roman" w:hAnsi="Times New Roman" w:cs="Times New Roman"/>
        </w:rPr>
        <w:t xml:space="preserve">only </w:t>
      </w:r>
      <w:r w:rsidRPr="00CF0F99">
        <w:rPr>
          <w:rFonts w:ascii="Times New Roman" w:hAnsi="Times New Roman" w:cs="Times New Roman"/>
        </w:rPr>
        <w:t xml:space="preserve">be </w:t>
      </w:r>
      <w:r w:rsidR="00141189" w:rsidRPr="00CF0F99">
        <w:rPr>
          <w:rFonts w:ascii="Times New Roman" w:hAnsi="Times New Roman" w:cs="Times New Roman"/>
        </w:rPr>
        <w:t xml:space="preserve">available in an incomplete or </w:t>
      </w:r>
      <w:r w:rsidRPr="00CF0F99">
        <w:rPr>
          <w:rFonts w:ascii="Times New Roman" w:hAnsi="Times New Roman" w:cs="Times New Roman"/>
        </w:rPr>
        <w:t>anecdotal</w:t>
      </w:r>
      <w:r w:rsidR="00141189" w:rsidRPr="00CF0F99">
        <w:rPr>
          <w:rFonts w:ascii="Times New Roman" w:hAnsi="Times New Roman" w:cs="Times New Roman"/>
        </w:rPr>
        <w:t xml:space="preserve"> form</w:t>
      </w:r>
      <w:r w:rsidRPr="00CF0F99">
        <w:rPr>
          <w:rFonts w:ascii="Times New Roman" w:hAnsi="Times New Roman" w:cs="Times New Roman"/>
        </w:rPr>
        <w:t xml:space="preserve"> (e.g. precise water level monitoring records </w:t>
      </w:r>
      <w:r w:rsidR="00D549C5" w:rsidRPr="00CF0F99">
        <w:rPr>
          <w:rFonts w:ascii="Times New Roman" w:hAnsi="Times New Roman" w:cs="Times New Roman"/>
        </w:rPr>
        <w:t>are unlikely to</w:t>
      </w:r>
      <w:r w:rsidRPr="00CF0F99">
        <w:rPr>
          <w:rFonts w:ascii="Times New Roman" w:hAnsi="Times New Roman" w:cs="Times New Roman"/>
        </w:rPr>
        <w:t xml:space="preserve"> exist), </w:t>
      </w:r>
      <w:r w:rsidR="003D4E40" w:rsidRPr="00CF0F99">
        <w:rPr>
          <w:rFonts w:ascii="Times New Roman" w:hAnsi="Times New Roman" w:cs="Times New Roman"/>
        </w:rPr>
        <w:t>it</w:t>
      </w:r>
      <w:r w:rsidR="00D549C5" w:rsidRPr="00CF0F99">
        <w:rPr>
          <w:rFonts w:ascii="Times New Roman" w:hAnsi="Times New Roman" w:cs="Times New Roman"/>
        </w:rPr>
        <w:t xml:space="preserve"> is</w:t>
      </w:r>
      <w:r w:rsidR="007145C7" w:rsidRPr="00CF0F99">
        <w:rPr>
          <w:rFonts w:ascii="Times New Roman" w:hAnsi="Times New Roman" w:cs="Times New Roman"/>
        </w:rPr>
        <w:t xml:space="preserve"> vital</w:t>
      </w:r>
      <w:r w:rsidR="00D549C5" w:rsidRPr="00CF0F99">
        <w:rPr>
          <w:rFonts w:ascii="Times New Roman" w:hAnsi="Times New Roman" w:cs="Times New Roman"/>
        </w:rPr>
        <w:t xml:space="preserve"> </w:t>
      </w:r>
      <w:r w:rsidR="00141189" w:rsidRPr="00CF0F99">
        <w:rPr>
          <w:rFonts w:ascii="Times New Roman" w:hAnsi="Times New Roman" w:cs="Times New Roman"/>
        </w:rPr>
        <w:t>th</w:t>
      </w:r>
      <w:r w:rsidR="005B19FE" w:rsidRPr="00CF0F99">
        <w:rPr>
          <w:rFonts w:ascii="Times New Roman" w:hAnsi="Times New Roman" w:cs="Times New Roman"/>
        </w:rPr>
        <w:t>is</w:t>
      </w:r>
      <w:r w:rsidR="00141189" w:rsidRPr="00CF0F99">
        <w:rPr>
          <w:rFonts w:ascii="Times New Roman" w:hAnsi="Times New Roman" w:cs="Times New Roman"/>
        </w:rPr>
        <w:t xml:space="preserve"> information </w:t>
      </w:r>
      <w:r w:rsidR="005B19FE" w:rsidRPr="00CF0F99">
        <w:rPr>
          <w:rFonts w:ascii="Times New Roman" w:hAnsi="Times New Roman" w:cs="Times New Roman"/>
        </w:rPr>
        <w:t>is</w:t>
      </w:r>
      <w:r w:rsidR="00141189" w:rsidRPr="00CF0F99">
        <w:rPr>
          <w:rFonts w:ascii="Times New Roman" w:hAnsi="Times New Roman" w:cs="Times New Roman"/>
        </w:rPr>
        <w:t xml:space="preserve"> included</w:t>
      </w:r>
      <w:r w:rsidR="005B19FE" w:rsidRPr="00CF0F99">
        <w:rPr>
          <w:rFonts w:ascii="Times New Roman" w:hAnsi="Times New Roman" w:cs="Times New Roman"/>
        </w:rPr>
        <w:t xml:space="preserve"> in order</w:t>
      </w:r>
      <w:r w:rsidR="00141189" w:rsidRPr="00CF0F99">
        <w:rPr>
          <w:rFonts w:ascii="Times New Roman" w:hAnsi="Times New Roman" w:cs="Times New Roman"/>
        </w:rPr>
        <w:t xml:space="preserve"> to </w:t>
      </w:r>
      <w:r w:rsidR="00D549C5" w:rsidRPr="00CF0F99">
        <w:rPr>
          <w:rFonts w:ascii="Times New Roman" w:hAnsi="Times New Roman" w:cs="Times New Roman"/>
        </w:rPr>
        <w:t>conduct</w:t>
      </w:r>
      <w:r w:rsidR="00141189" w:rsidRPr="00CF0F99">
        <w:rPr>
          <w:rFonts w:ascii="Times New Roman" w:hAnsi="Times New Roman" w:cs="Times New Roman"/>
        </w:rPr>
        <w:t xml:space="preserve"> a</w:t>
      </w:r>
      <w:r w:rsidR="007145C7" w:rsidRPr="00CF0F99">
        <w:rPr>
          <w:rFonts w:ascii="Times New Roman" w:hAnsi="Times New Roman" w:cs="Times New Roman"/>
        </w:rPr>
        <w:t xml:space="preserve"> rigorous analysis of the problem. </w:t>
      </w:r>
      <w:r w:rsidR="00D549C5" w:rsidRPr="00CF0F99">
        <w:rPr>
          <w:rFonts w:ascii="Times New Roman" w:hAnsi="Times New Roman" w:cs="Times New Roman"/>
        </w:rPr>
        <w:t xml:space="preserve">A sequence of events outlining when DNRM were first notified of the issue, </w:t>
      </w:r>
      <w:r w:rsidR="007348CA" w:rsidRPr="00CF0F99">
        <w:rPr>
          <w:rFonts w:ascii="Times New Roman" w:hAnsi="Times New Roman" w:cs="Times New Roman"/>
        </w:rPr>
        <w:t>what details were provided</w:t>
      </w:r>
      <w:r w:rsidR="003D4E40" w:rsidRPr="00CF0F99">
        <w:rPr>
          <w:rFonts w:ascii="Times New Roman" w:hAnsi="Times New Roman" w:cs="Times New Roman"/>
        </w:rPr>
        <w:t xml:space="preserve">, </w:t>
      </w:r>
      <w:r w:rsidR="007348CA" w:rsidRPr="00CF0F99">
        <w:rPr>
          <w:rFonts w:ascii="Times New Roman" w:hAnsi="Times New Roman" w:cs="Times New Roman"/>
        </w:rPr>
        <w:t xml:space="preserve">and </w:t>
      </w:r>
      <w:r w:rsidR="00D549C5" w:rsidRPr="00CF0F99">
        <w:rPr>
          <w:rFonts w:ascii="Times New Roman" w:hAnsi="Times New Roman" w:cs="Times New Roman"/>
        </w:rPr>
        <w:t xml:space="preserve">the </w:t>
      </w:r>
      <w:r w:rsidR="007145C7" w:rsidRPr="00CF0F99">
        <w:rPr>
          <w:rFonts w:ascii="Times New Roman" w:hAnsi="Times New Roman" w:cs="Times New Roman"/>
        </w:rPr>
        <w:t xml:space="preserve">timing and nature of any follow-up investigation work </w:t>
      </w:r>
      <w:r w:rsidR="007348CA" w:rsidRPr="00CF0F99">
        <w:rPr>
          <w:rFonts w:ascii="Times New Roman" w:hAnsi="Times New Roman" w:cs="Times New Roman"/>
        </w:rPr>
        <w:t xml:space="preserve">are </w:t>
      </w:r>
      <w:r w:rsidR="005B19FE" w:rsidRPr="00CF0F99">
        <w:rPr>
          <w:rFonts w:ascii="Times New Roman" w:hAnsi="Times New Roman" w:cs="Times New Roman"/>
        </w:rPr>
        <w:t>required</w:t>
      </w:r>
      <w:r w:rsidR="007348CA" w:rsidRPr="00CF0F99">
        <w:rPr>
          <w:rFonts w:ascii="Times New Roman" w:hAnsi="Times New Roman" w:cs="Times New Roman"/>
        </w:rPr>
        <w:t>. A</w:t>
      </w:r>
      <w:r w:rsidR="00D549C5" w:rsidRPr="00CF0F99">
        <w:rPr>
          <w:rFonts w:ascii="Times New Roman" w:hAnsi="Times New Roman" w:cs="Times New Roman"/>
        </w:rPr>
        <w:t xml:space="preserve"> summary of all relevant </w:t>
      </w:r>
      <w:r w:rsidR="007348CA" w:rsidRPr="00CF0F99">
        <w:rPr>
          <w:rFonts w:ascii="Times New Roman" w:hAnsi="Times New Roman" w:cs="Times New Roman"/>
        </w:rPr>
        <w:t>anecdotal as well as</w:t>
      </w:r>
      <w:r w:rsidR="00D549C5" w:rsidRPr="00CF0F99">
        <w:rPr>
          <w:rFonts w:ascii="Times New Roman" w:hAnsi="Times New Roman" w:cs="Times New Roman"/>
        </w:rPr>
        <w:t xml:space="preserve"> </w:t>
      </w:r>
      <w:r w:rsidR="007348CA" w:rsidRPr="00CF0F99">
        <w:rPr>
          <w:rFonts w:ascii="Times New Roman" w:hAnsi="Times New Roman" w:cs="Times New Roman"/>
        </w:rPr>
        <w:t>observ</w:t>
      </w:r>
      <w:r w:rsidR="003D4E40" w:rsidRPr="00CF0F99">
        <w:rPr>
          <w:rFonts w:ascii="Times New Roman" w:hAnsi="Times New Roman" w:cs="Times New Roman"/>
        </w:rPr>
        <w:t>ational</w:t>
      </w:r>
      <w:r w:rsidR="00D549C5" w:rsidRPr="00CF0F99">
        <w:rPr>
          <w:rFonts w:ascii="Times New Roman" w:hAnsi="Times New Roman" w:cs="Times New Roman"/>
        </w:rPr>
        <w:t xml:space="preserve"> data should be included </w:t>
      </w:r>
      <w:r w:rsidR="00A1427D" w:rsidRPr="00CF0F99">
        <w:rPr>
          <w:rFonts w:ascii="Times New Roman" w:hAnsi="Times New Roman" w:cs="Times New Roman"/>
        </w:rPr>
        <w:t>in</w:t>
      </w:r>
      <w:r w:rsidR="00D549C5" w:rsidRPr="00CF0F99">
        <w:rPr>
          <w:rFonts w:ascii="Times New Roman" w:hAnsi="Times New Roman" w:cs="Times New Roman"/>
        </w:rPr>
        <w:t xml:space="preserve"> the </w:t>
      </w:r>
      <w:r w:rsidR="00141189" w:rsidRPr="00CF0F99">
        <w:rPr>
          <w:rFonts w:ascii="Times New Roman" w:hAnsi="Times New Roman" w:cs="Times New Roman"/>
        </w:rPr>
        <w:t>introduction</w:t>
      </w:r>
      <w:r w:rsidR="005B19FE" w:rsidRPr="00CF0F99">
        <w:rPr>
          <w:rFonts w:ascii="Times New Roman" w:hAnsi="Times New Roman" w:cs="Times New Roman"/>
        </w:rPr>
        <w:t xml:space="preserve"> section as context for the rest of the report</w:t>
      </w:r>
      <w:r w:rsidR="007145C7" w:rsidRPr="00CF0F99">
        <w:rPr>
          <w:rFonts w:ascii="Times New Roman" w:hAnsi="Times New Roman" w:cs="Times New Roman"/>
        </w:rPr>
        <w:t xml:space="preserve">. </w:t>
      </w:r>
      <w:r w:rsidRPr="00CF0F99">
        <w:rPr>
          <w:rFonts w:ascii="Times New Roman" w:hAnsi="Times New Roman" w:cs="Times New Roman"/>
        </w:rPr>
        <w:t xml:space="preserve"> </w:t>
      </w:r>
    </w:p>
    <w:p w14:paraId="32E2A4AF" w14:textId="77777777" w:rsidR="00141189" w:rsidRPr="00CF0F99" w:rsidRDefault="00141189" w:rsidP="00141189">
      <w:pPr>
        <w:pStyle w:val="ListParagraph"/>
        <w:rPr>
          <w:rFonts w:ascii="Times New Roman" w:hAnsi="Times New Roman" w:cs="Times New Roman"/>
        </w:rPr>
      </w:pPr>
    </w:p>
    <w:p w14:paraId="07FF3E24" w14:textId="1678141B" w:rsidR="007348CA" w:rsidRPr="00CF0F99" w:rsidRDefault="00D549C5" w:rsidP="00141189">
      <w:pPr>
        <w:pStyle w:val="ListParagraph"/>
        <w:numPr>
          <w:ilvl w:val="0"/>
          <w:numId w:val="5"/>
        </w:numPr>
        <w:rPr>
          <w:rFonts w:ascii="Times New Roman" w:hAnsi="Times New Roman" w:cs="Times New Roman"/>
        </w:rPr>
      </w:pPr>
      <w:r w:rsidRPr="00CF0F99">
        <w:rPr>
          <w:rFonts w:ascii="Times New Roman" w:hAnsi="Times New Roman" w:cs="Times New Roman"/>
        </w:rPr>
        <w:t>Gaps in the investigation data and methods of analysis</w:t>
      </w:r>
      <w:r w:rsidR="005B19FE" w:rsidRPr="00CF0F99">
        <w:rPr>
          <w:rFonts w:ascii="Times New Roman" w:hAnsi="Times New Roman" w:cs="Times New Roman"/>
        </w:rPr>
        <w:t>:</w:t>
      </w:r>
      <w:r w:rsidRPr="00CF0F99">
        <w:rPr>
          <w:rFonts w:ascii="Times New Roman" w:hAnsi="Times New Roman" w:cs="Times New Roman"/>
        </w:rPr>
        <w:t xml:space="preserve"> For example, while there are some monitoring bores in the affected aquifer(s) near the New Acland Mine</w:t>
      </w:r>
      <w:r w:rsidR="00141189" w:rsidRPr="00CF0F99">
        <w:rPr>
          <w:rFonts w:ascii="Times New Roman" w:hAnsi="Times New Roman" w:cs="Times New Roman"/>
        </w:rPr>
        <w:t xml:space="preserve"> (e.g.</w:t>
      </w:r>
      <w:r w:rsidR="005B19FE" w:rsidRPr="00CF0F99">
        <w:rPr>
          <w:rFonts w:ascii="Times New Roman" w:hAnsi="Times New Roman" w:cs="Times New Roman"/>
        </w:rPr>
        <w:t xml:space="preserve"> in</w:t>
      </w:r>
      <w:r w:rsidR="00141189" w:rsidRPr="00CF0F99">
        <w:rPr>
          <w:rFonts w:ascii="Times New Roman" w:hAnsi="Times New Roman" w:cs="Times New Roman"/>
        </w:rPr>
        <w:t xml:space="preserve"> the Marburg Sandstone</w:t>
      </w:r>
      <w:r w:rsidR="005B19FE" w:rsidRPr="00CF0F99">
        <w:rPr>
          <w:rFonts w:ascii="Times New Roman" w:hAnsi="Times New Roman" w:cs="Times New Roman"/>
        </w:rPr>
        <w:t xml:space="preserve"> north of the mining lease</w:t>
      </w:r>
      <w:r w:rsidR="00141189" w:rsidRPr="00CF0F99">
        <w:rPr>
          <w:rFonts w:ascii="Times New Roman" w:hAnsi="Times New Roman" w:cs="Times New Roman"/>
        </w:rPr>
        <w:t>)</w:t>
      </w:r>
      <w:r w:rsidRPr="00CF0F99">
        <w:rPr>
          <w:rFonts w:ascii="Times New Roman" w:hAnsi="Times New Roman" w:cs="Times New Roman"/>
        </w:rPr>
        <w:t>, there is also a significant gap in the coverage of the monitoring network – e.g. between an area of significant historic groundwater extraction for the mine site</w:t>
      </w:r>
      <w:r w:rsidR="003D4E40" w:rsidRPr="00CF0F99">
        <w:rPr>
          <w:rFonts w:ascii="Times New Roman" w:hAnsi="Times New Roman" w:cs="Times New Roman"/>
        </w:rPr>
        <w:t>’s water supply (northwest of the mine)</w:t>
      </w:r>
      <w:r w:rsidRPr="00CF0F99">
        <w:rPr>
          <w:rFonts w:ascii="Times New Roman" w:hAnsi="Times New Roman" w:cs="Times New Roman"/>
        </w:rPr>
        <w:t xml:space="preserve">, and the affected </w:t>
      </w:r>
      <w:r w:rsidR="00A1427D" w:rsidRPr="00CF0F99">
        <w:rPr>
          <w:rFonts w:ascii="Times New Roman" w:hAnsi="Times New Roman" w:cs="Times New Roman"/>
        </w:rPr>
        <w:t xml:space="preserve">landholder </w:t>
      </w:r>
      <w:r w:rsidRPr="00CF0F99">
        <w:rPr>
          <w:rFonts w:ascii="Times New Roman" w:hAnsi="Times New Roman" w:cs="Times New Roman"/>
        </w:rPr>
        <w:t>bores. Basic information such as local climatic data</w:t>
      </w:r>
      <w:r w:rsidR="00141189" w:rsidRPr="00CF0F99">
        <w:rPr>
          <w:rFonts w:ascii="Times New Roman" w:hAnsi="Times New Roman" w:cs="Times New Roman"/>
        </w:rPr>
        <w:t xml:space="preserve">, </w:t>
      </w:r>
      <w:r w:rsidRPr="00CF0F99">
        <w:rPr>
          <w:rFonts w:ascii="Times New Roman" w:hAnsi="Times New Roman" w:cs="Times New Roman"/>
        </w:rPr>
        <w:t>which are likely to be an important influence on groundwater levels</w:t>
      </w:r>
      <w:r w:rsidR="00141189" w:rsidRPr="00CF0F99">
        <w:rPr>
          <w:rFonts w:ascii="Times New Roman" w:hAnsi="Times New Roman" w:cs="Times New Roman"/>
        </w:rPr>
        <w:t>,</w:t>
      </w:r>
      <w:r w:rsidRPr="00CF0F99">
        <w:rPr>
          <w:rFonts w:ascii="Times New Roman" w:hAnsi="Times New Roman" w:cs="Times New Roman"/>
        </w:rPr>
        <w:t xml:space="preserve"> are also </w:t>
      </w:r>
      <w:r w:rsidR="00A1427D" w:rsidRPr="00CF0F99">
        <w:rPr>
          <w:rFonts w:ascii="Times New Roman" w:hAnsi="Times New Roman" w:cs="Times New Roman"/>
        </w:rPr>
        <w:t>absent</w:t>
      </w:r>
      <w:r w:rsidRPr="00CF0F99">
        <w:rPr>
          <w:rFonts w:ascii="Times New Roman" w:hAnsi="Times New Roman" w:cs="Times New Roman"/>
        </w:rPr>
        <w:t xml:space="preserve"> in the report. The report notes that faulting is an important factor </w:t>
      </w:r>
      <w:r w:rsidR="00141189" w:rsidRPr="00CF0F99">
        <w:rPr>
          <w:rFonts w:ascii="Times New Roman" w:hAnsi="Times New Roman" w:cs="Times New Roman"/>
        </w:rPr>
        <w:t xml:space="preserve">potentially </w:t>
      </w:r>
      <w:r w:rsidRPr="00CF0F99">
        <w:rPr>
          <w:rFonts w:ascii="Times New Roman" w:hAnsi="Times New Roman" w:cs="Times New Roman"/>
        </w:rPr>
        <w:t>affecting the response of the aquifers to groundwater extraction</w:t>
      </w:r>
      <w:r w:rsidR="00141189" w:rsidRPr="00CF0F99">
        <w:rPr>
          <w:rFonts w:ascii="Times New Roman" w:hAnsi="Times New Roman" w:cs="Times New Roman"/>
        </w:rPr>
        <w:t>;</w:t>
      </w:r>
      <w:r w:rsidRPr="00CF0F99">
        <w:rPr>
          <w:rFonts w:ascii="Times New Roman" w:hAnsi="Times New Roman" w:cs="Times New Roman"/>
        </w:rPr>
        <w:t xml:space="preserve"> however</w:t>
      </w:r>
      <w:r w:rsidR="00141189" w:rsidRPr="00CF0F99">
        <w:rPr>
          <w:rFonts w:ascii="Times New Roman" w:hAnsi="Times New Roman" w:cs="Times New Roman"/>
        </w:rPr>
        <w:t>,</w:t>
      </w:r>
      <w:r w:rsidRPr="00CF0F99">
        <w:rPr>
          <w:rFonts w:ascii="Times New Roman" w:hAnsi="Times New Roman" w:cs="Times New Roman"/>
        </w:rPr>
        <w:t xml:space="preserve"> this is </w:t>
      </w:r>
      <w:r w:rsidR="003D4E40" w:rsidRPr="00CF0F99">
        <w:rPr>
          <w:rFonts w:ascii="Times New Roman" w:hAnsi="Times New Roman" w:cs="Times New Roman"/>
        </w:rPr>
        <w:t xml:space="preserve">excluded from </w:t>
      </w:r>
      <w:r w:rsidR="00A1427D" w:rsidRPr="00CF0F99">
        <w:rPr>
          <w:rFonts w:ascii="Times New Roman" w:hAnsi="Times New Roman" w:cs="Times New Roman"/>
        </w:rPr>
        <w:t>any</w:t>
      </w:r>
      <w:r w:rsidR="003D4E40" w:rsidRPr="00CF0F99">
        <w:rPr>
          <w:rFonts w:ascii="Times New Roman" w:hAnsi="Times New Roman" w:cs="Times New Roman"/>
        </w:rPr>
        <w:t xml:space="preserve"> </w:t>
      </w:r>
      <w:r w:rsidR="00533B61" w:rsidRPr="00CF0F99">
        <w:rPr>
          <w:rFonts w:ascii="Times New Roman" w:hAnsi="Times New Roman" w:cs="Times New Roman"/>
        </w:rPr>
        <w:t xml:space="preserve">further </w:t>
      </w:r>
      <w:r w:rsidR="003D4E40" w:rsidRPr="00CF0F99">
        <w:rPr>
          <w:rFonts w:ascii="Times New Roman" w:hAnsi="Times New Roman" w:cs="Times New Roman"/>
        </w:rPr>
        <w:t>analysis</w:t>
      </w:r>
      <w:r w:rsidRPr="00CF0F99">
        <w:rPr>
          <w:rFonts w:ascii="Times New Roman" w:hAnsi="Times New Roman" w:cs="Times New Roman"/>
        </w:rPr>
        <w:t xml:space="preserve">. </w:t>
      </w:r>
      <w:r w:rsidR="007348CA" w:rsidRPr="00CF0F99">
        <w:rPr>
          <w:rFonts w:ascii="Times New Roman" w:hAnsi="Times New Roman" w:cs="Times New Roman"/>
        </w:rPr>
        <w:t>The difference between short-term, localised responses to groundwater extraction</w:t>
      </w:r>
      <w:r w:rsidR="00A1427D" w:rsidRPr="00CF0F99">
        <w:rPr>
          <w:rFonts w:ascii="Times New Roman" w:hAnsi="Times New Roman" w:cs="Times New Roman"/>
        </w:rPr>
        <w:t xml:space="preserve"> (e.g. in the immediate vicinity of mine water supply bores)</w:t>
      </w:r>
      <w:r w:rsidR="007348CA" w:rsidRPr="00CF0F99">
        <w:rPr>
          <w:rFonts w:ascii="Times New Roman" w:hAnsi="Times New Roman" w:cs="Times New Roman"/>
        </w:rPr>
        <w:t xml:space="preserve">, and longer-term regional changes in water levels as a result of these </w:t>
      </w:r>
      <w:r w:rsidR="00141189" w:rsidRPr="00CF0F99">
        <w:rPr>
          <w:rFonts w:ascii="Times New Roman" w:hAnsi="Times New Roman" w:cs="Times New Roman"/>
        </w:rPr>
        <w:t xml:space="preserve">and other </w:t>
      </w:r>
      <w:r w:rsidR="007348CA" w:rsidRPr="00CF0F99">
        <w:rPr>
          <w:rFonts w:ascii="Times New Roman" w:hAnsi="Times New Roman" w:cs="Times New Roman"/>
        </w:rPr>
        <w:t xml:space="preserve">extractions </w:t>
      </w:r>
      <w:r w:rsidR="00A1427D" w:rsidRPr="00CF0F99">
        <w:rPr>
          <w:rFonts w:ascii="Times New Roman" w:hAnsi="Times New Roman" w:cs="Times New Roman"/>
        </w:rPr>
        <w:t>– e.g.,</w:t>
      </w:r>
      <w:r w:rsidR="007348CA" w:rsidRPr="00CF0F99">
        <w:rPr>
          <w:rFonts w:ascii="Times New Roman" w:hAnsi="Times New Roman" w:cs="Times New Roman"/>
        </w:rPr>
        <w:t xml:space="preserve"> </w:t>
      </w:r>
      <w:r w:rsidR="005B19FE" w:rsidRPr="00CF0F99">
        <w:rPr>
          <w:rFonts w:ascii="Times New Roman" w:hAnsi="Times New Roman" w:cs="Times New Roman"/>
        </w:rPr>
        <w:t xml:space="preserve">the </w:t>
      </w:r>
      <w:r w:rsidR="007348CA" w:rsidRPr="00CF0F99">
        <w:rPr>
          <w:rFonts w:ascii="Times New Roman" w:hAnsi="Times New Roman" w:cs="Times New Roman"/>
        </w:rPr>
        <w:t xml:space="preserve">impact on the water budget </w:t>
      </w:r>
      <w:r w:rsidR="00141189" w:rsidRPr="00CF0F99">
        <w:rPr>
          <w:rFonts w:ascii="Times New Roman" w:hAnsi="Times New Roman" w:cs="Times New Roman"/>
        </w:rPr>
        <w:t>of</w:t>
      </w:r>
      <w:r w:rsidR="007348CA" w:rsidRPr="00CF0F99">
        <w:rPr>
          <w:rFonts w:ascii="Times New Roman" w:hAnsi="Times New Roman" w:cs="Times New Roman"/>
        </w:rPr>
        <w:t xml:space="preserve"> the aquifers in question</w:t>
      </w:r>
      <w:r w:rsidR="00141189" w:rsidRPr="00CF0F99">
        <w:rPr>
          <w:rFonts w:ascii="Times New Roman" w:hAnsi="Times New Roman" w:cs="Times New Roman"/>
        </w:rPr>
        <w:t xml:space="preserve"> -</w:t>
      </w:r>
      <w:r w:rsidR="00A1427D" w:rsidRPr="00CF0F99">
        <w:rPr>
          <w:rFonts w:ascii="Times New Roman" w:hAnsi="Times New Roman" w:cs="Times New Roman"/>
        </w:rPr>
        <w:t xml:space="preserve"> </w:t>
      </w:r>
      <w:r w:rsidR="007348CA" w:rsidRPr="00CF0F99">
        <w:rPr>
          <w:rFonts w:ascii="Times New Roman" w:hAnsi="Times New Roman" w:cs="Times New Roman"/>
        </w:rPr>
        <w:t xml:space="preserve">are not properly distinguished or </w:t>
      </w:r>
      <w:r w:rsidR="005B19FE" w:rsidRPr="00CF0F99">
        <w:rPr>
          <w:rFonts w:ascii="Times New Roman" w:hAnsi="Times New Roman" w:cs="Times New Roman"/>
        </w:rPr>
        <w:t>analysed</w:t>
      </w:r>
      <w:r w:rsidR="007348CA" w:rsidRPr="00CF0F99">
        <w:rPr>
          <w:rFonts w:ascii="Times New Roman" w:hAnsi="Times New Roman" w:cs="Times New Roman"/>
        </w:rPr>
        <w:t xml:space="preserve"> in the report.</w:t>
      </w:r>
    </w:p>
    <w:p w14:paraId="4C582A6C" w14:textId="77777777" w:rsidR="00141189" w:rsidRPr="00CF0F99" w:rsidRDefault="00141189" w:rsidP="00141189">
      <w:pPr>
        <w:pStyle w:val="ListParagraph"/>
        <w:rPr>
          <w:rFonts w:ascii="Times New Roman" w:hAnsi="Times New Roman" w:cs="Times New Roman"/>
        </w:rPr>
      </w:pPr>
    </w:p>
    <w:p w14:paraId="7840F824" w14:textId="67CA8074" w:rsidR="00836942" w:rsidRPr="00CF0F99" w:rsidRDefault="00D549C5" w:rsidP="00141189">
      <w:pPr>
        <w:pStyle w:val="ListParagraph"/>
        <w:numPr>
          <w:ilvl w:val="0"/>
          <w:numId w:val="5"/>
        </w:numPr>
        <w:rPr>
          <w:rFonts w:ascii="Times New Roman" w:hAnsi="Times New Roman" w:cs="Times New Roman"/>
        </w:rPr>
      </w:pPr>
      <w:r w:rsidRPr="00CF0F99">
        <w:rPr>
          <w:rFonts w:ascii="Times New Roman" w:hAnsi="Times New Roman" w:cs="Times New Roman"/>
        </w:rPr>
        <w:t>There is</w:t>
      </w:r>
      <w:r w:rsidR="003D4E40" w:rsidRPr="00CF0F99">
        <w:rPr>
          <w:rFonts w:ascii="Times New Roman" w:hAnsi="Times New Roman" w:cs="Times New Roman"/>
        </w:rPr>
        <w:t xml:space="preserve"> also</w:t>
      </w:r>
      <w:r w:rsidRPr="00CF0F99">
        <w:rPr>
          <w:rFonts w:ascii="Times New Roman" w:hAnsi="Times New Roman" w:cs="Times New Roman"/>
        </w:rPr>
        <w:t xml:space="preserve"> a</w:t>
      </w:r>
      <w:r w:rsidR="007145C7" w:rsidRPr="00CF0F99">
        <w:rPr>
          <w:rFonts w:ascii="Times New Roman" w:hAnsi="Times New Roman" w:cs="Times New Roman"/>
        </w:rPr>
        <w:t xml:space="preserve"> lack of exploration of alternative/additional explanations for the reported water level declines in the bores</w:t>
      </w:r>
      <w:r w:rsidRPr="00CF0F99">
        <w:rPr>
          <w:rFonts w:ascii="Times New Roman" w:hAnsi="Times New Roman" w:cs="Times New Roman"/>
        </w:rPr>
        <w:t xml:space="preserve"> (aside from some </w:t>
      </w:r>
      <w:r w:rsidR="002C01CF" w:rsidRPr="00CF0F99">
        <w:rPr>
          <w:rFonts w:ascii="Times New Roman" w:hAnsi="Times New Roman" w:cs="Times New Roman"/>
        </w:rPr>
        <w:t xml:space="preserve">brief </w:t>
      </w:r>
      <w:r w:rsidRPr="00CF0F99">
        <w:rPr>
          <w:rFonts w:ascii="Times New Roman" w:hAnsi="Times New Roman" w:cs="Times New Roman"/>
        </w:rPr>
        <w:t>speculative statements)</w:t>
      </w:r>
      <w:r w:rsidR="007145C7" w:rsidRPr="00CF0F99">
        <w:rPr>
          <w:rFonts w:ascii="Times New Roman" w:hAnsi="Times New Roman" w:cs="Times New Roman"/>
        </w:rPr>
        <w:t>.</w:t>
      </w:r>
      <w:r w:rsidRPr="00CF0F99">
        <w:rPr>
          <w:rFonts w:ascii="Times New Roman" w:hAnsi="Times New Roman" w:cs="Times New Roman"/>
        </w:rPr>
        <w:t xml:space="preserve"> The possibility of delayed effects from historic groundwater extraction </w:t>
      </w:r>
      <w:r w:rsidR="003D4E40" w:rsidRPr="00CF0F99">
        <w:rPr>
          <w:rFonts w:ascii="Times New Roman" w:hAnsi="Times New Roman" w:cs="Times New Roman"/>
        </w:rPr>
        <w:t>for</w:t>
      </w:r>
      <w:r w:rsidRPr="00CF0F99">
        <w:rPr>
          <w:rFonts w:ascii="Times New Roman" w:hAnsi="Times New Roman" w:cs="Times New Roman"/>
        </w:rPr>
        <w:t xml:space="preserve"> the</w:t>
      </w:r>
      <w:r w:rsidR="007348CA" w:rsidRPr="00CF0F99">
        <w:rPr>
          <w:rFonts w:ascii="Times New Roman" w:hAnsi="Times New Roman" w:cs="Times New Roman"/>
        </w:rPr>
        <w:t xml:space="preserve"> New Acland</w:t>
      </w:r>
      <w:r w:rsidRPr="00CF0F99">
        <w:rPr>
          <w:rFonts w:ascii="Times New Roman" w:hAnsi="Times New Roman" w:cs="Times New Roman"/>
        </w:rPr>
        <w:t xml:space="preserve"> site </w:t>
      </w:r>
      <w:r w:rsidR="003D4E40" w:rsidRPr="00CF0F99">
        <w:rPr>
          <w:rFonts w:ascii="Times New Roman" w:hAnsi="Times New Roman" w:cs="Times New Roman"/>
        </w:rPr>
        <w:t xml:space="preserve">(particularly in the deeper GAB </w:t>
      </w:r>
      <w:r w:rsidR="00141189" w:rsidRPr="00CF0F99">
        <w:rPr>
          <w:rFonts w:ascii="Times New Roman" w:hAnsi="Times New Roman" w:cs="Times New Roman"/>
        </w:rPr>
        <w:t>units</w:t>
      </w:r>
      <w:r w:rsidR="003D4E40" w:rsidRPr="00CF0F99">
        <w:rPr>
          <w:rFonts w:ascii="Times New Roman" w:hAnsi="Times New Roman" w:cs="Times New Roman"/>
        </w:rPr>
        <w:t xml:space="preserve">) </w:t>
      </w:r>
      <w:r w:rsidRPr="00CF0F99">
        <w:rPr>
          <w:rFonts w:ascii="Times New Roman" w:hAnsi="Times New Roman" w:cs="Times New Roman"/>
        </w:rPr>
        <w:t xml:space="preserve">is </w:t>
      </w:r>
      <w:r w:rsidR="003D4E40" w:rsidRPr="00CF0F99">
        <w:rPr>
          <w:rFonts w:ascii="Times New Roman" w:hAnsi="Times New Roman" w:cs="Times New Roman"/>
        </w:rPr>
        <w:t xml:space="preserve">one possible contributor to the water level declines, but this </w:t>
      </w:r>
      <w:r w:rsidR="00141189" w:rsidRPr="00CF0F99">
        <w:rPr>
          <w:rFonts w:ascii="Times New Roman" w:hAnsi="Times New Roman" w:cs="Times New Roman"/>
        </w:rPr>
        <w:t xml:space="preserve">appears </w:t>
      </w:r>
      <w:r w:rsidRPr="00CF0F99">
        <w:rPr>
          <w:rFonts w:ascii="Times New Roman" w:hAnsi="Times New Roman" w:cs="Times New Roman"/>
        </w:rPr>
        <w:t>not</w:t>
      </w:r>
      <w:r w:rsidR="00141189" w:rsidRPr="00CF0F99">
        <w:rPr>
          <w:rFonts w:ascii="Times New Roman" w:hAnsi="Times New Roman" w:cs="Times New Roman"/>
        </w:rPr>
        <w:t xml:space="preserve"> to have been</w:t>
      </w:r>
      <w:r w:rsidR="007348CA" w:rsidRPr="00CF0F99">
        <w:rPr>
          <w:rFonts w:ascii="Times New Roman" w:hAnsi="Times New Roman" w:cs="Times New Roman"/>
        </w:rPr>
        <w:t xml:space="preserve"> explored</w:t>
      </w:r>
      <w:r w:rsidRPr="00CF0F99">
        <w:rPr>
          <w:rFonts w:ascii="Times New Roman" w:hAnsi="Times New Roman" w:cs="Times New Roman"/>
        </w:rPr>
        <w:t>.</w:t>
      </w:r>
      <w:r w:rsidR="002C01CF" w:rsidRPr="00CF0F99">
        <w:rPr>
          <w:rFonts w:ascii="Times New Roman" w:hAnsi="Times New Roman" w:cs="Times New Roman"/>
        </w:rPr>
        <w:t xml:space="preserve"> </w:t>
      </w:r>
      <w:r w:rsidR="003D4E40" w:rsidRPr="00CF0F99">
        <w:rPr>
          <w:rFonts w:ascii="Times New Roman" w:hAnsi="Times New Roman" w:cs="Times New Roman"/>
        </w:rPr>
        <w:t>Some of the monitoring bores in the Marburg Sandstone (for instance) exhibited an overall decline in water levels over the period 2002 to 2016</w:t>
      </w:r>
      <w:r w:rsidR="001F232C" w:rsidRPr="00CF0F99">
        <w:rPr>
          <w:rFonts w:ascii="Times New Roman" w:hAnsi="Times New Roman" w:cs="Times New Roman"/>
        </w:rPr>
        <w:t>. While th</w:t>
      </w:r>
      <w:r w:rsidR="00A1427D" w:rsidRPr="00CF0F99">
        <w:rPr>
          <w:rFonts w:ascii="Times New Roman" w:hAnsi="Times New Roman" w:cs="Times New Roman"/>
        </w:rPr>
        <w:t>e</w:t>
      </w:r>
      <w:r w:rsidR="001F232C" w:rsidRPr="00CF0F99">
        <w:rPr>
          <w:rFonts w:ascii="Times New Roman" w:hAnsi="Times New Roman" w:cs="Times New Roman"/>
        </w:rPr>
        <w:t>s</w:t>
      </w:r>
      <w:r w:rsidR="00A1427D" w:rsidRPr="00CF0F99">
        <w:rPr>
          <w:rFonts w:ascii="Times New Roman" w:hAnsi="Times New Roman" w:cs="Times New Roman"/>
        </w:rPr>
        <w:t>e</w:t>
      </w:r>
      <w:r w:rsidR="001F232C" w:rsidRPr="00CF0F99">
        <w:rPr>
          <w:rFonts w:ascii="Times New Roman" w:hAnsi="Times New Roman" w:cs="Times New Roman"/>
        </w:rPr>
        <w:t xml:space="preserve"> overall decline</w:t>
      </w:r>
      <w:r w:rsidR="00A1427D" w:rsidRPr="00CF0F99">
        <w:rPr>
          <w:rFonts w:ascii="Times New Roman" w:hAnsi="Times New Roman" w:cs="Times New Roman"/>
        </w:rPr>
        <w:t>s</w:t>
      </w:r>
      <w:r w:rsidR="001F232C" w:rsidRPr="00CF0F99">
        <w:rPr>
          <w:rFonts w:ascii="Times New Roman" w:hAnsi="Times New Roman" w:cs="Times New Roman"/>
        </w:rPr>
        <w:t xml:space="preserve"> </w:t>
      </w:r>
      <w:r w:rsidR="00A1427D" w:rsidRPr="00CF0F99">
        <w:rPr>
          <w:rFonts w:ascii="Times New Roman" w:hAnsi="Times New Roman" w:cs="Times New Roman"/>
        </w:rPr>
        <w:t>are</w:t>
      </w:r>
      <w:r w:rsidR="001F232C" w:rsidRPr="00CF0F99">
        <w:rPr>
          <w:rFonts w:ascii="Times New Roman" w:hAnsi="Times New Roman" w:cs="Times New Roman"/>
        </w:rPr>
        <w:t xml:space="preserve"> small relative to the large localised declines experienced during peak water extraction for mine </w:t>
      </w:r>
      <w:r w:rsidR="00A1427D" w:rsidRPr="00CF0F99">
        <w:rPr>
          <w:rFonts w:ascii="Times New Roman" w:hAnsi="Times New Roman" w:cs="Times New Roman"/>
        </w:rPr>
        <w:t>water</w:t>
      </w:r>
      <w:r w:rsidR="001F232C" w:rsidRPr="00CF0F99">
        <w:rPr>
          <w:rFonts w:ascii="Times New Roman" w:hAnsi="Times New Roman" w:cs="Times New Roman"/>
        </w:rPr>
        <w:t xml:space="preserve"> supply (2006 to 2010), </w:t>
      </w:r>
      <w:r w:rsidR="00141189" w:rsidRPr="00CF0F99">
        <w:rPr>
          <w:rFonts w:ascii="Times New Roman" w:hAnsi="Times New Roman" w:cs="Times New Roman"/>
        </w:rPr>
        <w:t>they</w:t>
      </w:r>
      <w:r w:rsidR="001F232C" w:rsidRPr="00CF0F99">
        <w:rPr>
          <w:rFonts w:ascii="Times New Roman" w:hAnsi="Times New Roman" w:cs="Times New Roman"/>
        </w:rPr>
        <w:t xml:space="preserve"> may indicate a longer-term</w:t>
      </w:r>
      <w:r w:rsidR="00A1427D" w:rsidRPr="00CF0F99">
        <w:rPr>
          <w:rFonts w:ascii="Times New Roman" w:hAnsi="Times New Roman" w:cs="Times New Roman"/>
        </w:rPr>
        <w:t>,</w:t>
      </w:r>
      <w:r w:rsidR="001F232C" w:rsidRPr="00CF0F99">
        <w:rPr>
          <w:rFonts w:ascii="Times New Roman" w:hAnsi="Times New Roman" w:cs="Times New Roman"/>
        </w:rPr>
        <w:t xml:space="preserve"> more regional effect on the water budget of the Marburg </w:t>
      </w:r>
      <w:r w:rsidR="00533B61" w:rsidRPr="00CF0F99">
        <w:rPr>
          <w:rFonts w:ascii="Times New Roman" w:hAnsi="Times New Roman" w:cs="Times New Roman"/>
        </w:rPr>
        <w:t xml:space="preserve">Sandstone </w:t>
      </w:r>
      <w:r w:rsidR="001F232C" w:rsidRPr="00CF0F99">
        <w:rPr>
          <w:rFonts w:ascii="Times New Roman" w:hAnsi="Times New Roman" w:cs="Times New Roman"/>
        </w:rPr>
        <w:t xml:space="preserve">aquifer in response to </w:t>
      </w:r>
      <w:r w:rsidR="00141189" w:rsidRPr="00CF0F99">
        <w:rPr>
          <w:rFonts w:ascii="Times New Roman" w:hAnsi="Times New Roman" w:cs="Times New Roman"/>
        </w:rPr>
        <w:t>the</w:t>
      </w:r>
      <w:r w:rsidR="001F232C" w:rsidRPr="00CF0F99">
        <w:rPr>
          <w:rFonts w:ascii="Times New Roman" w:hAnsi="Times New Roman" w:cs="Times New Roman"/>
        </w:rPr>
        <w:t xml:space="preserve"> period of </w:t>
      </w:r>
      <w:r w:rsidR="00141189" w:rsidRPr="00CF0F99">
        <w:rPr>
          <w:rFonts w:ascii="Times New Roman" w:hAnsi="Times New Roman" w:cs="Times New Roman"/>
        </w:rPr>
        <w:t xml:space="preserve">intensive </w:t>
      </w:r>
      <w:r w:rsidR="001F232C" w:rsidRPr="00CF0F99">
        <w:rPr>
          <w:rFonts w:ascii="Times New Roman" w:hAnsi="Times New Roman" w:cs="Times New Roman"/>
        </w:rPr>
        <w:t>groundwater extraction</w:t>
      </w:r>
      <w:r w:rsidR="00141189" w:rsidRPr="00CF0F99">
        <w:rPr>
          <w:rFonts w:ascii="Times New Roman" w:hAnsi="Times New Roman" w:cs="Times New Roman"/>
        </w:rPr>
        <w:t xml:space="preserve"> at the mine</w:t>
      </w:r>
      <w:r w:rsidR="00533B61" w:rsidRPr="00CF0F99">
        <w:rPr>
          <w:rFonts w:ascii="Times New Roman" w:hAnsi="Times New Roman" w:cs="Times New Roman"/>
        </w:rPr>
        <w:t xml:space="preserve"> (for example)</w:t>
      </w:r>
      <w:r w:rsidR="001F232C" w:rsidRPr="00CF0F99">
        <w:rPr>
          <w:rFonts w:ascii="Times New Roman" w:hAnsi="Times New Roman" w:cs="Times New Roman"/>
        </w:rPr>
        <w:t xml:space="preserve">. </w:t>
      </w:r>
      <w:r w:rsidR="00533B61" w:rsidRPr="00CF0F99">
        <w:rPr>
          <w:rFonts w:ascii="Times New Roman" w:hAnsi="Times New Roman" w:cs="Times New Roman"/>
        </w:rPr>
        <w:t>W</w:t>
      </w:r>
      <w:r w:rsidR="001F232C" w:rsidRPr="00CF0F99">
        <w:rPr>
          <w:rFonts w:ascii="Times New Roman" w:hAnsi="Times New Roman" w:cs="Times New Roman"/>
        </w:rPr>
        <w:t xml:space="preserve">ithout knowing the magnitude </w:t>
      </w:r>
      <w:r w:rsidR="00A1427D" w:rsidRPr="00CF0F99">
        <w:rPr>
          <w:rFonts w:ascii="Times New Roman" w:hAnsi="Times New Roman" w:cs="Times New Roman"/>
        </w:rPr>
        <w:t xml:space="preserve">and timing </w:t>
      </w:r>
      <w:r w:rsidR="001F232C" w:rsidRPr="00CF0F99">
        <w:rPr>
          <w:rFonts w:ascii="Times New Roman" w:hAnsi="Times New Roman" w:cs="Times New Roman"/>
        </w:rPr>
        <w:t>of water level declines in the landholder bores,</w:t>
      </w:r>
      <w:r w:rsidR="00141189" w:rsidRPr="00CF0F99">
        <w:rPr>
          <w:rFonts w:ascii="Times New Roman" w:hAnsi="Times New Roman" w:cs="Times New Roman"/>
        </w:rPr>
        <w:t xml:space="preserve"> and without systematic analysis of climatic data and other possible influences,</w:t>
      </w:r>
      <w:r w:rsidR="001F232C" w:rsidRPr="00CF0F99">
        <w:rPr>
          <w:rFonts w:ascii="Times New Roman" w:hAnsi="Times New Roman" w:cs="Times New Roman"/>
        </w:rPr>
        <w:t xml:space="preserve"> it is difficult to further explore this.</w:t>
      </w:r>
    </w:p>
    <w:p w14:paraId="5B544133" w14:textId="1557DC91" w:rsidR="002A2422" w:rsidRPr="00CF0F99" w:rsidRDefault="00141189" w:rsidP="00141189">
      <w:pPr>
        <w:rPr>
          <w:rFonts w:ascii="Times New Roman" w:hAnsi="Times New Roman" w:cs="Times New Roman"/>
        </w:rPr>
      </w:pPr>
      <w:r w:rsidRPr="00CF0F99">
        <w:rPr>
          <w:rFonts w:ascii="Times New Roman" w:hAnsi="Times New Roman" w:cs="Times New Roman"/>
        </w:rPr>
        <w:t>The absence of such data and analysis contributes to ongoing uncertainty regarding the findings of the report. While not all data that could effectively resolve the problem may be available, an attempt to identify key data gaps and potential steps that could be taken to further increase certainty in the findings is warranted. Similarly, there is further analysis that could have been done with the existing information which also could have improved the rigor of the analysis.</w:t>
      </w:r>
    </w:p>
    <w:p w14:paraId="66B56E88" w14:textId="595E4708" w:rsidR="005B19FE" w:rsidRPr="00CF0F99" w:rsidRDefault="005B19FE" w:rsidP="00141189">
      <w:pPr>
        <w:rPr>
          <w:rFonts w:ascii="Times New Roman" w:hAnsi="Times New Roman" w:cs="Times New Roman"/>
        </w:rPr>
      </w:pPr>
    </w:p>
    <w:p w14:paraId="10D7D1FB" w14:textId="429F3604" w:rsidR="005B19FE" w:rsidRPr="00CF0F99" w:rsidRDefault="005B19FE" w:rsidP="00141189">
      <w:pPr>
        <w:rPr>
          <w:rFonts w:ascii="Times New Roman" w:hAnsi="Times New Roman" w:cs="Times New Roman"/>
        </w:rPr>
      </w:pPr>
    </w:p>
    <w:p w14:paraId="70E81B41" w14:textId="17A80E87" w:rsidR="005B19FE" w:rsidRPr="00CF0F99" w:rsidRDefault="005B19FE" w:rsidP="00141189">
      <w:pPr>
        <w:rPr>
          <w:rFonts w:ascii="Times New Roman" w:hAnsi="Times New Roman" w:cs="Times New Roman"/>
        </w:rPr>
      </w:pPr>
    </w:p>
    <w:p w14:paraId="254205CB" w14:textId="77777777" w:rsidR="00533B61" w:rsidRPr="00CF0F99" w:rsidRDefault="00533B61" w:rsidP="00141189">
      <w:pPr>
        <w:rPr>
          <w:rFonts w:ascii="Times New Roman" w:hAnsi="Times New Roman" w:cs="Times New Roman"/>
        </w:rPr>
      </w:pPr>
    </w:p>
    <w:p w14:paraId="66A5ABF4" w14:textId="136A8AB8" w:rsidR="0041523A" w:rsidRPr="00CF0F99" w:rsidRDefault="00A1427D" w:rsidP="008F79FD">
      <w:pPr>
        <w:pStyle w:val="ListParagraph"/>
        <w:numPr>
          <w:ilvl w:val="0"/>
          <w:numId w:val="1"/>
        </w:numPr>
        <w:rPr>
          <w:rFonts w:ascii="Times New Roman" w:hAnsi="Times New Roman" w:cs="Times New Roman"/>
          <w:b/>
        </w:rPr>
      </w:pPr>
      <w:r w:rsidRPr="00CF0F99">
        <w:rPr>
          <w:rFonts w:ascii="Times New Roman" w:hAnsi="Times New Roman" w:cs="Times New Roman"/>
          <w:b/>
        </w:rPr>
        <w:lastRenderedPageBreak/>
        <w:t>My opinion (detailed review of the report)</w:t>
      </w:r>
    </w:p>
    <w:p w14:paraId="524CB64F" w14:textId="1ADD3CF5" w:rsidR="008F79FD" w:rsidRPr="00CF0F99" w:rsidRDefault="008F79FD" w:rsidP="008F79FD">
      <w:pPr>
        <w:rPr>
          <w:rFonts w:ascii="Times New Roman" w:hAnsi="Times New Roman" w:cs="Times New Roman"/>
          <w:b/>
        </w:rPr>
      </w:pPr>
      <w:r w:rsidRPr="00CF0F99">
        <w:rPr>
          <w:rFonts w:ascii="Times New Roman" w:hAnsi="Times New Roman" w:cs="Times New Roman"/>
          <w:b/>
        </w:rPr>
        <w:t>General comments</w:t>
      </w:r>
    </w:p>
    <w:p w14:paraId="6709030C" w14:textId="692EC26C" w:rsidR="0099235D" w:rsidRPr="00CF0F99" w:rsidRDefault="0099235D" w:rsidP="008F79FD">
      <w:pPr>
        <w:rPr>
          <w:rFonts w:ascii="Times New Roman" w:hAnsi="Times New Roman" w:cs="Times New Roman"/>
        </w:rPr>
      </w:pPr>
      <w:r w:rsidRPr="00CF0F99">
        <w:rPr>
          <w:rFonts w:ascii="Times New Roman" w:hAnsi="Times New Roman" w:cs="Times New Roman"/>
        </w:rPr>
        <w:t>In the following, key areas where gaps in the information and/or methods used to analyse the problem of water level declines in bores east of Kulpi (Mt Darry) are discussed:</w:t>
      </w:r>
    </w:p>
    <w:p w14:paraId="41E589D1" w14:textId="2ADD45B0" w:rsidR="0099235D" w:rsidRPr="00CF0F99" w:rsidRDefault="0099235D" w:rsidP="008F79FD">
      <w:pPr>
        <w:rPr>
          <w:rFonts w:ascii="Times New Roman" w:hAnsi="Times New Roman" w:cs="Times New Roman"/>
          <w:i/>
        </w:rPr>
      </w:pPr>
      <w:r w:rsidRPr="00CF0F99">
        <w:rPr>
          <w:rFonts w:ascii="Times New Roman" w:hAnsi="Times New Roman" w:cs="Times New Roman"/>
          <w:i/>
        </w:rPr>
        <w:t>Background information</w:t>
      </w:r>
    </w:p>
    <w:p w14:paraId="25818462" w14:textId="394BD16F" w:rsidR="0099235D" w:rsidRPr="00CF0F99" w:rsidRDefault="0099235D" w:rsidP="008F79FD">
      <w:pPr>
        <w:rPr>
          <w:rFonts w:ascii="Times New Roman" w:hAnsi="Times New Roman" w:cs="Times New Roman"/>
        </w:rPr>
      </w:pPr>
      <w:r w:rsidRPr="00CF0F99">
        <w:rPr>
          <w:rFonts w:ascii="Times New Roman" w:hAnsi="Times New Roman" w:cs="Times New Roman"/>
        </w:rPr>
        <w:t xml:space="preserve">The introduction to the report (page 1-2) outlines the purpose and scope of the report and provides a brief overview of the hydrogeology of the area. Major gaps in this section include: </w:t>
      </w:r>
    </w:p>
    <w:p w14:paraId="1AF02C31" w14:textId="29AF737B" w:rsidR="0099235D" w:rsidRPr="00CF0F99" w:rsidRDefault="0099235D" w:rsidP="0099235D">
      <w:pPr>
        <w:pStyle w:val="ListParagraph"/>
        <w:numPr>
          <w:ilvl w:val="0"/>
          <w:numId w:val="6"/>
        </w:numPr>
        <w:rPr>
          <w:rFonts w:ascii="Times New Roman" w:hAnsi="Times New Roman" w:cs="Times New Roman"/>
        </w:rPr>
      </w:pPr>
      <w:r w:rsidRPr="00CF0F99">
        <w:rPr>
          <w:rFonts w:ascii="Times New Roman" w:hAnsi="Times New Roman" w:cs="Times New Roman"/>
        </w:rPr>
        <w:t xml:space="preserve">A description of what information has been provided regarding the affected </w:t>
      </w:r>
      <w:r w:rsidR="0055171D" w:rsidRPr="00CF0F99">
        <w:rPr>
          <w:rFonts w:ascii="Times New Roman" w:hAnsi="Times New Roman" w:cs="Times New Roman"/>
        </w:rPr>
        <w:t xml:space="preserve">landholder bores, and the sequence of events which led to the investigation. For example, how many landholders have reported a decline in bore water level(s)? How did the landholders assess that changes in water level had taken place (e.g. has there been a decline in bore yields)? Over what time period has the effect been noticed? What information was collected to further investigate the issue (e.g. did DNRM </w:t>
      </w:r>
      <w:r w:rsidR="005B19FE" w:rsidRPr="00CF0F99">
        <w:rPr>
          <w:rFonts w:ascii="Times New Roman" w:hAnsi="Times New Roman" w:cs="Times New Roman"/>
        </w:rPr>
        <w:t xml:space="preserve">or any other agency </w:t>
      </w:r>
      <w:r w:rsidR="0055171D" w:rsidRPr="00CF0F99">
        <w:rPr>
          <w:rFonts w:ascii="Times New Roman" w:hAnsi="Times New Roman" w:cs="Times New Roman"/>
        </w:rPr>
        <w:t xml:space="preserve">install loggers in the wells or begin to monitor levels regularly after the issue was reported?) </w:t>
      </w:r>
    </w:p>
    <w:p w14:paraId="53B1B4E7" w14:textId="77777777" w:rsidR="005B19FE" w:rsidRPr="00CF0F99" w:rsidRDefault="005B19FE" w:rsidP="005B19FE">
      <w:pPr>
        <w:pStyle w:val="ListParagraph"/>
        <w:rPr>
          <w:rFonts w:ascii="Times New Roman" w:hAnsi="Times New Roman" w:cs="Times New Roman"/>
        </w:rPr>
      </w:pPr>
    </w:p>
    <w:p w14:paraId="05C727A4" w14:textId="1B67CB6B" w:rsidR="0099235D" w:rsidRPr="00CF0F99" w:rsidRDefault="0055171D" w:rsidP="0099235D">
      <w:pPr>
        <w:pStyle w:val="ListParagraph"/>
        <w:numPr>
          <w:ilvl w:val="0"/>
          <w:numId w:val="6"/>
        </w:numPr>
        <w:rPr>
          <w:rFonts w:ascii="Times New Roman" w:hAnsi="Times New Roman" w:cs="Times New Roman"/>
        </w:rPr>
      </w:pPr>
      <w:r w:rsidRPr="00CF0F99">
        <w:rPr>
          <w:rFonts w:ascii="Times New Roman" w:hAnsi="Times New Roman" w:cs="Times New Roman"/>
        </w:rPr>
        <w:t>Information about</w:t>
      </w:r>
      <w:r w:rsidR="0099235D" w:rsidRPr="00CF0F99">
        <w:rPr>
          <w:rFonts w:ascii="Times New Roman" w:hAnsi="Times New Roman" w:cs="Times New Roman"/>
        </w:rPr>
        <w:t xml:space="preserve"> the affected landholder bores (e.g. construction details, </w:t>
      </w:r>
      <w:r w:rsidRPr="00CF0F99">
        <w:rPr>
          <w:rFonts w:ascii="Times New Roman" w:hAnsi="Times New Roman" w:cs="Times New Roman"/>
        </w:rPr>
        <w:t xml:space="preserve">screen and pump </w:t>
      </w:r>
      <w:r w:rsidR="0099235D" w:rsidRPr="00CF0F99">
        <w:rPr>
          <w:rFonts w:ascii="Times New Roman" w:hAnsi="Times New Roman" w:cs="Times New Roman"/>
        </w:rPr>
        <w:t>depths, any water level or yield information</w:t>
      </w:r>
      <w:r w:rsidRPr="00CF0F99">
        <w:rPr>
          <w:rFonts w:ascii="Times New Roman" w:hAnsi="Times New Roman" w:cs="Times New Roman"/>
        </w:rPr>
        <w:t>, bore codes</w:t>
      </w:r>
      <w:r w:rsidR="0099235D" w:rsidRPr="00CF0F99">
        <w:rPr>
          <w:rFonts w:ascii="Times New Roman" w:hAnsi="Times New Roman" w:cs="Times New Roman"/>
        </w:rPr>
        <w:t xml:space="preserve">). An analysis of the possible effect of groundwater extraction or mining activity on bores in a region requires a comparison of the lithologies and depths in which </w:t>
      </w:r>
      <w:r w:rsidR="005B19FE" w:rsidRPr="00CF0F99">
        <w:rPr>
          <w:rFonts w:ascii="Times New Roman" w:hAnsi="Times New Roman" w:cs="Times New Roman"/>
        </w:rPr>
        <w:t xml:space="preserve">the </w:t>
      </w:r>
      <w:r w:rsidR="0099235D" w:rsidRPr="00CF0F99">
        <w:rPr>
          <w:rFonts w:ascii="Times New Roman" w:hAnsi="Times New Roman" w:cs="Times New Roman"/>
        </w:rPr>
        <w:t xml:space="preserve">different bores are constructed. This is important </w:t>
      </w:r>
      <w:r w:rsidR="005B19FE" w:rsidRPr="00CF0F99">
        <w:rPr>
          <w:rFonts w:ascii="Times New Roman" w:hAnsi="Times New Roman" w:cs="Times New Roman"/>
        </w:rPr>
        <w:t>for</w:t>
      </w:r>
      <w:r w:rsidR="0099235D" w:rsidRPr="00CF0F99">
        <w:rPr>
          <w:rFonts w:ascii="Times New Roman" w:hAnsi="Times New Roman" w:cs="Times New Roman"/>
        </w:rPr>
        <w:t xml:space="preserve"> assess</w:t>
      </w:r>
      <w:r w:rsidR="005B19FE" w:rsidRPr="00CF0F99">
        <w:rPr>
          <w:rFonts w:ascii="Times New Roman" w:hAnsi="Times New Roman" w:cs="Times New Roman"/>
        </w:rPr>
        <w:t>ing</w:t>
      </w:r>
      <w:r w:rsidR="0099235D" w:rsidRPr="00CF0F99">
        <w:rPr>
          <w:rFonts w:ascii="Times New Roman" w:hAnsi="Times New Roman" w:cs="Times New Roman"/>
        </w:rPr>
        <w:t xml:space="preserve"> likely connectivity between areas of extraction and areas of possible drawdown effect</w:t>
      </w:r>
      <w:r w:rsidR="005B19FE" w:rsidRPr="00CF0F99">
        <w:rPr>
          <w:rFonts w:ascii="Times New Roman" w:hAnsi="Times New Roman" w:cs="Times New Roman"/>
        </w:rPr>
        <w:t>s</w:t>
      </w:r>
      <w:r w:rsidR="0099235D" w:rsidRPr="00CF0F99">
        <w:rPr>
          <w:rFonts w:ascii="Times New Roman" w:hAnsi="Times New Roman" w:cs="Times New Roman"/>
        </w:rPr>
        <w:t xml:space="preserve">, as well as the possible role of </w:t>
      </w:r>
      <w:r w:rsidR="005B19FE" w:rsidRPr="00CF0F99">
        <w:rPr>
          <w:rFonts w:ascii="Times New Roman" w:hAnsi="Times New Roman" w:cs="Times New Roman"/>
        </w:rPr>
        <w:t xml:space="preserve">hydrogeological </w:t>
      </w:r>
      <w:r w:rsidR="0099235D" w:rsidRPr="00CF0F99">
        <w:rPr>
          <w:rFonts w:ascii="Times New Roman" w:hAnsi="Times New Roman" w:cs="Times New Roman"/>
        </w:rPr>
        <w:t xml:space="preserve">heterogeneity </w:t>
      </w:r>
      <w:r w:rsidRPr="00CF0F99">
        <w:rPr>
          <w:rFonts w:ascii="Times New Roman" w:hAnsi="Times New Roman" w:cs="Times New Roman"/>
        </w:rPr>
        <w:t>on drawdown propagation</w:t>
      </w:r>
      <w:r w:rsidR="0099235D" w:rsidRPr="00CF0F99">
        <w:rPr>
          <w:rFonts w:ascii="Times New Roman" w:hAnsi="Times New Roman" w:cs="Times New Roman"/>
        </w:rPr>
        <w:t xml:space="preserve">. Such information is also required to assess whether a monitoring bore network is well-equipped to detect relevant changes in water levels. </w:t>
      </w:r>
      <w:r w:rsidRPr="00CF0F99">
        <w:rPr>
          <w:rFonts w:ascii="Times New Roman" w:hAnsi="Times New Roman" w:cs="Times New Roman"/>
        </w:rPr>
        <w:t xml:space="preserve">At present, the only information about the bores consists of a map </w:t>
      </w:r>
      <w:r w:rsidR="005B19FE" w:rsidRPr="00CF0F99">
        <w:rPr>
          <w:rFonts w:ascii="Times New Roman" w:hAnsi="Times New Roman" w:cs="Times New Roman"/>
        </w:rPr>
        <w:t>showing</w:t>
      </w:r>
      <w:r w:rsidRPr="00CF0F99">
        <w:rPr>
          <w:rFonts w:ascii="Times New Roman" w:hAnsi="Times New Roman" w:cs="Times New Roman"/>
        </w:rPr>
        <w:t xml:space="preserve"> the location of four landholder bores (</w:t>
      </w:r>
      <w:r w:rsidR="004F389C" w:rsidRPr="00CF0F99">
        <w:rPr>
          <w:rFonts w:ascii="Times New Roman" w:hAnsi="Times New Roman" w:cs="Times New Roman"/>
        </w:rPr>
        <w:t xml:space="preserve">green dots on </w:t>
      </w:r>
      <w:r w:rsidRPr="00CF0F99">
        <w:rPr>
          <w:rFonts w:ascii="Times New Roman" w:hAnsi="Times New Roman" w:cs="Times New Roman"/>
        </w:rPr>
        <w:t xml:space="preserve">Figure 1). </w:t>
      </w:r>
    </w:p>
    <w:p w14:paraId="6AC17100" w14:textId="708687A0" w:rsidR="008F79FD" w:rsidRPr="00CF0F99" w:rsidRDefault="0055171D" w:rsidP="008F79FD">
      <w:pPr>
        <w:rPr>
          <w:rFonts w:ascii="Times New Roman" w:hAnsi="Times New Roman" w:cs="Times New Roman"/>
        </w:rPr>
      </w:pPr>
      <w:r w:rsidRPr="00CF0F99">
        <w:rPr>
          <w:rFonts w:ascii="Times New Roman" w:hAnsi="Times New Roman" w:cs="Times New Roman"/>
        </w:rPr>
        <w:t xml:space="preserve">The lack of such information necessarily makes a conclusive analysis of the cause of water level declines much more difficult than </w:t>
      </w:r>
      <w:r w:rsidR="004F389C" w:rsidRPr="00CF0F99">
        <w:rPr>
          <w:rFonts w:ascii="Times New Roman" w:hAnsi="Times New Roman" w:cs="Times New Roman"/>
        </w:rPr>
        <w:t>might</w:t>
      </w:r>
      <w:r w:rsidRPr="00CF0F99">
        <w:rPr>
          <w:rFonts w:ascii="Times New Roman" w:hAnsi="Times New Roman" w:cs="Times New Roman"/>
        </w:rPr>
        <w:t xml:space="preserve"> otherwise be the case.</w:t>
      </w:r>
    </w:p>
    <w:p w14:paraId="0BFB11E2" w14:textId="466B3BAD" w:rsidR="00C73F98" w:rsidRPr="00CF0F99" w:rsidRDefault="00C73F98" w:rsidP="008F79FD">
      <w:pPr>
        <w:rPr>
          <w:rFonts w:ascii="Times New Roman" w:hAnsi="Times New Roman" w:cs="Times New Roman"/>
          <w:i/>
        </w:rPr>
      </w:pPr>
      <w:r w:rsidRPr="00CF0F99">
        <w:rPr>
          <w:rFonts w:ascii="Times New Roman" w:hAnsi="Times New Roman" w:cs="Times New Roman"/>
          <w:i/>
        </w:rPr>
        <w:t>Lack of coverage in monitoring bore network</w:t>
      </w:r>
    </w:p>
    <w:p w14:paraId="7F9215AD" w14:textId="2E2CC986" w:rsidR="00EC68BF" w:rsidRPr="00CF0F99" w:rsidRDefault="00F5221A" w:rsidP="00F5221A">
      <w:pPr>
        <w:rPr>
          <w:rFonts w:ascii="Times New Roman" w:hAnsi="Times New Roman" w:cs="Times New Roman"/>
        </w:rPr>
      </w:pPr>
      <w:r w:rsidRPr="00CF0F99">
        <w:rPr>
          <w:rFonts w:ascii="Times New Roman" w:hAnsi="Times New Roman" w:cs="Times New Roman"/>
        </w:rPr>
        <w:t xml:space="preserve">The coverage of monitoring bores is not comprehensive enough to have detected </w:t>
      </w:r>
      <w:r w:rsidRPr="00CF0F99">
        <w:rPr>
          <w:rFonts w:ascii="Times New Roman" w:hAnsi="Times New Roman" w:cs="Times New Roman"/>
          <w:u w:val="single"/>
        </w:rPr>
        <w:t>any</w:t>
      </w:r>
      <w:r w:rsidRPr="00CF0F99">
        <w:rPr>
          <w:rFonts w:ascii="Times New Roman" w:hAnsi="Times New Roman" w:cs="Times New Roman"/>
        </w:rPr>
        <w:t xml:space="preserve"> propagating drawdown influence related to mine site water extractions (as is stated in the executive summary in paragraph 2). </w:t>
      </w:r>
      <w:r w:rsidR="003949E3" w:rsidRPr="00CF0F99">
        <w:rPr>
          <w:rFonts w:ascii="Times New Roman" w:hAnsi="Times New Roman" w:cs="Times New Roman"/>
        </w:rPr>
        <w:t xml:space="preserve">It is stated in the report that the landholder bores in question are primarily in the Marburg Sandstone. </w:t>
      </w:r>
      <w:r w:rsidRPr="00CF0F99">
        <w:rPr>
          <w:rFonts w:ascii="Times New Roman" w:hAnsi="Times New Roman" w:cs="Times New Roman"/>
        </w:rPr>
        <w:t xml:space="preserve">Monitoring bores in the Marburg Sandstone north of the mine are </w:t>
      </w:r>
      <w:r w:rsidR="00220EDA" w:rsidRPr="00CF0F99">
        <w:rPr>
          <w:rFonts w:ascii="Times New Roman" w:hAnsi="Times New Roman" w:cs="Times New Roman"/>
        </w:rPr>
        <w:t xml:space="preserve">located </w:t>
      </w:r>
      <w:r w:rsidRPr="00CF0F99">
        <w:rPr>
          <w:rFonts w:ascii="Times New Roman" w:hAnsi="Times New Roman" w:cs="Times New Roman"/>
        </w:rPr>
        <w:t xml:space="preserve">on the eastern </w:t>
      </w:r>
      <w:r w:rsidR="005B19FE" w:rsidRPr="00CF0F99">
        <w:rPr>
          <w:rFonts w:ascii="Times New Roman" w:hAnsi="Times New Roman" w:cs="Times New Roman"/>
        </w:rPr>
        <w:t>part</w:t>
      </w:r>
      <w:r w:rsidRPr="00CF0F99">
        <w:rPr>
          <w:rFonts w:ascii="Times New Roman" w:hAnsi="Times New Roman" w:cs="Times New Roman"/>
        </w:rPr>
        <w:t xml:space="preserve"> of the site</w:t>
      </w:r>
      <w:r w:rsidR="005B19FE" w:rsidRPr="00CF0F99">
        <w:rPr>
          <w:rFonts w:ascii="Times New Roman" w:hAnsi="Times New Roman" w:cs="Times New Roman"/>
        </w:rPr>
        <w:t xml:space="preserve"> (e.g. no such bores</w:t>
      </w:r>
      <w:r w:rsidR="004F389C" w:rsidRPr="00CF0F99">
        <w:rPr>
          <w:rFonts w:ascii="Times New Roman" w:hAnsi="Times New Roman" w:cs="Times New Roman"/>
        </w:rPr>
        <w:t xml:space="preserve"> exist</w:t>
      </w:r>
      <w:r w:rsidR="005B19FE" w:rsidRPr="00CF0F99">
        <w:rPr>
          <w:rFonts w:ascii="Times New Roman" w:hAnsi="Times New Roman" w:cs="Times New Roman"/>
        </w:rPr>
        <w:t xml:space="preserve"> west of the town of Acland)</w:t>
      </w:r>
      <w:r w:rsidR="003949E3" w:rsidRPr="00CF0F99">
        <w:rPr>
          <w:rFonts w:ascii="Times New Roman" w:hAnsi="Times New Roman" w:cs="Times New Roman"/>
        </w:rPr>
        <w:t xml:space="preserve">. </w:t>
      </w:r>
      <w:r w:rsidR="00EC68BF" w:rsidRPr="00CF0F99">
        <w:rPr>
          <w:rFonts w:ascii="Times New Roman" w:hAnsi="Times New Roman" w:cs="Times New Roman"/>
        </w:rPr>
        <w:t>As shown in Figure A below, t</w:t>
      </w:r>
      <w:r w:rsidRPr="00CF0F99">
        <w:rPr>
          <w:rFonts w:ascii="Times New Roman" w:hAnsi="Times New Roman" w:cs="Times New Roman"/>
        </w:rPr>
        <w:t xml:space="preserve">here don’t appear to be any Marburg </w:t>
      </w:r>
      <w:r w:rsidR="003949E3" w:rsidRPr="00CF0F99">
        <w:rPr>
          <w:rFonts w:ascii="Times New Roman" w:hAnsi="Times New Roman" w:cs="Times New Roman"/>
        </w:rPr>
        <w:t xml:space="preserve">Sandstone </w:t>
      </w:r>
      <w:r w:rsidRPr="00CF0F99">
        <w:rPr>
          <w:rFonts w:ascii="Times New Roman" w:hAnsi="Times New Roman" w:cs="Times New Roman"/>
        </w:rPr>
        <w:t xml:space="preserve">monitoring bores </w:t>
      </w:r>
      <w:r w:rsidR="00BA2E5C" w:rsidRPr="00CF0F99">
        <w:rPr>
          <w:rFonts w:ascii="Times New Roman" w:hAnsi="Times New Roman" w:cs="Times New Roman"/>
        </w:rPr>
        <w:t xml:space="preserve">directly </w:t>
      </w:r>
      <w:r w:rsidRPr="00CF0F99">
        <w:rPr>
          <w:rFonts w:ascii="Times New Roman" w:hAnsi="Times New Roman" w:cs="Times New Roman"/>
        </w:rPr>
        <w:t xml:space="preserve">between the area where much of the </w:t>
      </w:r>
      <w:r w:rsidR="003949E3" w:rsidRPr="00CF0F99">
        <w:rPr>
          <w:rFonts w:ascii="Times New Roman" w:hAnsi="Times New Roman" w:cs="Times New Roman"/>
        </w:rPr>
        <w:t xml:space="preserve">historic </w:t>
      </w:r>
      <w:r w:rsidRPr="00CF0F99">
        <w:rPr>
          <w:rFonts w:ascii="Times New Roman" w:hAnsi="Times New Roman" w:cs="Times New Roman"/>
        </w:rPr>
        <w:t xml:space="preserve">water supply extraction has taken place (e.g. </w:t>
      </w:r>
      <w:r w:rsidR="00220EDA" w:rsidRPr="00CF0F99">
        <w:rPr>
          <w:rFonts w:ascii="Times New Roman" w:hAnsi="Times New Roman" w:cs="Times New Roman"/>
        </w:rPr>
        <w:t xml:space="preserve">the </w:t>
      </w:r>
      <w:r w:rsidRPr="00CF0F99">
        <w:rPr>
          <w:rFonts w:ascii="Times New Roman" w:hAnsi="Times New Roman" w:cs="Times New Roman"/>
        </w:rPr>
        <w:t>large symbol marked 271</w:t>
      </w:r>
      <w:r w:rsidR="00220EDA" w:rsidRPr="00CF0F99">
        <w:rPr>
          <w:rFonts w:ascii="Times New Roman" w:hAnsi="Times New Roman" w:cs="Times New Roman"/>
        </w:rPr>
        <w:t xml:space="preserve"> ML</w:t>
      </w:r>
      <w:r w:rsidRPr="00CF0F99">
        <w:rPr>
          <w:rFonts w:ascii="Times New Roman" w:hAnsi="Times New Roman" w:cs="Times New Roman"/>
        </w:rPr>
        <w:t xml:space="preserve"> on Figure 3, which corresponds to bores 96, 98, 129, 130 and 131) and the area where the </w:t>
      </w:r>
      <w:r w:rsidR="005B19FE" w:rsidRPr="00CF0F99">
        <w:rPr>
          <w:rFonts w:ascii="Times New Roman" w:hAnsi="Times New Roman" w:cs="Times New Roman"/>
        </w:rPr>
        <w:t>affected l</w:t>
      </w:r>
      <w:r w:rsidRPr="00CF0F99">
        <w:rPr>
          <w:rFonts w:ascii="Times New Roman" w:hAnsi="Times New Roman" w:cs="Times New Roman"/>
        </w:rPr>
        <w:t xml:space="preserve">andholder bores </w:t>
      </w:r>
      <w:r w:rsidR="005B19FE" w:rsidRPr="00CF0F99">
        <w:rPr>
          <w:rFonts w:ascii="Times New Roman" w:hAnsi="Times New Roman" w:cs="Times New Roman"/>
        </w:rPr>
        <w:t>are</w:t>
      </w:r>
      <w:r w:rsidRPr="00CF0F99">
        <w:rPr>
          <w:rFonts w:ascii="Times New Roman" w:hAnsi="Times New Roman" w:cs="Times New Roman"/>
        </w:rPr>
        <w:t xml:space="preserve"> </w:t>
      </w:r>
      <w:r w:rsidR="005B19FE" w:rsidRPr="00CF0F99">
        <w:rPr>
          <w:rFonts w:ascii="Times New Roman" w:hAnsi="Times New Roman" w:cs="Times New Roman"/>
        </w:rPr>
        <w:t>located</w:t>
      </w:r>
      <w:r w:rsidRPr="00CF0F99">
        <w:rPr>
          <w:rFonts w:ascii="Times New Roman" w:hAnsi="Times New Roman" w:cs="Times New Roman"/>
          <w:vertAlign w:val="superscript"/>
        </w:rPr>
        <w:footnoteReference w:id="1"/>
      </w:r>
      <w:r w:rsidRPr="00CF0F99">
        <w:rPr>
          <w:rFonts w:ascii="Times New Roman" w:hAnsi="Times New Roman" w:cs="Times New Roman"/>
        </w:rPr>
        <w:t xml:space="preserve">. </w:t>
      </w:r>
      <w:r w:rsidR="00BA2E5C" w:rsidRPr="00CF0F99">
        <w:rPr>
          <w:rFonts w:ascii="Times New Roman" w:hAnsi="Times New Roman" w:cs="Times New Roman"/>
        </w:rPr>
        <w:t xml:space="preserve">Bore 41 </w:t>
      </w:r>
      <w:r w:rsidR="005B19FE" w:rsidRPr="00CF0F99">
        <w:rPr>
          <w:rFonts w:ascii="Times New Roman" w:hAnsi="Times New Roman" w:cs="Times New Roman"/>
        </w:rPr>
        <w:t>is the closest to being on a path</w:t>
      </w:r>
      <w:r w:rsidR="00BA2E5C" w:rsidRPr="00CF0F99">
        <w:rPr>
          <w:rFonts w:ascii="Times New Roman" w:hAnsi="Times New Roman" w:cs="Times New Roman"/>
        </w:rPr>
        <w:t xml:space="preserve"> between these two areas,</w:t>
      </w:r>
      <w:r w:rsidR="005B19FE" w:rsidRPr="00CF0F99">
        <w:rPr>
          <w:rFonts w:ascii="Times New Roman" w:hAnsi="Times New Roman" w:cs="Times New Roman"/>
        </w:rPr>
        <w:t xml:space="preserve"> but</w:t>
      </w:r>
      <w:r w:rsidR="00BA2E5C" w:rsidRPr="00CF0F99">
        <w:rPr>
          <w:rFonts w:ascii="Times New Roman" w:hAnsi="Times New Roman" w:cs="Times New Roman"/>
        </w:rPr>
        <w:t xml:space="preserve"> lies on </w:t>
      </w:r>
      <w:r w:rsidR="005B19FE" w:rsidRPr="00CF0F99">
        <w:rPr>
          <w:rFonts w:ascii="Times New Roman" w:hAnsi="Times New Roman" w:cs="Times New Roman"/>
        </w:rPr>
        <w:t>an</w:t>
      </w:r>
      <w:r w:rsidR="00BA2E5C" w:rsidRPr="00CF0F99">
        <w:rPr>
          <w:rFonts w:ascii="Times New Roman" w:hAnsi="Times New Roman" w:cs="Times New Roman"/>
        </w:rPr>
        <w:t xml:space="preserve"> oblique line between the mine site extraction bores and landholder bores</w:t>
      </w:r>
      <w:r w:rsidR="005B19FE" w:rsidRPr="00CF0F99">
        <w:rPr>
          <w:rFonts w:ascii="Times New Roman" w:hAnsi="Times New Roman" w:cs="Times New Roman"/>
        </w:rPr>
        <w:t>.</w:t>
      </w:r>
      <w:r w:rsidR="00BA2E5C" w:rsidRPr="00CF0F99">
        <w:rPr>
          <w:rFonts w:ascii="Times New Roman" w:hAnsi="Times New Roman" w:cs="Times New Roman"/>
        </w:rPr>
        <w:t xml:space="preserve"> </w:t>
      </w:r>
      <w:r w:rsidR="00EC68BF" w:rsidRPr="00CF0F99">
        <w:rPr>
          <w:rFonts w:ascii="Times New Roman" w:hAnsi="Times New Roman" w:cs="Times New Roman"/>
        </w:rPr>
        <w:t>The monitoring network</w:t>
      </w:r>
      <w:r w:rsidR="00BA2E5C" w:rsidRPr="00CF0F99">
        <w:rPr>
          <w:rFonts w:ascii="Times New Roman" w:hAnsi="Times New Roman" w:cs="Times New Roman"/>
        </w:rPr>
        <w:t xml:space="preserve"> </w:t>
      </w:r>
      <w:r w:rsidR="00EC68BF" w:rsidRPr="00CF0F99">
        <w:rPr>
          <w:rFonts w:ascii="Times New Roman" w:hAnsi="Times New Roman" w:cs="Times New Roman"/>
        </w:rPr>
        <w:t xml:space="preserve">thus can’t </w:t>
      </w:r>
      <w:r w:rsidR="00BA2E5C" w:rsidRPr="00CF0F99">
        <w:rPr>
          <w:rFonts w:ascii="Times New Roman" w:hAnsi="Times New Roman" w:cs="Times New Roman"/>
        </w:rPr>
        <w:t xml:space="preserve">be used to map the water level patterns in detail </w:t>
      </w:r>
      <w:r w:rsidR="00EC68BF" w:rsidRPr="00CF0F99">
        <w:rPr>
          <w:rFonts w:ascii="Times New Roman" w:hAnsi="Times New Roman" w:cs="Times New Roman"/>
        </w:rPr>
        <w:t xml:space="preserve">between the mine site </w:t>
      </w:r>
      <w:r w:rsidR="00EC68BF" w:rsidRPr="00CF0F99">
        <w:rPr>
          <w:rFonts w:ascii="Times New Roman" w:hAnsi="Times New Roman" w:cs="Times New Roman"/>
        </w:rPr>
        <w:lastRenderedPageBreak/>
        <w:t xml:space="preserve">(including extraction bores) and the affected area or characterise </w:t>
      </w:r>
      <w:r w:rsidR="00BA2E5C" w:rsidRPr="00CF0F99">
        <w:rPr>
          <w:rFonts w:ascii="Times New Roman" w:hAnsi="Times New Roman" w:cs="Times New Roman"/>
        </w:rPr>
        <w:t xml:space="preserve">the geometry of any drawdown effects. </w:t>
      </w:r>
    </w:p>
    <w:p w14:paraId="313C43F6" w14:textId="79913521" w:rsidR="00F5221A" w:rsidRPr="00CF0F99" w:rsidRDefault="00F5221A" w:rsidP="00F5221A">
      <w:pPr>
        <w:rPr>
          <w:rFonts w:ascii="Times New Roman" w:hAnsi="Times New Roman" w:cs="Times New Roman"/>
        </w:rPr>
      </w:pPr>
      <w:r w:rsidRPr="00CF0F99">
        <w:rPr>
          <w:rFonts w:ascii="Times New Roman" w:hAnsi="Times New Roman" w:cs="Times New Roman"/>
        </w:rPr>
        <w:t xml:space="preserve">Given </w:t>
      </w:r>
      <w:r w:rsidR="00EC68BF" w:rsidRPr="00CF0F99">
        <w:rPr>
          <w:rFonts w:ascii="Times New Roman" w:hAnsi="Times New Roman" w:cs="Times New Roman"/>
        </w:rPr>
        <w:t>this</w:t>
      </w:r>
      <w:r w:rsidRPr="00CF0F99">
        <w:rPr>
          <w:rFonts w:ascii="Times New Roman" w:hAnsi="Times New Roman" w:cs="Times New Roman"/>
        </w:rPr>
        <w:t>, t</w:t>
      </w:r>
      <w:r w:rsidR="00220EDA" w:rsidRPr="00CF0F99">
        <w:rPr>
          <w:rFonts w:ascii="Times New Roman" w:hAnsi="Times New Roman" w:cs="Times New Roman"/>
        </w:rPr>
        <w:t xml:space="preserve">he finding regarding the ability of the existing monitoring network to detect </w:t>
      </w:r>
      <w:r w:rsidR="00220EDA" w:rsidRPr="00CF0F99">
        <w:rPr>
          <w:rFonts w:ascii="Times New Roman" w:hAnsi="Times New Roman" w:cs="Times New Roman"/>
          <w:i/>
        </w:rPr>
        <w:t>any</w:t>
      </w:r>
      <w:r w:rsidR="00220EDA" w:rsidRPr="00CF0F99">
        <w:rPr>
          <w:rFonts w:ascii="Times New Roman" w:hAnsi="Times New Roman" w:cs="Times New Roman"/>
        </w:rPr>
        <w:t xml:space="preserve"> propagating influence from the New Acland mine (including historic extraction from water supply bores) </w:t>
      </w:r>
      <w:r w:rsidR="004F389C" w:rsidRPr="00CF0F99">
        <w:rPr>
          <w:rFonts w:ascii="Times New Roman" w:hAnsi="Times New Roman" w:cs="Times New Roman"/>
        </w:rPr>
        <w:t>needs to</w:t>
      </w:r>
      <w:r w:rsidR="00220EDA" w:rsidRPr="00CF0F99">
        <w:rPr>
          <w:rFonts w:ascii="Times New Roman" w:hAnsi="Times New Roman" w:cs="Times New Roman"/>
        </w:rPr>
        <w:t xml:space="preserve"> be</w:t>
      </w:r>
      <w:r w:rsidRPr="00CF0F99">
        <w:rPr>
          <w:rFonts w:ascii="Times New Roman" w:hAnsi="Times New Roman" w:cs="Times New Roman"/>
        </w:rPr>
        <w:t xml:space="preserve"> re-evaluated</w:t>
      </w:r>
      <w:r w:rsidR="00EC68BF" w:rsidRPr="00CF0F99">
        <w:rPr>
          <w:rFonts w:ascii="Times New Roman" w:hAnsi="Times New Roman" w:cs="Times New Roman"/>
        </w:rPr>
        <w:t>.</w:t>
      </w:r>
    </w:p>
    <w:p w14:paraId="3C5239A2" w14:textId="32FDDE3A" w:rsidR="00F5221A" w:rsidRPr="00CF0F99" w:rsidRDefault="00F5221A" w:rsidP="00F5221A">
      <w:pPr>
        <w:rPr>
          <w:rFonts w:ascii="Times New Roman" w:hAnsi="Times New Roman" w:cs="Times New Roman"/>
        </w:rPr>
      </w:pPr>
      <w:r w:rsidRPr="00CF0F99">
        <w:rPr>
          <w:rFonts w:ascii="Times New Roman" w:hAnsi="Times New Roman" w:cs="Times New Roman"/>
          <w:noProof/>
        </w:rPr>
        <w:drawing>
          <wp:inline distT="0" distB="0" distL="0" distR="0" wp14:anchorId="082E88E3" wp14:editId="7C462C73">
            <wp:extent cx="5731510" cy="5869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869940"/>
                    </a:xfrm>
                    <a:prstGeom prst="rect">
                      <a:avLst/>
                    </a:prstGeom>
                  </pic:spPr>
                </pic:pic>
              </a:graphicData>
            </a:graphic>
          </wp:inline>
        </w:drawing>
      </w:r>
    </w:p>
    <w:p w14:paraId="50433375" w14:textId="040243D9" w:rsidR="00BA2E5C" w:rsidRPr="00CF0F99" w:rsidRDefault="00BA2E5C" w:rsidP="00F5221A">
      <w:pPr>
        <w:rPr>
          <w:rFonts w:ascii="Times New Roman" w:hAnsi="Times New Roman" w:cs="Times New Roman"/>
        </w:rPr>
      </w:pPr>
      <w:r w:rsidRPr="00CF0F99">
        <w:rPr>
          <w:rFonts w:ascii="Times New Roman" w:hAnsi="Times New Roman" w:cs="Times New Roman"/>
          <w:b/>
        </w:rPr>
        <w:t>Figure A</w:t>
      </w:r>
      <w:r w:rsidRPr="00CF0F99">
        <w:rPr>
          <w:rFonts w:ascii="Times New Roman" w:hAnsi="Times New Roman" w:cs="Times New Roman"/>
        </w:rPr>
        <w:t xml:space="preserve"> – </w:t>
      </w:r>
      <w:r w:rsidR="00EC68BF" w:rsidRPr="00CF0F99">
        <w:rPr>
          <w:rFonts w:ascii="Times New Roman" w:hAnsi="Times New Roman" w:cs="Times New Roman"/>
        </w:rPr>
        <w:t>A</w:t>
      </w:r>
      <w:r w:rsidRPr="00CF0F99">
        <w:rPr>
          <w:rFonts w:ascii="Times New Roman" w:hAnsi="Times New Roman" w:cs="Times New Roman"/>
        </w:rPr>
        <w:t xml:space="preserve">nnotated version of Figure 1 from DNRM, 2017, showing area where monitoring bores are lacking. </w:t>
      </w:r>
    </w:p>
    <w:p w14:paraId="3979CF19" w14:textId="750F8655" w:rsidR="00F5221A" w:rsidRPr="00CF0F99" w:rsidRDefault="00F5221A" w:rsidP="00F5221A">
      <w:pPr>
        <w:rPr>
          <w:rFonts w:ascii="Times New Roman" w:hAnsi="Times New Roman" w:cs="Times New Roman"/>
        </w:rPr>
      </w:pPr>
      <w:r w:rsidRPr="00CF0F99">
        <w:rPr>
          <w:rFonts w:ascii="Times New Roman" w:hAnsi="Times New Roman" w:cs="Times New Roman"/>
        </w:rPr>
        <w:t xml:space="preserve">This point is further underscored by the </w:t>
      </w:r>
      <w:r w:rsidR="00EC68BF" w:rsidRPr="00CF0F99">
        <w:rPr>
          <w:rFonts w:ascii="Times New Roman" w:hAnsi="Times New Roman" w:cs="Times New Roman"/>
        </w:rPr>
        <w:t>following</w:t>
      </w:r>
      <w:r w:rsidRPr="00CF0F99">
        <w:rPr>
          <w:rFonts w:ascii="Times New Roman" w:hAnsi="Times New Roman" w:cs="Times New Roman"/>
        </w:rPr>
        <w:t>:</w:t>
      </w:r>
    </w:p>
    <w:p w14:paraId="110AC45B" w14:textId="13B7D3EE" w:rsidR="00F5221A" w:rsidRPr="00CF0F99" w:rsidRDefault="00F5221A" w:rsidP="00F5221A">
      <w:pPr>
        <w:numPr>
          <w:ilvl w:val="0"/>
          <w:numId w:val="4"/>
        </w:numPr>
        <w:rPr>
          <w:rFonts w:ascii="Times New Roman" w:hAnsi="Times New Roman" w:cs="Times New Roman"/>
        </w:rPr>
      </w:pPr>
      <w:r w:rsidRPr="00CF0F99">
        <w:rPr>
          <w:rFonts w:ascii="Times New Roman" w:hAnsi="Times New Roman" w:cs="Times New Roman"/>
        </w:rPr>
        <w:t xml:space="preserve">The depths of the affected landholder bores, and their correspondence with the depth(s) from which water supply bores at the Acland site have been pumped </w:t>
      </w:r>
      <w:r w:rsidR="00EC3EAC" w:rsidRPr="00CF0F99">
        <w:rPr>
          <w:rFonts w:ascii="Times New Roman" w:hAnsi="Times New Roman" w:cs="Times New Roman"/>
        </w:rPr>
        <w:t>are</w:t>
      </w:r>
      <w:r w:rsidRPr="00CF0F99">
        <w:rPr>
          <w:rFonts w:ascii="Times New Roman" w:hAnsi="Times New Roman" w:cs="Times New Roman"/>
        </w:rPr>
        <w:t xml:space="preserve"> undocumented in the report;</w:t>
      </w:r>
    </w:p>
    <w:p w14:paraId="651B9B77" w14:textId="29078DA3" w:rsidR="00F5221A" w:rsidRPr="00CF0F99" w:rsidRDefault="00F5221A" w:rsidP="00F5221A">
      <w:pPr>
        <w:numPr>
          <w:ilvl w:val="0"/>
          <w:numId w:val="4"/>
        </w:numPr>
        <w:rPr>
          <w:rFonts w:ascii="Times New Roman" w:hAnsi="Times New Roman" w:cs="Times New Roman"/>
        </w:rPr>
      </w:pPr>
      <w:r w:rsidRPr="00CF0F99">
        <w:rPr>
          <w:rFonts w:ascii="Times New Roman" w:hAnsi="Times New Roman" w:cs="Times New Roman"/>
        </w:rPr>
        <w:lastRenderedPageBreak/>
        <w:t>There are no monitoring bores located within the area of concern itself (e.g. among the affected landholder bores)</w:t>
      </w:r>
      <w:r w:rsidR="00EC3EAC" w:rsidRPr="00CF0F99">
        <w:rPr>
          <w:rFonts w:ascii="Times New Roman" w:hAnsi="Times New Roman" w:cs="Times New Roman"/>
        </w:rPr>
        <w:t xml:space="preserve"> to show the timing or magnitude of changes in water levels (or yields)</w:t>
      </w:r>
      <w:r w:rsidR="00BA2E5C" w:rsidRPr="00CF0F99">
        <w:rPr>
          <w:rFonts w:ascii="Times New Roman" w:hAnsi="Times New Roman" w:cs="Times New Roman"/>
        </w:rPr>
        <w:t>. Nor are there any bores at intermediate distances between the mine site and the affected bores, which could show a more regional picture of the propagation of drawdown effects</w:t>
      </w:r>
      <w:r w:rsidR="00EC3EAC" w:rsidRPr="00CF0F99">
        <w:rPr>
          <w:rFonts w:ascii="Times New Roman" w:hAnsi="Times New Roman" w:cs="Times New Roman"/>
        </w:rPr>
        <w:t>;</w:t>
      </w:r>
    </w:p>
    <w:p w14:paraId="6F281E36" w14:textId="40BD62AF" w:rsidR="00F5221A" w:rsidRPr="00CF0F99" w:rsidRDefault="00F5221A" w:rsidP="00F5221A">
      <w:pPr>
        <w:numPr>
          <w:ilvl w:val="0"/>
          <w:numId w:val="4"/>
        </w:numPr>
        <w:rPr>
          <w:rFonts w:ascii="Times New Roman" w:hAnsi="Times New Roman" w:cs="Times New Roman"/>
        </w:rPr>
      </w:pPr>
      <w:r w:rsidRPr="00CF0F99">
        <w:rPr>
          <w:rFonts w:ascii="Times New Roman" w:hAnsi="Times New Roman" w:cs="Times New Roman"/>
        </w:rPr>
        <w:t xml:space="preserve">It is known that the strata in the </w:t>
      </w:r>
      <w:r w:rsidR="00EC68BF" w:rsidRPr="00CF0F99">
        <w:rPr>
          <w:rFonts w:ascii="Times New Roman" w:hAnsi="Times New Roman" w:cs="Times New Roman"/>
        </w:rPr>
        <w:t>vicinity of the New Acland coal mine</w:t>
      </w:r>
      <w:r w:rsidRPr="00CF0F99">
        <w:rPr>
          <w:rFonts w:ascii="Times New Roman" w:hAnsi="Times New Roman" w:cs="Times New Roman"/>
        </w:rPr>
        <w:t xml:space="preserve"> are faulted, which may have a significant effect on the pattern/shape of any drawdown propagating from areas of groundwater extraction.</w:t>
      </w:r>
      <w:r w:rsidR="00BA2E5C" w:rsidRPr="00CF0F99">
        <w:rPr>
          <w:rFonts w:ascii="Times New Roman" w:hAnsi="Times New Roman" w:cs="Times New Roman"/>
        </w:rPr>
        <w:t xml:space="preserve"> Heterogeneity in the lithology may also influence the shape and timing of drawdown propagation from areas of water extraction and/or mining</w:t>
      </w:r>
      <w:r w:rsidR="00EC68BF" w:rsidRPr="00CF0F99">
        <w:rPr>
          <w:rFonts w:ascii="Times New Roman" w:hAnsi="Times New Roman" w:cs="Times New Roman"/>
        </w:rPr>
        <w:t xml:space="preserve"> activity</w:t>
      </w:r>
      <w:r w:rsidR="00BA2E5C" w:rsidRPr="00CF0F99">
        <w:rPr>
          <w:rFonts w:ascii="Times New Roman" w:hAnsi="Times New Roman" w:cs="Times New Roman"/>
        </w:rPr>
        <w:t>.</w:t>
      </w:r>
    </w:p>
    <w:p w14:paraId="711BF2BA" w14:textId="0732A3F2" w:rsidR="00F5221A" w:rsidRPr="00CF0F99" w:rsidRDefault="00F5221A" w:rsidP="00F5221A">
      <w:pPr>
        <w:numPr>
          <w:ilvl w:val="0"/>
          <w:numId w:val="4"/>
        </w:numPr>
        <w:rPr>
          <w:rFonts w:ascii="Times New Roman" w:hAnsi="Times New Roman" w:cs="Times New Roman"/>
        </w:rPr>
      </w:pPr>
      <w:r w:rsidRPr="00CF0F99">
        <w:rPr>
          <w:rFonts w:ascii="Times New Roman" w:hAnsi="Times New Roman" w:cs="Times New Roman"/>
        </w:rPr>
        <w:t xml:space="preserve">Propagation of drawdown from an area of groundwater extraction may be delayed, due to hydraulic properties of the geological strata. </w:t>
      </w:r>
      <w:r w:rsidR="00BA2E5C" w:rsidRPr="00CF0F99">
        <w:rPr>
          <w:rFonts w:ascii="Times New Roman" w:hAnsi="Times New Roman" w:cs="Times New Roman"/>
        </w:rPr>
        <w:t>While</w:t>
      </w:r>
      <w:r w:rsidRPr="00CF0F99">
        <w:rPr>
          <w:rFonts w:ascii="Times New Roman" w:hAnsi="Times New Roman" w:cs="Times New Roman"/>
        </w:rPr>
        <w:t xml:space="preserve"> groundwater extraction from water supply bores in the Marburg Sandstone declined sharply after 2011, </w:t>
      </w:r>
      <w:r w:rsidR="00BA2E5C" w:rsidRPr="00CF0F99">
        <w:rPr>
          <w:rFonts w:ascii="Times New Roman" w:hAnsi="Times New Roman" w:cs="Times New Roman"/>
        </w:rPr>
        <w:t xml:space="preserve">this </w:t>
      </w:r>
      <w:r w:rsidRPr="00CF0F99">
        <w:rPr>
          <w:rFonts w:ascii="Times New Roman" w:hAnsi="Times New Roman" w:cs="Times New Roman"/>
        </w:rPr>
        <w:t xml:space="preserve">does not </w:t>
      </w:r>
      <w:r w:rsidR="00BA2E5C" w:rsidRPr="00CF0F99">
        <w:rPr>
          <w:rFonts w:ascii="Times New Roman" w:hAnsi="Times New Roman" w:cs="Times New Roman"/>
        </w:rPr>
        <w:t xml:space="preserve">guarantee </w:t>
      </w:r>
      <w:r w:rsidRPr="00CF0F99">
        <w:rPr>
          <w:rFonts w:ascii="Times New Roman" w:hAnsi="Times New Roman" w:cs="Times New Roman"/>
        </w:rPr>
        <w:t xml:space="preserve">that drawdown associated with </w:t>
      </w:r>
      <w:r w:rsidR="00BA2E5C" w:rsidRPr="00CF0F99">
        <w:rPr>
          <w:rFonts w:ascii="Times New Roman" w:hAnsi="Times New Roman" w:cs="Times New Roman"/>
        </w:rPr>
        <w:t>such</w:t>
      </w:r>
      <w:r w:rsidRPr="00CF0F99">
        <w:rPr>
          <w:rFonts w:ascii="Times New Roman" w:hAnsi="Times New Roman" w:cs="Times New Roman"/>
        </w:rPr>
        <w:t xml:space="preserve"> extraction could not propagate </w:t>
      </w:r>
      <w:r w:rsidR="004B42CC" w:rsidRPr="00CF0F99">
        <w:rPr>
          <w:rFonts w:ascii="Times New Roman" w:hAnsi="Times New Roman" w:cs="Times New Roman"/>
        </w:rPr>
        <w:t xml:space="preserve">further </w:t>
      </w:r>
      <w:r w:rsidR="00BA2E5C" w:rsidRPr="00CF0F99">
        <w:rPr>
          <w:rFonts w:ascii="Times New Roman" w:hAnsi="Times New Roman" w:cs="Times New Roman"/>
        </w:rPr>
        <w:t>through</w:t>
      </w:r>
      <w:r w:rsidRPr="00CF0F99">
        <w:rPr>
          <w:rFonts w:ascii="Times New Roman" w:hAnsi="Times New Roman" w:cs="Times New Roman"/>
        </w:rPr>
        <w:t xml:space="preserve"> the aquifer with an associated time delay (see below).</w:t>
      </w:r>
    </w:p>
    <w:p w14:paraId="5869181E" w14:textId="660D4AFB" w:rsidR="00C73F98" w:rsidRPr="00CF0F99" w:rsidRDefault="00F5221A" w:rsidP="008F79FD">
      <w:pPr>
        <w:rPr>
          <w:rFonts w:ascii="Times New Roman" w:hAnsi="Times New Roman" w:cs="Times New Roman"/>
        </w:rPr>
      </w:pPr>
      <w:r w:rsidRPr="00CF0F99">
        <w:rPr>
          <w:rFonts w:ascii="Times New Roman" w:hAnsi="Times New Roman" w:cs="Times New Roman"/>
        </w:rPr>
        <w:t xml:space="preserve">Taking these factors into consideration, the monitoring network is </w:t>
      </w:r>
      <w:r w:rsidR="004B42CC" w:rsidRPr="00CF0F99">
        <w:rPr>
          <w:rFonts w:ascii="Times New Roman" w:hAnsi="Times New Roman" w:cs="Times New Roman"/>
        </w:rPr>
        <w:t xml:space="preserve">not </w:t>
      </w:r>
      <w:r w:rsidR="00970FCA" w:rsidRPr="00CF0F99">
        <w:rPr>
          <w:rFonts w:ascii="Times New Roman" w:hAnsi="Times New Roman" w:cs="Times New Roman"/>
        </w:rPr>
        <w:t>particularly</w:t>
      </w:r>
      <w:r w:rsidR="004B42CC" w:rsidRPr="00CF0F99">
        <w:rPr>
          <w:rFonts w:ascii="Times New Roman" w:hAnsi="Times New Roman" w:cs="Times New Roman"/>
        </w:rPr>
        <w:t xml:space="preserve"> well </w:t>
      </w:r>
      <w:r w:rsidRPr="00CF0F99">
        <w:rPr>
          <w:rFonts w:ascii="Times New Roman" w:hAnsi="Times New Roman" w:cs="Times New Roman"/>
        </w:rPr>
        <w:t xml:space="preserve">equipped to make a confident assessment of whether water supply extraction and/or mining activity </w:t>
      </w:r>
      <w:r w:rsidR="004B42CC" w:rsidRPr="00CF0F99">
        <w:rPr>
          <w:rFonts w:ascii="Times New Roman" w:hAnsi="Times New Roman" w:cs="Times New Roman"/>
        </w:rPr>
        <w:t>at</w:t>
      </w:r>
      <w:r w:rsidRPr="00CF0F99">
        <w:rPr>
          <w:rFonts w:ascii="Times New Roman" w:hAnsi="Times New Roman" w:cs="Times New Roman"/>
        </w:rPr>
        <w:t xml:space="preserve"> the New Acland coal mine has affected water levels in bores where concerns have been expressed.   </w:t>
      </w:r>
    </w:p>
    <w:p w14:paraId="2F3DBCB0" w14:textId="21091A96" w:rsidR="00D56BC8" w:rsidRPr="00CF0F99" w:rsidRDefault="00D56BC8" w:rsidP="008F79FD">
      <w:pPr>
        <w:rPr>
          <w:rFonts w:ascii="Times New Roman" w:hAnsi="Times New Roman" w:cs="Times New Roman"/>
          <w:i/>
        </w:rPr>
      </w:pPr>
      <w:r w:rsidRPr="00CF0F99">
        <w:rPr>
          <w:rFonts w:ascii="Times New Roman" w:hAnsi="Times New Roman" w:cs="Times New Roman"/>
          <w:i/>
        </w:rPr>
        <w:t>Lack of analysis of climate data and/or other possible influences on groundwater levels</w:t>
      </w:r>
    </w:p>
    <w:p w14:paraId="389B26AF" w14:textId="3E25F2F0" w:rsidR="00D56BC8" w:rsidRPr="00CF0F99" w:rsidRDefault="00D56BC8" w:rsidP="008F79FD">
      <w:pPr>
        <w:rPr>
          <w:rFonts w:ascii="Times New Roman" w:hAnsi="Times New Roman" w:cs="Times New Roman"/>
        </w:rPr>
      </w:pPr>
      <w:r w:rsidRPr="00CF0F99">
        <w:rPr>
          <w:rFonts w:ascii="Times New Roman" w:hAnsi="Times New Roman" w:cs="Times New Roman"/>
        </w:rPr>
        <w:t xml:space="preserve">No climate data (e.g. from nearby </w:t>
      </w:r>
      <w:r w:rsidR="00EC68BF" w:rsidRPr="00CF0F99">
        <w:rPr>
          <w:rFonts w:ascii="Times New Roman" w:hAnsi="Times New Roman" w:cs="Times New Roman"/>
        </w:rPr>
        <w:t>Bureau of Meteorology</w:t>
      </w:r>
      <w:r w:rsidRPr="00CF0F99">
        <w:rPr>
          <w:rFonts w:ascii="Times New Roman" w:hAnsi="Times New Roman" w:cs="Times New Roman"/>
        </w:rPr>
        <w:t xml:space="preserve"> stations) </w:t>
      </w:r>
      <w:r w:rsidR="00EC3EAC" w:rsidRPr="00CF0F99">
        <w:rPr>
          <w:rFonts w:ascii="Times New Roman" w:hAnsi="Times New Roman" w:cs="Times New Roman"/>
        </w:rPr>
        <w:t xml:space="preserve">are </w:t>
      </w:r>
      <w:r w:rsidRPr="00CF0F99">
        <w:rPr>
          <w:rFonts w:ascii="Times New Roman" w:hAnsi="Times New Roman" w:cs="Times New Roman"/>
        </w:rPr>
        <w:t xml:space="preserve">included </w:t>
      </w:r>
      <w:r w:rsidR="00E8073E" w:rsidRPr="00CF0F99">
        <w:rPr>
          <w:rFonts w:ascii="Times New Roman" w:hAnsi="Times New Roman" w:cs="Times New Roman"/>
        </w:rPr>
        <w:t>or</w:t>
      </w:r>
      <w:r w:rsidRPr="00CF0F99">
        <w:rPr>
          <w:rFonts w:ascii="Times New Roman" w:hAnsi="Times New Roman" w:cs="Times New Roman"/>
        </w:rPr>
        <w:t xml:space="preserve"> anal</w:t>
      </w:r>
      <w:r w:rsidR="00E8073E" w:rsidRPr="00CF0F99">
        <w:rPr>
          <w:rFonts w:ascii="Times New Roman" w:hAnsi="Times New Roman" w:cs="Times New Roman"/>
        </w:rPr>
        <w:t>ysed</w:t>
      </w:r>
      <w:r w:rsidR="00EC3EAC" w:rsidRPr="00CF0F99">
        <w:rPr>
          <w:rFonts w:ascii="Times New Roman" w:hAnsi="Times New Roman" w:cs="Times New Roman"/>
        </w:rPr>
        <w:t xml:space="preserve"> </w:t>
      </w:r>
      <w:r w:rsidRPr="00CF0F99">
        <w:rPr>
          <w:rFonts w:ascii="Times New Roman" w:hAnsi="Times New Roman" w:cs="Times New Roman"/>
        </w:rPr>
        <w:t xml:space="preserve">in the </w:t>
      </w:r>
      <w:r w:rsidR="00E8073E" w:rsidRPr="00CF0F99">
        <w:rPr>
          <w:rFonts w:ascii="Times New Roman" w:hAnsi="Times New Roman" w:cs="Times New Roman"/>
        </w:rPr>
        <w:t>report</w:t>
      </w:r>
      <w:r w:rsidRPr="00CF0F99">
        <w:rPr>
          <w:rFonts w:ascii="Times New Roman" w:hAnsi="Times New Roman" w:cs="Times New Roman"/>
        </w:rPr>
        <w:t xml:space="preserve">. </w:t>
      </w:r>
      <w:r w:rsidR="00E8073E" w:rsidRPr="00CF0F99">
        <w:rPr>
          <w:rFonts w:ascii="Times New Roman" w:hAnsi="Times New Roman" w:cs="Times New Roman"/>
        </w:rPr>
        <w:t>Analysis of climate data</w:t>
      </w:r>
      <w:r w:rsidRPr="00CF0F99">
        <w:rPr>
          <w:rFonts w:ascii="Times New Roman" w:hAnsi="Times New Roman" w:cs="Times New Roman"/>
        </w:rPr>
        <w:t xml:space="preserve"> is a </w:t>
      </w:r>
      <w:r w:rsidR="00E8073E" w:rsidRPr="00CF0F99">
        <w:rPr>
          <w:rFonts w:ascii="Times New Roman" w:hAnsi="Times New Roman" w:cs="Times New Roman"/>
        </w:rPr>
        <w:t>f</w:t>
      </w:r>
      <w:r w:rsidRPr="00CF0F99">
        <w:rPr>
          <w:rFonts w:ascii="Times New Roman" w:hAnsi="Times New Roman" w:cs="Times New Roman"/>
        </w:rPr>
        <w:t xml:space="preserve">undamental </w:t>
      </w:r>
      <w:r w:rsidR="00E8073E" w:rsidRPr="00CF0F99">
        <w:rPr>
          <w:rFonts w:ascii="Times New Roman" w:hAnsi="Times New Roman" w:cs="Times New Roman"/>
        </w:rPr>
        <w:t>part of</w:t>
      </w:r>
      <w:r w:rsidR="00EC3EAC" w:rsidRPr="00CF0F99">
        <w:rPr>
          <w:rFonts w:ascii="Times New Roman" w:hAnsi="Times New Roman" w:cs="Times New Roman"/>
        </w:rPr>
        <w:t xml:space="preserve"> </w:t>
      </w:r>
      <w:r w:rsidRPr="00CF0F99">
        <w:rPr>
          <w:rFonts w:ascii="Times New Roman" w:hAnsi="Times New Roman" w:cs="Times New Roman"/>
        </w:rPr>
        <w:t xml:space="preserve">any groundwater level </w:t>
      </w:r>
      <w:r w:rsidR="00E8073E" w:rsidRPr="00CF0F99">
        <w:rPr>
          <w:rFonts w:ascii="Times New Roman" w:hAnsi="Times New Roman" w:cs="Times New Roman"/>
        </w:rPr>
        <w:t>assessment</w:t>
      </w:r>
      <w:r w:rsidRPr="00CF0F99">
        <w:rPr>
          <w:rFonts w:ascii="Times New Roman" w:hAnsi="Times New Roman" w:cs="Times New Roman"/>
        </w:rPr>
        <w:t xml:space="preserve">. </w:t>
      </w:r>
      <w:r w:rsidR="00E8073E" w:rsidRPr="00CF0F99">
        <w:rPr>
          <w:rFonts w:ascii="Times New Roman" w:hAnsi="Times New Roman" w:cs="Times New Roman"/>
        </w:rPr>
        <w:t xml:space="preserve">Long and short-term variation in rainfall </w:t>
      </w:r>
      <w:r w:rsidRPr="00CF0F99">
        <w:rPr>
          <w:rFonts w:ascii="Times New Roman" w:hAnsi="Times New Roman" w:cs="Times New Roman"/>
        </w:rPr>
        <w:t>is likely to be a</w:t>
      </w:r>
      <w:r w:rsidR="00E8073E" w:rsidRPr="00CF0F99">
        <w:rPr>
          <w:rFonts w:ascii="Times New Roman" w:hAnsi="Times New Roman" w:cs="Times New Roman"/>
        </w:rPr>
        <w:t>n</w:t>
      </w:r>
      <w:r w:rsidRPr="00CF0F99">
        <w:rPr>
          <w:rFonts w:ascii="Times New Roman" w:hAnsi="Times New Roman" w:cs="Times New Roman"/>
        </w:rPr>
        <w:t xml:space="preserve"> important influence on the water levels of the affected bores</w:t>
      </w:r>
      <w:r w:rsidR="00E8073E" w:rsidRPr="00CF0F99">
        <w:rPr>
          <w:rFonts w:ascii="Times New Roman" w:hAnsi="Times New Roman" w:cs="Times New Roman"/>
        </w:rPr>
        <w:t xml:space="preserve">, on top of which other factors such as </w:t>
      </w:r>
      <w:r w:rsidRPr="00CF0F99">
        <w:rPr>
          <w:rFonts w:ascii="Times New Roman" w:hAnsi="Times New Roman" w:cs="Times New Roman"/>
        </w:rPr>
        <w:t>groundwater extraction</w:t>
      </w:r>
      <w:r w:rsidR="00E8073E" w:rsidRPr="00CF0F99">
        <w:rPr>
          <w:rFonts w:ascii="Times New Roman" w:hAnsi="Times New Roman" w:cs="Times New Roman"/>
        </w:rPr>
        <w:t xml:space="preserve"> may play a role </w:t>
      </w:r>
      <w:r w:rsidR="00EC68BF" w:rsidRPr="00CF0F99">
        <w:rPr>
          <w:rFonts w:ascii="Times New Roman" w:hAnsi="Times New Roman" w:cs="Times New Roman"/>
        </w:rPr>
        <w:t>to</w:t>
      </w:r>
      <w:r w:rsidR="00E8073E" w:rsidRPr="00CF0F99">
        <w:rPr>
          <w:rFonts w:ascii="Times New Roman" w:hAnsi="Times New Roman" w:cs="Times New Roman"/>
        </w:rPr>
        <w:t xml:space="preserve"> varying</w:t>
      </w:r>
      <w:r w:rsidR="00EC68BF" w:rsidRPr="00CF0F99">
        <w:rPr>
          <w:rFonts w:ascii="Times New Roman" w:hAnsi="Times New Roman" w:cs="Times New Roman"/>
        </w:rPr>
        <w:t xml:space="preserve"> degrees</w:t>
      </w:r>
      <w:r w:rsidR="00EC3EAC" w:rsidRPr="00CF0F99">
        <w:rPr>
          <w:rFonts w:ascii="Times New Roman" w:hAnsi="Times New Roman" w:cs="Times New Roman"/>
        </w:rPr>
        <w:t>.</w:t>
      </w:r>
      <w:r w:rsidRPr="00CF0F99">
        <w:rPr>
          <w:rFonts w:ascii="Times New Roman" w:hAnsi="Times New Roman" w:cs="Times New Roman"/>
        </w:rPr>
        <w:t xml:space="preserve"> </w:t>
      </w:r>
      <w:r w:rsidR="00E8073E" w:rsidRPr="00CF0F99">
        <w:rPr>
          <w:rFonts w:ascii="Times New Roman" w:hAnsi="Times New Roman" w:cs="Times New Roman"/>
        </w:rPr>
        <w:t>Without presenting the over-arching climate data, analysis of individual hydrographs or more general water level trends in the relevant aquifers is missing a key driv</w:t>
      </w:r>
      <w:r w:rsidR="00EC68BF" w:rsidRPr="00CF0F99">
        <w:rPr>
          <w:rFonts w:ascii="Times New Roman" w:hAnsi="Times New Roman" w:cs="Times New Roman"/>
        </w:rPr>
        <w:t>ing influence</w:t>
      </w:r>
      <w:r w:rsidR="00E8073E" w:rsidRPr="00CF0F99">
        <w:rPr>
          <w:rFonts w:ascii="Times New Roman" w:hAnsi="Times New Roman" w:cs="Times New Roman"/>
        </w:rPr>
        <w:t>. Related to this, in general, a</w:t>
      </w:r>
      <w:r w:rsidRPr="00CF0F99">
        <w:rPr>
          <w:rFonts w:ascii="Times New Roman" w:hAnsi="Times New Roman" w:cs="Times New Roman"/>
        </w:rPr>
        <w:t xml:space="preserve">lternative hypotheses regarding the </w:t>
      </w:r>
      <w:r w:rsidR="00E8073E" w:rsidRPr="00CF0F99">
        <w:rPr>
          <w:rFonts w:ascii="Times New Roman" w:hAnsi="Times New Roman" w:cs="Times New Roman"/>
        </w:rPr>
        <w:t xml:space="preserve">possible </w:t>
      </w:r>
      <w:r w:rsidRPr="00CF0F99">
        <w:rPr>
          <w:rFonts w:ascii="Times New Roman" w:hAnsi="Times New Roman" w:cs="Times New Roman"/>
        </w:rPr>
        <w:t xml:space="preserve">cause(s) of groundwater level declines in the landholder bores (e.g. groundwater usage from other </w:t>
      </w:r>
      <w:r w:rsidR="00EC68BF" w:rsidRPr="00CF0F99">
        <w:rPr>
          <w:rFonts w:ascii="Times New Roman" w:hAnsi="Times New Roman" w:cs="Times New Roman"/>
        </w:rPr>
        <w:t>parts</w:t>
      </w:r>
      <w:r w:rsidR="00E8073E" w:rsidRPr="00CF0F99">
        <w:rPr>
          <w:rFonts w:ascii="Times New Roman" w:hAnsi="Times New Roman" w:cs="Times New Roman"/>
        </w:rPr>
        <w:t xml:space="preserve"> </w:t>
      </w:r>
      <w:r w:rsidR="00EC68BF" w:rsidRPr="00CF0F99">
        <w:rPr>
          <w:rFonts w:ascii="Times New Roman" w:hAnsi="Times New Roman" w:cs="Times New Roman"/>
        </w:rPr>
        <w:t>of</w:t>
      </w:r>
      <w:r w:rsidR="00E8073E" w:rsidRPr="00CF0F99">
        <w:rPr>
          <w:rFonts w:ascii="Times New Roman" w:hAnsi="Times New Roman" w:cs="Times New Roman"/>
        </w:rPr>
        <w:t xml:space="preserve"> the region</w:t>
      </w:r>
      <w:r w:rsidRPr="00CF0F99">
        <w:rPr>
          <w:rFonts w:ascii="Times New Roman" w:hAnsi="Times New Roman" w:cs="Times New Roman"/>
        </w:rPr>
        <w:t xml:space="preserve">) are </w:t>
      </w:r>
      <w:r w:rsidR="00EC3EAC" w:rsidRPr="00CF0F99">
        <w:rPr>
          <w:rFonts w:ascii="Times New Roman" w:hAnsi="Times New Roman" w:cs="Times New Roman"/>
        </w:rPr>
        <w:t xml:space="preserve">also </w:t>
      </w:r>
      <w:r w:rsidRPr="00CF0F99">
        <w:rPr>
          <w:rFonts w:ascii="Times New Roman" w:hAnsi="Times New Roman" w:cs="Times New Roman"/>
        </w:rPr>
        <w:t>not examined or analysed in any depth</w:t>
      </w:r>
      <w:r w:rsidR="00E8073E" w:rsidRPr="00CF0F99">
        <w:rPr>
          <w:rFonts w:ascii="Times New Roman" w:hAnsi="Times New Roman" w:cs="Times New Roman"/>
        </w:rPr>
        <w:t>.</w:t>
      </w:r>
      <w:r w:rsidR="00EC3EAC" w:rsidRPr="00CF0F99">
        <w:rPr>
          <w:rFonts w:ascii="Times New Roman" w:hAnsi="Times New Roman" w:cs="Times New Roman"/>
        </w:rPr>
        <w:t xml:space="preserve"> </w:t>
      </w:r>
      <w:r w:rsidR="00E8073E" w:rsidRPr="00CF0F99">
        <w:rPr>
          <w:rFonts w:ascii="Times New Roman" w:hAnsi="Times New Roman" w:cs="Times New Roman"/>
        </w:rPr>
        <w:t>This results</w:t>
      </w:r>
      <w:r w:rsidR="00EC3EAC" w:rsidRPr="00CF0F99">
        <w:rPr>
          <w:rFonts w:ascii="Times New Roman" w:hAnsi="Times New Roman" w:cs="Times New Roman"/>
        </w:rPr>
        <w:t xml:space="preserve"> in ongoing uncertainty with respect to the</w:t>
      </w:r>
      <w:r w:rsidR="00EC68BF" w:rsidRPr="00CF0F99">
        <w:rPr>
          <w:rFonts w:ascii="Times New Roman" w:hAnsi="Times New Roman" w:cs="Times New Roman"/>
        </w:rPr>
        <w:t xml:space="preserve"> cause of the</w:t>
      </w:r>
      <w:r w:rsidR="00EC3EAC" w:rsidRPr="00CF0F99">
        <w:rPr>
          <w:rFonts w:ascii="Times New Roman" w:hAnsi="Times New Roman" w:cs="Times New Roman"/>
        </w:rPr>
        <w:t xml:space="preserve"> problem.</w:t>
      </w:r>
      <w:r w:rsidRPr="00CF0F99">
        <w:rPr>
          <w:rFonts w:ascii="Times New Roman" w:hAnsi="Times New Roman" w:cs="Times New Roman"/>
        </w:rPr>
        <w:t xml:space="preserve"> </w:t>
      </w:r>
    </w:p>
    <w:p w14:paraId="32100CB4" w14:textId="77777777" w:rsidR="00E8073E" w:rsidRPr="00CF0F99" w:rsidRDefault="002D7A69" w:rsidP="008F79FD">
      <w:pPr>
        <w:rPr>
          <w:rFonts w:ascii="Times New Roman" w:hAnsi="Times New Roman" w:cs="Times New Roman"/>
          <w:i/>
        </w:rPr>
      </w:pPr>
      <w:r w:rsidRPr="00CF0F99">
        <w:rPr>
          <w:rFonts w:ascii="Times New Roman" w:hAnsi="Times New Roman" w:cs="Times New Roman"/>
          <w:i/>
        </w:rPr>
        <w:t>Possible effect of faulting</w:t>
      </w:r>
    </w:p>
    <w:p w14:paraId="7691208D" w14:textId="30C3C227" w:rsidR="00EC68BF" w:rsidRPr="00CF0F99" w:rsidRDefault="002D7A69" w:rsidP="008F79FD">
      <w:pPr>
        <w:rPr>
          <w:rFonts w:ascii="Times New Roman" w:hAnsi="Times New Roman" w:cs="Times New Roman"/>
        </w:rPr>
      </w:pPr>
      <w:r w:rsidRPr="00CF0F99">
        <w:rPr>
          <w:rFonts w:ascii="Times New Roman" w:hAnsi="Times New Roman" w:cs="Times New Roman"/>
        </w:rPr>
        <w:t>As is documented in the New Acland Stage 3 mine AEIS and other relevant documentation</w:t>
      </w:r>
      <w:r w:rsidR="00EC3EAC" w:rsidRPr="00CF0F99">
        <w:rPr>
          <w:rFonts w:ascii="Times New Roman" w:hAnsi="Times New Roman" w:cs="Times New Roman"/>
        </w:rPr>
        <w:t xml:space="preserve"> (e.g. </w:t>
      </w:r>
      <w:r w:rsidR="00E8073E" w:rsidRPr="00CF0F99">
        <w:rPr>
          <w:rFonts w:ascii="Times New Roman" w:hAnsi="Times New Roman" w:cs="Times New Roman"/>
        </w:rPr>
        <w:t xml:space="preserve">the mining company’s recent </w:t>
      </w:r>
      <w:r w:rsidR="00EC3EAC" w:rsidRPr="00CF0F99">
        <w:rPr>
          <w:rFonts w:ascii="Times New Roman" w:hAnsi="Times New Roman" w:cs="Times New Roman"/>
        </w:rPr>
        <w:t>associated water license application</w:t>
      </w:r>
      <w:r w:rsidR="00EC3EAC" w:rsidRPr="00CF0F99">
        <w:rPr>
          <w:rStyle w:val="FootnoteReference"/>
          <w:rFonts w:ascii="Times New Roman" w:hAnsi="Times New Roman" w:cs="Times New Roman"/>
        </w:rPr>
        <w:footnoteReference w:id="2"/>
      </w:r>
      <w:r w:rsidR="00EC3EAC" w:rsidRPr="00CF0F99">
        <w:rPr>
          <w:rFonts w:ascii="Times New Roman" w:hAnsi="Times New Roman" w:cs="Times New Roman"/>
        </w:rPr>
        <w:t>)</w:t>
      </w:r>
      <w:r w:rsidRPr="00CF0F99">
        <w:rPr>
          <w:rFonts w:ascii="Times New Roman" w:hAnsi="Times New Roman" w:cs="Times New Roman"/>
        </w:rPr>
        <w:t xml:space="preserve">, there is extensive faulting of the strata surrounding the New Acland Mine. The effect of faulting </w:t>
      </w:r>
      <w:r w:rsidR="00EC3EAC" w:rsidRPr="00CF0F99">
        <w:rPr>
          <w:rFonts w:ascii="Times New Roman" w:hAnsi="Times New Roman" w:cs="Times New Roman"/>
        </w:rPr>
        <w:t xml:space="preserve">on the propagation of drawdown </w:t>
      </w:r>
      <w:r w:rsidRPr="00CF0F99">
        <w:rPr>
          <w:rFonts w:ascii="Times New Roman" w:hAnsi="Times New Roman" w:cs="Times New Roman"/>
        </w:rPr>
        <w:t xml:space="preserve">has not been </w:t>
      </w:r>
      <w:r w:rsidR="00EC68BF" w:rsidRPr="00CF0F99">
        <w:rPr>
          <w:rFonts w:ascii="Times New Roman" w:hAnsi="Times New Roman" w:cs="Times New Roman"/>
        </w:rPr>
        <w:t xml:space="preserve">investigated </w:t>
      </w:r>
      <w:r w:rsidR="00E8073E" w:rsidRPr="00CF0F99">
        <w:rPr>
          <w:rFonts w:ascii="Times New Roman" w:hAnsi="Times New Roman" w:cs="Times New Roman"/>
        </w:rPr>
        <w:t>in this water level investigation</w:t>
      </w:r>
      <w:r w:rsidRPr="00CF0F99">
        <w:rPr>
          <w:rFonts w:ascii="Times New Roman" w:hAnsi="Times New Roman" w:cs="Times New Roman"/>
        </w:rPr>
        <w:t>. Faults may act as barriers</w:t>
      </w:r>
      <w:r w:rsidR="00EC3EAC" w:rsidRPr="00CF0F99">
        <w:rPr>
          <w:rFonts w:ascii="Times New Roman" w:hAnsi="Times New Roman" w:cs="Times New Roman"/>
        </w:rPr>
        <w:t xml:space="preserve"> to water flow (and thus drawdown)</w:t>
      </w:r>
      <w:r w:rsidRPr="00CF0F99">
        <w:rPr>
          <w:rFonts w:ascii="Times New Roman" w:hAnsi="Times New Roman" w:cs="Times New Roman"/>
        </w:rPr>
        <w:t xml:space="preserve"> </w:t>
      </w:r>
      <w:r w:rsidR="00EC3EAC" w:rsidRPr="00CF0F99">
        <w:rPr>
          <w:rFonts w:ascii="Times New Roman" w:hAnsi="Times New Roman" w:cs="Times New Roman"/>
        </w:rPr>
        <w:t xml:space="preserve">in certain directions, </w:t>
      </w:r>
      <w:r w:rsidRPr="00CF0F99">
        <w:rPr>
          <w:rFonts w:ascii="Times New Roman" w:hAnsi="Times New Roman" w:cs="Times New Roman"/>
        </w:rPr>
        <w:t>or conversely</w:t>
      </w:r>
      <w:r w:rsidR="00E8073E" w:rsidRPr="00CF0F99">
        <w:rPr>
          <w:rFonts w:ascii="Times New Roman" w:hAnsi="Times New Roman" w:cs="Times New Roman"/>
        </w:rPr>
        <w:t>,</w:t>
      </w:r>
      <w:r w:rsidRPr="00CF0F99">
        <w:rPr>
          <w:rFonts w:ascii="Times New Roman" w:hAnsi="Times New Roman" w:cs="Times New Roman"/>
        </w:rPr>
        <w:t xml:space="preserve"> </w:t>
      </w:r>
      <w:r w:rsidR="00EC3EAC" w:rsidRPr="00CF0F99">
        <w:rPr>
          <w:rFonts w:ascii="Times New Roman" w:hAnsi="Times New Roman" w:cs="Times New Roman"/>
        </w:rPr>
        <w:t xml:space="preserve">act as </w:t>
      </w:r>
      <w:r w:rsidRPr="00CF0F99">
        <w:rPr>
          <w:rFonts w:ascii="Times New Roman" w:hAnsi="Times New Roman" w:cs="Times New Roman"/>
        </w:rPr>
        <w:t>conduits for groundwater flow, affect</w:t>
      </w:r>
      <w:r w:rsidR="00EC3EAC" w:rsidRPr="00CF0F99">
        <w:rPr>
          <w:rFonts w:ascii="Times New Roman" w:hAnsi="Times New Roman" w:cs="Times New Roman"/>
        </w:rPr>
        <w:t>ing</w:t>
      </w:r>
      <w:r w:rsidRPr="00CF0F99">
        <w:rPr>
          <w:rFonts w:ascii="Times New Roman" w:hAnsi="Times New Roman" w:cs="Times New Roman"/>
        </w:rPr>
        <w:t xml:space="preserve"> the propagation of drawdown</w:t>
      </w:r>
      <w:r w:rsidR="00EC3EAC" w:rsidRPr="00CF0F99">
        <w:rPr>
          <w:rFonts w:ascii="Times New Roman" w:hAnsi="Times New Roman" w:cs="Times New Roman"/>
        </w:rPr>
        <w:t xml:space="preserve"> (e.g. modifying drawdown cones from typical radially symmetrical patterns</w:t>
      </w:r>
      <w:r w:rsidR="00E8073E" w:rsidRPr="00CF0F99">
        <w:rPr>
          <w:rStyle w:val="FootnoteReference"/>
          <w:rFonts w:ascii="Times New Roman" w:hAnsi="Times New Roman" w:cs="Times New Roman"/>
        </w:rPr>
        <w:footnoteReference w:id="3"/>
      </w:r>
      <w:r w:rsidR="00EC3EAC" w:rsidRPr="00CF0F99">
        <w:rPr>
          <w:rFonts w:ascii="Times New Roman" w:hAnsi="Times New Roman" w:cs="Times New Roman"/>
        </w:rPr>
        <w:t>)</w:t>
      </w:r>
      <w:r w:rsidRPr="00CF0F99">
        <w:rPr>
          <w:rFonts w:ascii="Times New Roman" w:hAnsi="Times New Roman" w:cs="Times New Roman"/>
        </w:rPr>
        <w:t xml:space="preserve">. </w:t>
      </w:r>
      <w:r w:rsidR="00E8073E" w:rsidRPr="00CF0F99">
        <w:rPr>
          <w:rFonts w:ascii="Times New Roman" w:hAnsi="Times New Roman" w:cs="Times New Roman"/>
        </w:rPr>
        <w:t>Where possible, m</w:t>
      </w:r>
      <w:r w:rsidRPr="00CF0F99">
        <w:rPr>
          <w:rFonts w:ascii="Times New Roman" w:hAnsi="Times New Roman" w:cs="Times New Roman"/>
        </w:rPr>
        <w:t xml:space="preserve">aps of the extent, depth and orientation of known faults should </w:t>
      </w:r>
      <w:r w:rsidR="00EC68BF" w:rsidRPr="00CF0F99">
        <w:rPr>
          <w:rFonts w:ascii="Times New Roman" w:hAnsi="Times New Roman" w:cs="Times New Roman"/>
        </w:rPr>
        <w:t xml:space="preserve">at least </w:t>
      </w:r>
      <w:r w:rsidRPr="00CF0F99">
        <w:rPr>
          <w:rFonts w:ascii="Times New Roman" w:hAnsi="Times New Roman" w:cs="Times New Roman"/>
        </w:rPr>
        <w:t>be included in the</w:t>
      </w:r>
      <w:r w:rsidR="00EC68BF" w:rsidRPr="00CF0F99">
        <w:rPr>
          <w:rFonts w:ascii="Times New Roman" w:hAnsi="Times New Roman" w:cs="Times New Roman"/>
        </w:rPr>
        <w:t xml:space="preserve"> report to help</w:t>
      </w:r>
      <w:r w:rsidRPr="00CF0F99">
        <w:rPr>
          <w:rFonts w:ascii="Times New Roman" w:hAnsi="Times New Roman" w:cs="Times New Roman"/>
        </w:rPr>
        <w:t xml:space="preserve"> analys</w:t>
      </w:r>
      <w:r w:rsidR="00EC68BF" w:rsidRPr="00CF0F99">
        <w:rPr>
          <w:rFonts w:ascii="Times New Roman" w:hAnsi="Times New Roman" w:cs="Times New Roman"/>
        </w:rPr>
        <w:t xml:space="preserve">e their possible effect, along with maps of water levels in the relevant aquifers (such data/maps could </w:t>
      </w:r>
      <w:r w:rsidR="004F389C" w:rsidRPr="00CF0F99">
        <w:rPr>
          <w:rFonts w:ascii="Times New Roman" w:hAnsi="Times New Roman" w:cs="Times New Roman"/>
        </w:rPr>
        <w:t xml:space="preserve">for example </w:t>
      </w:r>
      <w:r w:rsidR="00EC68BF" w:rsidRPr="00CF0F99">
        <w:rPr>
          <w:rFonts w:ascii="Times New Roman" w:hAnsi="Times New Roman" w:cs="Times New Roman"/>
        </w:rPr>
        <w:t xml:space="preserve">be </w:t>
      </w:r>
      <w:r w:rsidR="004F389C" w:rsidRPr="00CF0F99">
        <w:rPr>
          <w:rFonts w:ascii="Times New Roman" w:hAnsi="Times New Roman" w:cs="Times New Roman"/>
        </w:rPr>
        <w:t>requested from</w:t>
      </w:r>
      <w:r w:rsidR="00EC68BF" w:rsidRPr="00CF0F99">
        <w:rPr>
          <w:rFonts w:ascii="Times New Roman" w:hAnsi="Times New Roman" w:cs="Times New Roman"/>
        </w:rPr>
        <w:t xml:space="preserve"> the mining company). </w:t>
      </w:r>
    </w:p>
    <w:p w14:paraId="0B7A06E1" w14:textId="2EA1F7E9" w:rsidR="002D7A69" w:rsidRPr="00CF0F99" w:rsidRDefault="00F27BD1" w:rsidP="008F79FD">
      <w:pPr>
        <w:rPr>
          <w:rFonts w:ascii="Times New Roman" w:hAnsi="Times New Roman" w:cs="Times New Roman"/>
        </w:rPr>
      </w:pPr>
      <w:r w:rsidRPr="00CF0F99">
        <w:rPr>
          <w:rFonts w:ascii="Times New Roman" w:hAnsi="Times New Roman" w:cs="Times New Roman"/>
        </w:rPr>
        <w:lastRenderedPageBreak/>
        <w:t xml:space="preserve">While it is </w:t>
      </w:r>
      <w:r w:rsidR="00B00FDD" w:rsidRPr="00CF0F99">
        <w:rPr>
          <w:rFonts w:ascii="Times New Roman" w:hAnsi="Times New Roman" w:cs="Times New Roman"/>
        </w:rPr>
        <w:t xml:space="preserve">stated </w:t>
      </w:r>
      <w:r w:rsidRPr="00CF0F99">
        <w:rPr>
          <w:rFonts w:ascii="Times New Roman" w:hAnsi="Times New Roman" w:cs="Times New Roman"/>
        </w:rPr>
        <w:t xml:space="preserve">that </w:t>
      </w:r>
      <w:r w:rsidR="00B00FDD" w:rsidRPr="00CF0F99">
        <w:rPr>
          <w:rFonts w:ascii="Times New Roman" w:hAnsi="Times New Roman" w:cs="Times New Roman"/>
        </w:rPr>
        <w:t>analysis of the effect of faults (and other ‘complex hydrogeological interactions’) are outside the scope of the assessment,</w:t>
      </w:r>
      <w:r w:rsidR="00E8073E" w:rsidRPr="00CF0F99">
        <w:rPr>
          <w:rFonts w:ascii="Times New Roman" w:hAnsi="Times New Roman" w:cs="Times New Roman"/>
        </w:rPr>
        <w:t xml:space="preserve"> the influence of faulting should not be ruled out, and the confidence with which the findings are presented need</w:t>
      </w:r>
      <w:r w:rsidR="00EC68BF" w:rsidRPr="00CF0F99">
        <w:rPr>
          <w:rFonts w:ascii="Times New Roman" w:hAnsi="Times New Roman" w:cs="Times New Roman"/>
        </w:rPr>
        <w:t>s</w:t>
      </w:r>
      <w:r w:rsidR="00E8073E" w:rsidRPr="00CF0F99">
        <w:rPr>
          <w:rFonts w:ascii="Times New Roman" w:hAnsi="Times New Roman" w:cs="Times New Roman"/>
        </w:rPr>
        <w:t xml:space="preserve"> to be </w:t>
      </w:r>
      <w:r w:rsidR="00EC68BF" w:rsidRPr="00CF0F99">
        <w:rPr>
          <w:rFonts w:ascii="Times New Roman" w:hAnsi="Times New Roman" w:cs="Times New Roman"/>
        </w:rPr>
        <w:t xml:space="preserve">tempered in </w:t>
      </w:r>
      <w:r w:rsidR="00E8073E" w:rsidRPr="00CF0F99">
        <w:rPr>
          <w:rFonts w:ascii="Times New Roman" w:hAnsi="Times New Roman" w:cs="Times New Roman"/>
        </w:rPr>
        <w:t xml:space="preserve">this context. </w:t>
      </w:r>
    </w:p>
    <w:p w14:paraId="12B46887" w14:textId="0E55B5ED" w:rsidR="002602C0" w:rsidRPr="00CF0F99" w:rsidRDefault="002602C0" w:rsidP="002602C0">
      <w:pPr>
        <w:rPr>
          <w:rFonts w:ascii="Times New Roman" w:hAnsi="Times New Roman" w:cs="Times New Roman"/>
          <w:i/>
        </w:rPr>
      </w:pPr>
      <w:r w:rsidRPr="00CF0F99">
        <w:rPr>
          <w:rFonts w:ascii="Times New Roman" w:hAnsi="Times New Roman" w:cs="Times New Roman"/>
          <w:i/>
        </w:rPr>
        <w:t xml:space="preserve">Role of </w:t>
      </w:r>
      <w:r w:rsidR="00EC68BF" w:rsidRPr="00CF0F99">
        <w:rPr>
          <w:rFonts w:ascii="Times New Roman" w:hAnsi="Times New Roman" w:cs="Times New Roman"/>
          <w:i/>
        </w:rPr>
        <w:t xml:space="preserve">geological </w:t>
      </w:r>
      <w:r w:rsidRPr="00CF0F99">
        <w:rPr>
          <w:rFonts w:ascii="Times New Roman" w:hAnsi="Times New Roman" w:cs="Times New Roman"/>
          <w:i/>
        </w:rPr>
        <w:t xml:space="preserve">heterogeneity </w:t>
      </w:r>
    </w:p>
    <w:p w14:paraId="710CCA29" w14:textId="409CA692" w:rsidR="002602C0" w:rsidRPr="00CF0F99" w:rsidRDefault="002602C0" w:rsidP="008F79FD">
      <w:pPr>
        <w:rPr>
          <w:rFonts w:ascii="Times New Roman" w:hAnsi="Times New Roman" w:cs="Times New Roman"/>
        </w:rPr>
      </w:pPr>
      <w:r w:rsidRPr="00CF0F99">
        <w:rPr>
          <w:rFonts w:ascii="Times New Roman" w:hAnsi="Times New Roman" w:cs="Times New Roman"/>
        </w:rPr>
        <w:t>The Marburg Sandstone is a thick geological unit (</w:t>
      </w:r>
      <w:r w:rsidR="00EC68BF" w:rsidRPr="00CF0F99">
        <w:rPr>
          <w:rFonts w:ascii="Times New Roman" w:hAnsi="Times New Roman" w:cs="Times New Roman"/>
        </w:rPr>
        <w:t xml:space="preserve">exceeding </w:t>
      </w:r>
      <w:r w:rsidRPr="00CF0F99">
        <w:rPr>
          <w:rFonts w:ascii="Times New Roman" w:hAnsi="Times New Roman" w:cs="Times New Roman"/>
        </w:rPr>
        <w:t xml:space="preserve">100 m </w:t>
      </w:r>
      <w:r w:rsidR="00EC68BF" w:rsidRPr="00CF0F99">
        <w:rPr>
          <w:rFonts w:ascii="Times New Roman" w:hAnsi="Times New Roman" w:cs="Times New Roman"/>
        </w:rPr>
        <w:t xml:space="preserve">thickness </w:t>
      </w:r>
      <w:r w:rsidRPr="00CF0F99">
        <w:rPr>
          <w:rFonts w:ascii="Times New Roman" w:hAnsi="Times New Roman" w:cs="Times New Roman"/>
        </w:rPr>
        <w:t xml:space="preserve">in many places) and bore logs show that it is </w:t>
      </w:r>
      <w:r w:rsidR="00666711" w:rsidRPr="00CF0F99">
        <w:rPr>
          <w:rFonts w:ascii="Times New Roman" w:hAnsi="Times New Roman" w:cs="Times New Roman"/>
        </w:rPr>
        <w:t xml:space="preserve">a </w:t>
      </w:r>
      <w:r w:rsidRPr="00CF0F99">
        <w:rPr>
          <w:rFonts w:ascii="Times New Roman" w:hAnsi="Times New Roman" w:cs="Times New Roman"/>
        </w:rPr>
        <w:t>heterogeneous</w:t>
      </w:r>
      <w:r w:rsidR="00666711" w:rsidRPr="00CF0F99">
        <w:rPr>
          <w:rFonts w:ascii="Times New Roman" w:hAnsi="Times New Roman" w:cs="Times New Roman"/>
        </w:rPr>
        <w:t xml:space="preserve"> unit</w:t>
      </w:r>
      <w:r w:rsidRPr="00CF0F99">
        <w:rPr>
          <w:rFonts w:ascii="Times New Roman" w:hAnsi="Times New Roman" w:cs="Times New Roman"/>
        </w:rPr>
        <w:t xml:space="preserve">. </w:t>
      </w:r>
      <w:r w:rsidR="00666711" w:rsidRPr="00CF0F99">
        <w:rPr>
          <w:rFonts w:ascii="Times New Roman" w:hAnsi="Times New Roman" w:cs="Times New Roman"/>
        </w:rPr>
        <w:t>T</w:t>
      </w:r>
      <w:r w:rsidRPr="00CF0F99">
        <w:rPr>
          <w:rFonts w:ascii="Times New Roman" w:hAnsi="Times New Roman" w:cs="Times New Roman"/>
        </w:rPr>
        <w:t>here may</w:t>
      </w:r>
      <w:r w:rsidR="00666711" w:rsidRPr="00CF0F99">
        <w:rPr>
          <w:rFonts w:ascii="Times New Roman" w:hAnsi="Times New Roman" w:cs="Times New Roman"/>
        </w:rPr>
        <w:t xml:space="preserve"> therefore</w:t>
      </w:r>
      <w:r w:rsidRPr="00CF0F99">
        <w:rPr>
          <w:rFonts w:ascii="Times New Roman" w:hAnsi="Times New Roman" w:cs="Times New Roman"/>
        </w:rPr>
        <w:t xml:space="preserve"> be horizons in the unit which are more or less permeable</w:t>
      </w:r>
      <w:r w:rsidR="00A33263" w:rsidRPr="00CF0F99">
        <w:rPr>
          <w:rFonts w:ascii="Times New Roman" w:hAnsi="Times New Roman" w:cs="Times New Roman"/>
        </w:rPr>
        <w:t>,</w:t>
      </w:r>
      <w:r w:rsidRPr="00CF0F99">
        <w:rPr>
          <w:rFonts w:ascii="Times New Roman" w:hAnsi="Times New Roman" w:cs="Times New Roman"/>
        </w:rPr>
        <w:t xml:space="preserve"> and more or less connected in the horizontal and vertical directions. This issue is not explored in the report. For example, monitoring bores in the Marburg Sandstone (shown in Appendix B) mostly </w:t>
      </w:r>
      <w:r w:rsidR="00666711" w:rsidRPr="00CF0F99">
        <w:rPr>
          <w:rFonts w:ascii="Times New Roman" w:hAnsi="Times New Roman" w:cs="Times New Roman"/>
        </w:rPr>
        <w:t xml:space="preserve">target two depths – either approximately </w:t>
      </w:r>
      <w:r w:rsidRPr="00CF0F99">
        <w:rPr>
          <w:rFonts w:ascii="Times New Roman" w:hAnsi="Times New Roman" w:cs="Times New Roman"/>
        </w:rPr>
        <w:t>100m or 150m. This does not always correspond to the depth of water supply bores in the unit (e.g. in some cases, water supply bores are deeper than these monitored depths – See Appendix A). Propagation of drawdown in the aquifer may not be homogeneous throughout</w:t>
      </w:r>
      <w:r w:rsidR="00666711" w:rsidRPr="00CF0F99">
        <w:rPr>
          <w:rFonts w:ascii="Times New Roman" w:hAnsi="Times New Roman" w:cs="Times New Roman"/>
        </w:rPr>
        <w:t>;</w:t>
      </w:r>
      <w:r w:rsidRPr="00CF0F99">
        <w:rPr>
          <w:rFonts w:ascii="Times New Roman" w:hAnsi="Times New Roman" w:cs="Times New Roman"/>
        </w:rPr>
        <w:t xml:space="preserve"> it may occur to a greater degree at certain depths, for example, deeper than monitored by the 5 monitoring bores examined in the report</w:t>
      </w:r>
      <w:r w:rsidR="00666711" w:rsidRPr="00CF0F99">
        <w:rPr>
          <w:rFonts w:ascii="Times New Roman" w:hAnsi="Times New Roman" w:cs="Times New Roman"/>
        </w:rPr>
        <w:t xml:space="preserve"> (</w:t>
      </w:r>
      <w:r w:rsidRPr="00CF0F99">
        <w:rPr>
          <w:rFonts w:ascii="Times New Roman" w:hAnsi="Times New Roman" w:cs="Times New Roman"/>
        </w:rPr>
        <w:t>note that extraction of groundwater from</w:t>
      </w:r>
      <w:r w:rsidR="00666711" w:rsidRPr="00CF0F99">
        <w:rPr>
          <w:rFonts w:ascii="Times New Roman" w:hAnsi="Times New Roman" w:cs="Times New Roman"/>
        </w:rPr>
        <w:t xml:space="preserve"> deeper in</w:t>
      </w:r>
      <w:r w:rsidRPr="00CF0F99">
        <w:rPr>
          <w:rFonts w:ascii="Times New Roman" w:hAnsi="Times New Roman" w:cs="Times New Roman"/>
        </w:rPr>
        <w:t xml:space="preserve"> the underlying Helidon Sandstone also has occurred at the site historicall</w:t>
      </w:r>
      <w:r w:rsidR="00A33263" w:rsidRPr="00CF0F99">
        <w:rPr>
          <w:rFonts w:ascii="Times New Roman" w:hAnsi="Times New Roman" w:cs="Times New Roman"/>
        </w:rPr>
        <w:t>y</w:t>
      </w:r>
      <w:r w:rsidRPr="00CF0F99">
        <w:rPr>
          <w:rFonts w:ascii="Times New Roman" w:hAnsi="Times New Roman" w:cs="Times New Roman"/>
          <w:vertAlign w:val="superscript"/>
        </w:rPr>
        <w:footnoteReference w:id="4"/>
      </w:r>
      <w:r w:rsidRPr="00CF0F99">
        <w:rPr>
          <w:rFonts w:ascii="Times New Roman" w:hAnsi="Times New Roman" w:cs="Times New Roman"/>
        </w:rPr>
        <w:t xml:space="preserve">). Drawdown may not necessarily propagate homogeneously throughout the Marburg sequence. Due to the lack of depth information about the affected landholder bores, </w:t>
      </w:r>
      <w:r w:rsidR="00666711" w:rsidRPr="00CF0F99">
        <w:rPr>
          <w:rFonts w:ascii="Times New Roman" w:hAnsi="Times New Roman" w:cs="Times New Roman"/>
        </w:rPr>
        <w:t>there remains</w:t>
      </w:r>
      <w:r w:rsidRPr="00CF0F99">
        <w:rPr>
          <w:rFonts w:ascii="Times New Roman" w:hAnsi="Times New Roman" w:cs="Times New Roman"/>
        </w:rPr>
        <w:t xml:space="preserve"> uncertainty regarding the correspondence between depths where water extraction has been most intensive</w:t>
      </w:r>
      <w:r w:rsidR="00666711" w:rsidRPr="00CF0F99">
        <w:rPr>
          <w:rFonts w:ascii="Times New Roman" w:hAnsi="Times New Roman" w:cs="Times New Roman"/>
        </w:rPr>
        <w:t xml:space="preserve"> </w:t>
      </w:r>
      <w:r w:rsidRPr="00CF0F99">
        <w:rPr>
          <w:rFonts w:ascii="Times New Roman" w:hAnsi="Times New Roman" w:cs="Times New Roman"/>
        </w:rPr>
        <w:t>and the affected landholder bores</w:t>
      </w:r>
      <w:r w:rsidR="00666711" w:rsidRPr="00CF0F99">
        <w:rPr>
          <w:rFonts w:ascii="Times New Roman" w:hAnsi="Times New Roman" w:cs="Times New Roman"/>
        </w:rPr>
        <w:t>.</w:t>
      </w:r>
    </w:p>
    <w:p w14:paraId="69E9F9D8" w14:textId="505F3F50" w:rsidR="00E8073E" w:rsidRPr="00CF0F99" w:rsidRDefault="00E8073E" w:rsidP="008F79FD">
      <w:pPr>
        <w:rPr>
          <w:rFonts w:ascii="Times New Roman" w:hAnsi="Times New Roman" w:cs="Times New Roman"/>
          <w:i/>
        </w:rPr>
      </w:pPr>
      <w:r w:rsidRPr="00CF0F99">
        <w:rPr>
          <w:rFonts w:ascii="Times New Roman" w:hAnsi="Times New Roman" w:cs="Times New Roman"/>
          <w:i/>
        </w:rPr>
        <w:t xml:space="preserve">Lack of consideration of </w:t>
      </w:r>
      <w:r w:rsidR="00AD79DE" w:rsidRPr="00CF0F99">
        <w:rPr>
          <w:rFonts w:ascii="Times New Roman" w:hAnsi="Times New Roman" w:cs="Times New Roman"/>
          <w:i/>
        </w:rPr>
        <w:t xml:space="preserve">transient/delayed effect from groundwater extraction </w:t>
      </w:r>
    </w:p>
    <w:p w14:paraId="6B118A1B" w14:textId="477FA8B6" w:rsidR="00AD79DE" w:rsidRPr="00CF0F99" w:rsidRDefault="00AD79DE" w:rsidP="008F79FD">
      <w:pPr>
        <w:rPr>
          <w:rFonts w:ascii="Times New Roman" w:hAnsi="Times New Roman" w:cs="Times New Roman"/>
        </w:rPr>
      </w:pPr>
      <w:r w:rsidRPr="00CF0F99">
        <w:rPr>
          <w:rFonts w:ascii="Times New Roman" w:hAnsi="Times New Roman" w:cs="Times New Roman"/>
        </w:rPr>
        <w:t xml:space="preserve">One of the lines of evidence used to discount the hypothesis that activity at the New Acland Mine site </w:t>
      </w:r>
      <w:r w:rsidR="00666711" w:rsidRPr="00CF0F99">
        <w:rPr>
          <w:rFonts w:ascii="Times New Roman" w:hAnsi="Times New Roman" w:cs="Times New Roman"/>
        </w:rPr>
        <w:t xml:space="preserve">may </w:t>
      </w:r>
      <w:r w:rsidR="00E8073E" w:rsidRPr="00CF0F99">
        <w:rPr>
          <w:rFonts w:ascii="Times New Roman" w:hAnsi="Times New Roman" w:cs="Times New Roman"/>
        </w:rPr>
        <w:t>have</w:t>
      </w:r>
      <w:r w:rsidRPr="00CF0F99">
        <w:rPr>
          <w:rFonts w:ascii="Times New Roman" w:hAnsi="Times New Roman" w:cs="Times New Roman"/>
        </w:rPr>
        <w:t xml:space="preserve"> been responsible for the declines in landholder bore water levels</w:t>
      </w:r>
      <w:r w:rsidR="00E8073E" w:rsidRPr="00CF0F99">
        <w:rPr>
          <w:rFonts w:ascii="Times New Roman" w:hAnsi="Times New Roman" w:cs="Times New Roman"/>
        </w:rPr>
        <w:t>,</w:t>
      </w:r>
      <w:r w:rsidRPr="00CF0F99">
        <w:rPr>
          <w:rFonts w:ascii="Times New Roman" w:hAnsi="Times New Roman" w:cs="Times New Roman"/>
        </w:rPr>
        <w:t xml:space="preserve"> is that the most intensive groundwater extraction from the Marburg Sandstone</w:t>
      </w:r>
      <w:r w:rsidR="00E8073E" w:rsidRPr="00CF0F99">
        <w:rPr>
          <w:rFonts w:ascii="Times New Roman" w:hAnsi="Times New Roman" w:cs="Times New Roman"/>
        </w:rPr>
        <w:t xml:space="preserve"> at the mine site</w:t>
      </w:r>
      <w:r w:rsidRPr="00CF0F99">
        <w:rPr>
          <w:rFonts w:ascii="Times New Roman" w:hAnsi="Times New Roman" w:cs="Times New Roman"/>
        </w:rPr>
        <w:t xml:space="preserve"> ceased </w:t>
      </w:r>
      <w:r w:rsidR="008B0AC2" w:rsidRPr="00CF0F99">
        <w:rPr>
          <w:rFonts w:ascii="Times New Roman" w:hAnsi="Times New Roman" w:cs="Times New Roman"/>
        </w:rPr>
        <w:t xml:space="preserve">in </w:t>
      </w:r>
      <w:r w:rsidRPr="00CF0F99">
        <w:rPr>
          <w:rFonts w:ascii="Times New Roman" w:hAnsi="Times New Roman" w:cs="Times New Roman"/>
        </w:rPr>
        <w:t xml:space="preserve">around </w:t>
      </w:r>
      <w:r w:rsidR="00341C52" w:rsidRPr="00CF0F99">
        <w:rPr>
          <w:rFonts w:ascii="Times New Roman" w:hAnsi="Times New Roman" w:cs="Times New Roman"/>
        </w:rPr>
        <w:t>201</w:t>
      </w:r>
      <w:r w:rsidR="008B0AC2" w:rsidRPr="00CF0F99">
        <w:rPr>
          <w:rFonts w:ascii="Times New Roman" w:hAnsi="Times New Roman" w:cs="Times New Roman"/>
        </w:rPr>
        <w:t>0</w:t>
      </w:r>
      <w:r w:rsidR="00E8073E" w:rsidRPr="00CF0F99">
        <w:rPr>
          <w:rFonts w:ascii="Times New Roman" w:hAnsi="Times New Roman" w:cs="Times New Roman"/>
        </w:rPr>
        <w:t>. T</w:t>
      </w:r>
      <w:r w:rsidRPr="00CF0F99">
        <w:rPr>
          <w:rFonts w:ascii="Times New Roman" w:hAnsi="Times New Roman" w:cs="Times New Roman"/>
        </w:rPr>
        <w:t>hus</w:t>
      </w:r>
      <w:r w:rsidR="00E8073E" w:rsidRPr="00CF0F99">
        <w:rPr>
          <w:rFonts w:ascii="Times New Roman" w:hAnsi="Times New Roman" w:cs="Times New Roman"/>
        </w:rPr>
        <w:t>, it is inferred that</w:t>
      </w:r>
      <w:r w:rsidRPr="00CF0F99">
        <w:rPr>
          <w:rFonts w:ascii="Times New Roman" w:hAnsi="Times New Roman" w:cs="Times New Roman"/>
        </w:rPr>
        <w:t xml:space="preserve"> a</w:t>
      </w:r>
      <w:r w:rsidR="008B0AC2" w:rsidRPr="00CF0F99">
        <w:rPr>
          <w:rFonts w:ascii="Times New Roman" w:hAnsi="Times New Roman" w:cs="Times New Roman"/>
        </w:rPr>
        <w:t xml:space="preserve"> water level</w:t>
      </w:r>
      <w:r w:rsidR="00E8073E" w:rsidRPr="00CF0F99">
        <w:rPr>
          <w:rFonts w:ascii="Times New Roman" w:hAnsi="Times New Roman" w:cs="Times New Roman"/>
        </w:rPr>
        <w:t xml:space="preserve"> </w:t>
      </w:r>
      <w:r w:rsidRPr="00CF0F99">
        <w:rPr>
          <w:rFonts w:ascii="Times New Roman" w:hAnsi="Times New Roman" w:cs="Times New Roman"/>
        </w:rPr>
        <w:t xml:space="preserve">effect </w:t>
      </w:r>
      <w:r w:rsidR="00E8073E" w:rsidRPr="00CF0F99">
        <w:rPr>
          <w:rFonts w:ascii="Times New Roman" w:hAnsi="Times New Roman" w:cs="Times New Roman"/>
        </w:rPr>
        <w:t xml:space="preserve">observed </w:t>
      </w:r>
      <w:r w:rsidRPr="00CF0F99">
        <w:rPr>
          <w:rFonts w:ascii="Times New Roman" w:hAnsi="Times New Roman" w:cs="Times New Roman"/>
        </w:rPr>
        <w:t xml:space="preserve">in 2016-17 is unlikely to relate to </w:t>
      </w:r>
      <w:r w:rsidR="00E8073E" w:rsidRPr="00CF0F99">
        <w:rPr>
          <w:rFonts w:ascii="Times New Roman" w:hAnsi="Times New Roman" w:cs="Times New Roman"/>
        </w:rPr>
        <w:t>pumping for the mine site</w:t>
      </w:r>
      <w:r w:rsidRPr="00CF0F99">
        <w:rPr>
          <w:rFonts w:ascii="Times New Roman" w:hAnsi="Times New Roman" w:cs="Times New Roman"/>
        </w:rPr>
        <w:t xml:space="preserve">. This </w:t>
      </w:r>
      <w:r w:rsidR="007476E4" w:rsidRPr="00CF0F99">
        <w:rPr>
          <w:rFonts w:ascii="Times New Roman" w:hAnsi="Times New Roman" w:cs="Times New Roman"/>
        </w:rPr>
        <w:t>fails to consider</w:t>
      </w:r>
      <w:r w:rsidRPr="00CF0F99">
        <w:rPr>
          <w:rFonts w:ascii="Times New Roman" w:hAnsi="Times New Roman" w:cs="Times New Roman"/>
        </w:rPr>
        <w:t xml:space="preserve"> the possible influence of region</w:t>
      </w:r>
      <w:r w:rsidR="00EC3EAC" w:rsidRPr="00CF0F99">
        <w:rPr>
          <w:rFonts w:ascii="Times New Roman" w:hAnsi="Times New Roman" w:cs="Times New Roman"/>
        </w:rPr>
        <w:t>a</w:t>
      </w:r>
      <w:r w:rsidRPr="00CF0F99">
        <w:rPr>
          <w:rFonts w:ascii="Times New Roman" w:hAnsi="Times New Roman" w:cs="Times New Roman"/>
        </w:rPr>
        <w:t xml:space="preserve">l aquifer hydraulics, which </w:t>
      </w:r>
      <w:r w:rsidR="007476E4" w:rsidRPr="00CF0F99">
        <w:rPr>
          <w:rFonts w:ascii="Times New Roman" w:hAnsi="Times New Roman" w:cs="Times New Roman"/>
        </w:rPr>
        <w:t>may</w:t>
      </w:r>
      <w:r w:rsidRPr="00CF0F99">
        <w:rPr>
          <w:rFonts w:ascii="Times New Roman" w:hAnsi="Times New Roman" w:cs="Times New Roman"/>
        </w:rPr>
        <w:t xml:space="preserve"> result in significant delay</w:t>
      </w:r>
      <w:r w:rsidR="007476E4" w:rsidRPr="00CF0F99">
        <w:rPr>
          <w:rFonts w:ascii="Times New Roman" w:hAnsi="Times New Roman" w:cs="Times New Roman"/>
        </w:rPr>
        <w:t>s</w:t>
      </w:r>
      <w:r w:rsidRPr="00CF0F99">
        <w:rPr>
          <w:rFonts w:ascii="Times New Roman" w:hAnsi="Times New Roman" w:cs="Times New Roman"/>
        </w:rPr>
        <w:t xml:space="preserve"> in the full transmission of water level effect</w:t>
      </w:r>
      <w:r w:rsidR="007476E4" w:rsidRPr="00CF0F99">
        <w:rPr>
          <w:rFonts w:ascii="Times New Roman" w:hAnsi="Times New Roman" w:cs="Times New Roman"/>
        </w:rPr>
        <w:t>s</w:t>
      </w:r>
      <w:r w:rsidRPr="00CF0F99">
        <w:rPr>
          <w:rFonts w:ascii="Times New Roman" w:hAnsi="Times New Roman" w:cs="Times New Roman"/>
        </w:rPr>
        <w:t xml:space="preserve"> (e.g. propagation of drawdown) following water extraction. Many transient numerical models in which groundwater extraction takes place and drawdown is simulated show that ‘peak’ drawdown effects </w:t>
      </w:r>
      <w:r w:rsidR="007476E4" w:rsidRPr="00CF0F99">
        <w:rPr>
          <w:rFonts w:ascii="Times New Roman" w:hAnsi="Times New Roman" w:cs="Times New Roman"/>
        </w:rPr>
        <w:t xml:space="preserve">can be delayed, and </w:t>
      </w:r>
      <w:r w:rsidRPr="00CF0F99">
        <w:rPr>
          <w:rFonts w:ascii="Times New Roman" w:hAnsi="Times New Roman" w:cs="Times New Roman"/>
        </w:rPr>
        <w:t xml:space="preserve">occur after peak water extraction (e.g., there are residual, delayed effects). </w:t>
      </w:r>
      <w:r w:rsidR="007476E4" w:rsidRPr="00CF0F99">
        <w:rPr>
          <w:rFonts w:ascii="Times New Roman" w:hAnsi="Times New Roman" w:cs="Times New Roman"/>
        </w:rPr>
        <w:t xml:space="preserve">Such a </w:t>
      </w:r>
      <w:r w:rsidR="008B0AC2" w:rsidRPr="00CF0F99">
        <w:rPr>
          <w:rFonts w:ascii="Times New Roman" w:hAnsi="Times New Roman" w:cs="Times New Roman"/>
        </w:rPr>
        <w:t>scenario</w:t>
      </w:r>
      <w:r w:rsidR="007476E4" w:rsidRPr="00CF0F99">
        <w:rPr>
          <w:rFonts w:ascii="Times New Roman" w:hAnsi="Times New Roman" w:cs="Times New Roman"/>
        </w:rPr>
        <w:t xml:space="preserve"> can’t be ruled out in this case without more detailed mapping of water level changes over time, and/or examination of </w:t>
      </w:r>
      <w:r w:rsidRPr="00CF0F99">
        <w:rPr>
          <w:rFonts w:ascii="Times New Roman" w:hAnsi="Times New Roman" w:cs="Times New Roman"/>
        </w:rPr>
        <w:t>the relevant hydraulic properties of the aquifer(s) involved –</w:t>
      </w:r>
      <w:r w:rsidR="007476E4" w:rsidRPr="00CF0F99">
        <w:rPr>
          <w:rFonts w:ascii="Times New Roman" w:hAnsi="Times New Roman" w:cs="Times New Roman"/>
        </w:rPr>
        <w:t xml:space="preserve"> particularly</w:t>
      </w:r>
      <w:r w:rsidRPr="00CF0F99">
        <w:rPr>
          <w:rFonts w:ascii="Times New Roman" w:hAnsi="Times New Roman" w:cs="Times New Roman"/>
        </w:rPr>
        <w:t xml:space="preserve"> </w:t>
      </w:r>
      <w:r w:rsidR="007476E4" w:rsidRPr="00CF0F99">
        <w:rPr>
          <w:rFonts w:ascii="Times New Roman" w:hAnsi="Times New Roman" w:cs="Times New Roman"/>
        </w:rPr>
        <w:t xml:space="preserve">the </w:t>
      </w:r>
      <w:r w:rsidRPr="00CF0F99">
        <w:rPr>
          <w:rFonts w:ascii="Times New Roman" w:hAnsi="Times New Roman" w:cs="Times New Roman"/>
        </w:rPr>
        <w:t>hydraulic diffusivity</w:t>
      </w:r>
      <w:r w:rsidR="007476E4" w:rsidRPr="00CF0F99">
        <w:rPr>
          <w:rFonts w:ascii="Times New Roman" w:hAnsi="Times New Roman" w:cs="Times New Roman"/>
        </w:rPr>
        <w:t xml:space="preserve"> (which governs the speed with which water level effects transmit through an aquifer).</w:t>
      </w:r>
      <w:r w:rsidRPr="00CF0F99">
        <w:rPr>
          <w:rFonts w:ascii="Times New Roman" w:hAnsi="Times New Roman" w:cs="Times New Roman"/>
        </w:rPr>
        <w:t xml:space="preserve"> </w:t>
      </w:r>
      <w:r w:rsidR="00EC3EAC" w:rsidRPr="00CF0F99">
        <w:rPr>
          <w:rFonts w:ascii="Times New Roman" w:hAnsi="Times New Roman" w:cs="Times New Roman"/>
        </w:rPr>
        <w:t>Monitoring changes in water levels more distant from points of intensive extraction would help explore this issue further</w:t>
      </w:r>
      <w:r w:rsidR="008B0AC2" w:rsidRPr="00CF0F99">
        <w:rPr>
          <w:rFonts w:ascii="Times New Roman" w:hAnsi="Times New Roman" w:cs="Times New Roman"/>
        </w:rPr>
        <w:t>; however,</w:t>
      </w:r>
      <w:r w:rsidR="007476E4" w:rsidRPr="00CF0F99">
        <w:rPr>
          <w:rFonts w:ascii="Times New Roman" w:hAnsi="Times New Roman" w:cs="Times New Roman"/>
        </w:rPr>
        <w:t xml:space="preserve"> unfortunately monitoring bores to allow this are not present at the site.</w:t>
      </w:r>
      <w:r w:rsidR="00EC3EAC" w:rsidRPr="00CF0F99">
        <w:rPr>
          <w:rFonts w:ascii="Times New Roman" w:hAnsi="Times New Roman" w:cs="Times New Roman"/>
        </w:rPr>
        <w:t xml:space="preserve"> </w:t>
      </w:r>
    </w:p>
    <w:p w14:paraId="01136FC7" w14:textId="598DDFDD" w:rsidR="007476E4" w:rsidRPr="00CF0F99" w:rsidRDefault="007476E4" w:rsidP="008F79FD">
      <w:pPr>
        <w:rPr>
          <w:rFonts w:ascii="Times New Roman" w:hAnsi="Times New Roman" w:cs="Times New Roman"/>
        </w:rPr>
      </w:pPr>
      <w:r w:rsidRPr="00CF0F99">
        <w:rPr>
          <w:rFonts w:ascii="Times New Roman" w:hAnsi="Times New Roman" w:cs="Times New Roman"/>
        </w:rPr>
        <w:t>Distinguishing between short-term localised responses to groundwater extraction (which are typically rapid and pronounced in response to pumping/non-pumping periods in confined aquifers), and longer-term, regional responses to the changes in water balance resulting from pumping is another key area which is not touched on in the report.</w:t>
      </w:r>
    </w:p>
    <w:p w14:paraId="147027FD" w14:textId="37A1257F" w:rsidR="00653B44" w:rsidRPr="00CF0F99" w:rsidRDefault="00653B44" w:rsidP="008F79FD">
      <w:pPr>
        <w:rPr>
          <w:rFonts w:ascii="Times New Roman" w:hAnsi="Times New Roman" w:cs="Times New Roman"/>
        </w:rPr>
      </w:pPr>
      <w:r w:rsidRPr="00CF0F99">
        <w:rPr>
          <w:rFonts w:ascii="Times New Roman" w:hAnsi="Times New Roman" w:cs="Times New Roman"/>
        </w:rPr>
        <w:t>For example, Fig</w:t>
      </w:r>
      <w:r w:rsidR="007476E4" w:rsidRPr="00CF0F99">
        <w:rPr>
          <w:rFonts w:ascii="Times New Roman" w:hAnsi="Times New Roman" w:cs="Times New Roman"/>
        </w:rPr>
        <w:t>ure</w:t>
      </w:r>
      <w:r w:rsidRPr="00CF0F99">
        <w:rPr>
          <w:rFonts w:ascii="Times New Roman" w:hAnsi="Times New Roman" w:cs="Times New Roman"/>
        </w:rPr>
        <w:t xml:space="preserve"> 6 shows water us</w:t>
      </w:r>
      <w:r w:rsidR="007476E4" w:rsidRPr="00CF0F99">
        <w:rPr>
          <w:rFonts w:ascii="Times New Roman" w:hAnsi="Times New Roman" w:cs="Times New Roman"/>
        </w:rPr>
        <w:t>age</w:t>
      </w:r>
      <w:r w:rsidRPr="00CF0F99">
        <w:rPr>
          <w:rFonts w:ascii="Times New Roman" w:hAnsi="Times New Roman" w:cs="Times New Roman"/>
        </w:rPr>
        <w:t xml:space="preserve"> and water level</w:t>
      </w:r>
      <w:r w:rsidR="007476E4" w:rsidRPr="00CF0F99">
        <w:rPr>
          <w:rFonts w:ascii="Times New Roman" w:hAnsi="Times New Roman" w:cs="Times New Roman"/>
        </w:rPr>
        <w:t xml:space="preserve"> time-series</w:t>
      </w:r>
      <w:r w:rsidRPr="00CF0F99">
        <w:rPr>
          <w:rFonts w:ascii="Times New Roman" w:hAnsi="Times New Roman" w:cs="Times New Roman"/>
        </w:rPr>
        <w:t xml:space="preserve"> at bore 41. This </w:t>
      </w:r>
      <w:r w:rsidR="007476E4" w:rsidRPr="00CF0F99">
        <w:rPr>
          <w:rFonts w:ascii="Times New Roman" w:hAnsi="Times New Roman" w:cs="Times New Roman"/>
        </w:rPr>
        <w:t xml:space="preserve">bore </w:t>
      </w:r>
      <w:r w:rsidRPr="00CF0F99">
        <w:rPr>
          <w:rFonts w:ascii="Times New Roman" w:hAnsi="Times New Roman" w:cs="Times New Roman"/>
        </w:rPr>
        <w:t>is close to the point of water supply extraction</w:t>
      </w:r>
      <w:r w:rsidR="007476E4" w:rsidRPr="00CF0F99">
        <w:rPr>
          <w:rFonts w:ascii="Times New Roman" w:hAnsi="Times New Roman" w:cs="Times New Roman"/>
        </w:rPr>
        <w:t xml:space="preserve"> and experienced a </w:t>
      </w:r>
      <w:r w:rsidR="008B0AC2" w:rsidRPr="00CF0F99">
        <w:rPr>
          <w:rFonts w:ascii="Times New Roman" w:hAnsi="Times New Roman" w:cs="Times New Roman"/>
        </w:rPr>
        <w:t>significant drawdown</w:t>
      </w:r>
      <w:r w:rsidR="007476E4" w:rsidRPr="00CF0F99">
        <w:rPr>
          <w:rFonts w:ascii="Times New Roman" w:hAnsi="Times New Roman" w:cs="Times New Roman"/>
        </w:rPr>
        <w:t xml:space="preserve"> effect</w:t>
      </w:r>
      <w:r w:rsidR="008B0AC2" w:rsidRPr="00CF0F99">
        <w:rPr>
          <w:rFonts w:ascii="Times New Roman" w:hAnsi="Times New Roman" w:cs="Times New Roman"/>
        </w:rPr>
        <w:t xml:space="preserve"> corresponding with the timing of peak extraction nearby</w:t>
      </w:r>
      <w:r w:rsidRPr="00CF0F99">
        <w:rPr>
          <w:rFonts w:ascii="Times New Roman" w:hAnsi="Times New Roman" w:cs="Times New Roman"/>
        </w:rPr>
        <w:t>. Th</w:t>
      </w:r>
      <w:r w:rsidR="007476E4" w:rsidRPr="00CF0F99">
        <w:rPr>
          <w:rFonts w:ascii="Times New Roman" w:hAnsi="Times New Roman" w:cs="Times New Roman"/>
        </w:rPr>
        <w:t xml:space="preserve">e water level </w:t>
      </w:r>
      <w:r w:rsidR="008B0AC2" w:rsidRPr="00CF0F99">
        <w:rPr>
          <w:rFonts w:ascii="Times New Roman" w:hAnsi="Times New Roman" w:cs="Times New Roman"/>
        </w:rPr>
        <w:t xml:space="preserve">in the bore </w:t>
      </w:r>
      <w:r w:rsidRPr="00CF0F99">
        <w:rPr>
          <w:rFonts w:ascii="Times New Roman" w:hAnsi="Times New Roman" w:cs="Times New Roman"/>
        </w:rPr>
        <w:t>recover</w:t>
      </w:r>
      <w:r w:rsidR="007476E4" w:rsidRPr="00CF0F99">
        <w:rPr>
          <w:rFonts w:ascii="Times New Roman" w:hAnsi="Times New Roman" w:cs="Times New Roman"/>
        </w:rPr>
        <w:t>ed relatively</w:t>
      </w:r>
      <w:r w:rsidRPr="00CF0F99">
        <w:rPr>
          <w:rFonts w:ascii="Times New Roman" w:hAnsi="Times New Roman" w:cs="Times New Roman"/>
        </w:rPr>
        <w:t xml:space="preserve"> rapidly once extraction </w:t>
      </w:r>
      <w:r w:rsidR="007476E4" w:rsidRPr="00CF0F99">
        <w:rPr>
          <w:rFonts w:ascii="Times New Roman" w:hAnsi="Times New Roman" w:cs="Times New Roman"/>
        </w:rPr>
        <w:t>declined</w:t>
      </w:r>
      <w:r w:rsidR="008B0AC2" w:rsidRPr="00CF0F99">
        <w:rPr>
          <w:rFonts w:ascii="Times New Roman" w:hAnsi="Times New Roman" w:cs="Times New Roman"/>
        </w:rPr>
        <w:t xml:space="preserve"> in 2010-11</w:t>
      </w:r>
      <w:r w:rsidR="007476E4" w:rsidRPr="00CF0F99">
        <w:rPr>
          <w:rFonts w:ascii="Times New Roman" w:hAnsi="Times New Roman" w:cs="Times New Roman"/>
        </w:rPr>
        <w:t>. H</w:t>
      </w:r>
      <w:r w:rsidRPr="00CF0F99">
        <w:rPr>
          <w:rFonts w:ascii="Times New Roman" w:hAnsi="Times New Roman" w:cs="Times New Roman"/>
        </w:rPr>
        <w:t>owever, bores further away</w:t>
      </w:r>
      <w:r w:rsidR="007476E4" w:rsidRPr="00CF0F99">
        <w:rPr>
          <w:rFonts w:ascii="Times New Roman" w:hAnsi="Times New Roman" w:cs="Times New Roman"/>
        </w:rPr>
        <w:t xml:space="preserve"> from the point(s) of extraction – </w:t>
      </w:r>
      <w:r w:rsidR="007476E4" w:rsidRPr="00CF0F99">
        <w:rPr>
          <w:rFonts w:ascii="Times New Roman" w:hAnsi="Times New Roman" w:cs="Times New Roman"/>
        </w:rPr>
        <w:lastRenderedPageBreak/>
        <w:t>e.g. bores 48 and 21 (Figure 5)</w:t>
      </w:r>
      <w:r w:rsidR="00EC3EAC" w:rsidRPr="00CF0F99">
        <w:rPr>
          <w:rFonts w:ascii="Times New Roman" w:hAnsi="Times New Roman" w:cs="Times New Roman"/>
        </w:rPr>
        <w:t xml:space="preserve"> d</w:t>
      </w:r>
      <w:r w:rsidR="007476E4" w:rsidRPr="00CF0F99">
        <w:rPr>
          <w:rFonts w:ascii="Times New Roman" w:hAnsi="Times New Roman" w:cs="Times New Roman"/>
        </w:rPr>
        <w:t>is</w:t>
      </w:r>
      <w:r w:rsidRPr="00CF0F99">
        <w:rPr>
          <w:rFonts w:ascii="Times New Roman" w:hAnsi="Times New Roman" w:cs="Times New Roman"/>
        </w:rPr>
        <w:t xml:space="preserve"> not recover as quickly</w:t>
      </w:r>
      <w:r w:rsidR="007476E4" w:rsidRPr="00CF0F99">
        <w:rPr>
          <w:rFonts w:ascii="Times New Roman" w:hAnsi="Times New Roman" w:cs="Times New Roman"/>
        </w:rPr>
        <w:t xml:space="preserve"> and remain</w:t>
      </w:r>
      <w:r w:rsidR="008B0AC2" w:rsidRPr="00CF0F99">
        <w:rPr>
          <w:rFonts w:ascii="Times New Roman" w:hAnsi="Times New Roman" w:cs="Times New Roman"/>
        </w:rPr>
        <w:t>ed</w:t>
      </w:r>
      <w:r w:rsidR="007476E4" w:rsidRPr="00CF0F99">
        <w:rPr>
          <w:rFonts w:ascii="Times New Roman" w:hAnsi="Times New Roman" w:cs="Times New Roman"/>
        </w:rPr>
        <w:t xml:space="preserve"> at a lower average level </w:t>
      </w:r>
      <w:r w:rsidR="008B0AC2" w:rsidRPr="00CF0F99">
        <w:rPr>
          <w:rFonts w:ascii="Times New Roman" w:hAnsi="Times New Roman" w:cs="Times New Roman"/>
        </w:rPr>
        <w:t>in 2016-17 than when they were first monitored</w:t>
      </w:r>
      <w:r w:rsidRPr="00CF0F99">
        <w:rPr>
          <w:rFonts w:ascii="Times New Roman" w:hAnsi="Times New Roman" w:cs="Times New Roman"/>
        </w:rPr>
        <w:t xml:space="preserve">. </w:t>
      </w:r>
      <w:r w:rsidR="007476E4" w:rsidRPr="00CF0F99">
        <w:rPr>
          <w:rFonts w:ascii="Times New Roman" w:hAnsi="Times New Roman" w:cs="Times New Roman"/>
        </w:rPr>
        <w:t xml:space="preserve">This may </w:t>
      </w:r>
      <w:r w:rsidRPr="00CF0F99">
        <w:rPr>
          <w:rFonts w:ascii="Times New Roman" w:hAnsi="Times New Roman" w:cs="Times New Roman"/>
        </w:rPr>
        <w:t>indicat</w:t>
      </w:r>
      <w:r w:rsidR="007476E4" w:rsidRPr="00CF0F99">
        <w:rPr>
          <w:rFonts w:ascii="Times New Roman" w:hAnsi="Times New Roman" w:cs="Times New Roman"/>
        </w:rPr>
        <w:t>e</w:t>
      </w:r>
      <w:r w:rsidRPr="00CF0F99">
        <w:rPr>
          <w:rFonts w:ascii="Times New Roman" w:hAnsi="Times New Roman" w:cs="Times New Roman"/>
        </w:rPr>
        <w:t xml:space="preserve"> </w:t>
      </w:r>
      <w:r w:rsidR="007476E4" w:rsidRPr="00CF0F99">
        <w:rPr>
          <w:rFonts w:ascii="Times New Roman" w:hAnsi="Times New Roman" w:cs="Times New Roman"/>
        </w:rPr>
        <w:t>a residual effect from the pumping occurring</w:t>
      </w:r>
      <w:r w:rsidRPr="00CF0F99">
        <w:rPr>
          <w:rFonts w:ascii="Times New Roman" w:hAnsi="Times New Roman" w:cs="Times New Roman"/>
        </w:rPr>
        <w:t xml:space="preserve"> more distant from the extraction </w:t>
      </w:r>
      <w:r w:rsidR="007476E4" w:rsidRPr="00CF0F99">
        <w:rPr>
          <w:rFonts w:ascii="Times New Roman" w:hAnsi="Times New Roman" w:cs="Times New Roman"/>
        </w:rPr>
        <w:t>bores (e.g.</w:t>
      </w:r>
      <w:r w:rsidR="008B0AC2" w:rsidRPr="00CF0F99">
        <w:rPr>
          <w:rFonts w:ascii="Times New Roman" w:hAnsi="Times New Roman" w:cs="Times New Roman"/>
        </w:rPr>
        <w:t>,</w:t>
      </w:r>
      <w:r w:rsidR="007476E4" w:rsidRPr="00CF0F99">
        <w:rPr>
          <w:rFonts w:ascii="Times New Roman" w:hAnsi="Times New Roman" w:cs="Times New Roman"/>
        </w:rPr>
        <w:t xml:space="preserve"> some bores may not</w:t>
      </w:r>
      <w:r w:rsidRPr="00CF0F99">
        <w:rPr>
          <w:rFonts w:ascii="Times New Roman" w:hAnsi="Times New Roman" w:cs="Times New Roman"/>
        </w:rPr>
        <w:t xml:space="preserve"> have been able to recover as effectively</w:t>
      </w:r>
      <w:r w:rsidR="00EC3EAC" w:rsidRPr="00CF0F99">
        <w:rPr>
          <w:rFonts w:ascii="Times New Roman" w:hAnsi="Times New Roman" w:cs="Times New Roman"/>
        </w:rPr>
        <w:t xml:space="preserve"> </w:t>
      </w:r>
      <w:r w:rsidR="007476E4" w:rsidRPr="00CF0F99">
        <w:rPr>
          <w:rFonts w:ascii="Times New Roman" w:hAnsi="Times New Roman" w:cs="Times New Roman"/>
        </w:rPr>
        <w:t>or rapidly</w:t>
      </w:r>
      <w:r w:rsidR="008B0AC2" w:rsidRPr="00CF0F99">
        <w:rPr>
          <w:rFonts w:ascii="Times New Roman" w:hAnsi="Times New Roman" w:cs="Times New Roman"/>
        </w:rPr>
        <w:t xml:space="preserve"> following cessation of pumping</w:t>
      </w:r>
      <w:r w:rsidR="007476E4" w:rsidRPr="00CF0F99">
        <w:rPr>
          <w:rFonts w:ascii="Times New Roman" w:hAnsi="Times New Roman" w:cs="Times New Roman"/>
        </w:rPr>
        <w:t>).</w:t>
      </w:r>
    </w:p>
    <w:p w14:paraId="71B797F4" w14:textId="5CAFB10D" w:rsidR="002602C0" w:rsidRPr="00CF0F99" w:rsidRDefault="008B0AC2" w:rsidP="005D3C86">
      <w:pPr>
        <w:rPr>
          <w:rFonts w:ascii="Times New Roman" w:hAnsi="Times New Roman" w:cs="Times New Roman"/>
        </w:rPr>
      </w:pPr>
      <w:r w:rsidRPr="00CF0F99">
        <w:rPr>
          <w:rFonts w:ascii="Times New Roman" w:hAnsi="Times New Roman" w:cs="Times New Roman"/>
        </w:rPr>
        <w:t xml:space="preserve">This issue is further compounded by a lack of time-specific information about the water level changes observed in the landholder bores. While 2016-17 may have been the </w:t>
      </w:r>
      <w:proofErr w:type="gramStart"/>
      <w:r w:rsidRPr="00CF0F99">
        <w:rPr>
          <w:rFonts w:ascii="Times New Roman" w:hAnsi="Times New Roman" w:cs="Times New Roman"/>
        </w:rPr>
        <w:t>first time</w:t>
      </w:r>
      <w:proofErr w:type="gramEnd"/>
      <w:r w:rsidRPr="00CF0F99">
        <w:rPr>
          <w:rFonts w:ascii="Times New Roman" w:hAnsi="Times New Roman" w:cs="Times New Roman"/>
        </w:rPr>
        <w:t xml:space="preserve"> water level changes were reported, this does not mean such changes were not occurring prior to this (e.g. a gradual decline in levels may only have been noticed some time after it commenced</w:t>
      </w:r>
      <w:r w:rsidR="00A33263" w:rsidRPr="00CF0F99">
        <w:rPr>
          <w:rFonts w:ascii="Times New Roman" w:hAnsi="Times New Roman" w:cs="Times New Roman"/>
        </w:rPr>
        <w:t>, for example, when it began to affect yields significantly</w:t>
      </w:r>
      <w:r w:rsidRPr="00CF0F99">
        <w:rPr>
          <w:rFonts w:ascii="Times New Roman" w:hAnsi="Times New Roman" w:cs="Times New Roman"/>
        </w:rPr>
        <w:t xml:space="preserve">).  </w:t>
      </w:r>
    </w:p>
    <w:p w14:paraId="5D3D8535" w14:textId="7AA5657F" w:rsidR="005D3C86" w:rsidRPr="00CF0F99" w:rsidRDefault="008F79FD" w:rsidP="005D3C86">
      <w:pPr>
        <w:rPr>
          <w:rFonts w:ascii="Times New Roman" w:hAnsi="Times New Roman" w:cs="Times New Roman"/>
          <w:b/>
        </w:rPr>
      </w:pPr>
      <w:r w:rsidRPr="00CF0F99">
        <w:rPr>
          <w:rFonts w:ascii="Times New Roman" w:hAnsi="Times New Roman" w:cs="Times New Roman"/>
          <w:b/>
        </w:rPr>
        <w:t>Specific comments</w:t>
      </w:r>
      <w:r w:rsidR="00B00339" w:rsidRPr="00CF0F99">
        <w:rPr>
          <w:rFonts w:ascii="Times New Roman" w:hAnsi="Times New Roman" w:cs="Times New Roman"/>
          <w:b/>
        </w:rPr>
        <w:t>:</w:t>
      </w:r>
    </w:p>
    <w:p w14:paraId="05EBB76B" w14:textId="7072CF1F" w:rsidR="000823C1" w:rsidRPr="00CF0F99" w:rsidRDefault="000823C1" w:rsidP="005D3C86">
      <w:pPr>
        <w:rPr>
          <w:rFonts w:ascii="Times New Roman" w:hAnsi="Times New Roman" w:cs="Times New Roman"/>
        </w:rPr>
      </w:pPr>
      <w:r w:rsidRPr="00CF0F99">
        <w:rPr>
          <w:rFonts w:ascii="Times New Roman" w:hAnsi="Times New Roman" w:cs="Times New Roman"/>
        </w:rPr>
        <w:t xml:space="preserve">Page </w:t>
      </w:r>
      <w:proofErr w:type="spellStart"/>
      <w:r w:rsidRPr="00CF0F99">
        <w:rPr>
          <w:rFonts w:ascii="Times New Roman" w:hAnsi="Times New Roman" w:cs="Times New Roman"/>
        </w:rPr>
        <w:t>i</w:t>
      </w:r>
      <w:proofErr w:type="spellEnd"/>
      <w:r w:rsidRPr="00CF0F99">
        <w:rPr>
          <w:rFonts w:ascii="Times New Roman" w:hAnsi="Times New Roman" w:cs="Times New Roman"/>
        </w:rPr>
        <w:t xml:space="preserve"> (executive summary): </w:t>
      </w:r>
      <w:r w:rsidR="008B0AC2" w:rsidRPr="00CF0F99">
        <w:rPr>
          <w:rFonts w:ascii="Times New Roman" w:hAnsi="Times New Roman" w:cs="Times New Roman"/>
        </w:rPr>
        <w:t xml:space="preserve">the </w:t>
      </w:r>
      <w:r w:rsidRPr="00CF0F99">
        <w:rPr>
          <w:rFonts w:ascii="Times New Roman" w:hAnsi="Times New Roman" w:cs="Times New Roman"/>
        </w:rPr>
        <w:t xml:space="preserve">nature of the </w:t>
      </w:r>
      <w:r w:rsidR="002602C0" w:rsidRPr="00CF0F99">
        <w:rPr>
          <w:rFonts w:ascii="Times New Roman" w:hAnsi="Times New Roman" w:cs="Times New Roman"/>
        </w:rPr>
        <w:t>information regarding the problem should be indicated</w:t>
      </w:r>
      <w:r w:rsidRPr="00CF0F99">
        <w:rPr>
          <w:rFonts w:ascii="Times New Roman" w:hAnsi="Times New Roman" w:cs="Times New Roman"/>
        </w:rPr>
        <w:t xml:space="preserve"> </w:t>
      </w:r>
      <w:r w:rsidR="008B0AC2" w:rsidRPr="00CF0F99">
        <w:rPr>
          <w:rFonts w:ascii="Times New Roman" w:hAnsi="Times New Roman" w:cs="Times New Roman"/>
        </w:rPr>
        <w:t xml:space="preserve">clearly </w:t>
      </w:r>
      <w:r w:rsidRPr="00CF0F99">
        <w:rPr>
          <w:rFonts w:ascii="Times New Roman" w:hAnsi="Times New Roman" w:cs="Times New Roman"/>
        </w:rPr>
        <w:t xml:space="preserve">– e.g. </w:t>
      </w:r>
      <w:r w:rsidR="008B0AC2" w:rsidRPr="00CF0F99">
        <w:rPr>
          <w:rFonts w:ascii="Times New Roman" w:hAnsi="Times New Roman" w:cs="Times New Roman"/>
        </w:rPr>
        <w:t>was</w:t>
      </w:r>
      <w:r w:rsidRPr="00CF0F99">
        <w:rPr>
          <w:rFonts w:ascii="Times New Roman" w:hAnsi="Times New Roman" w:cs="Times New Roman"/>
        </w:rPr>
        <w:t xml:space="preserve"> th</w:t>
      </w:r>
      <w:r w:rsidR="008B0AC2" w:rsidRPr="00CF0F99">
        <w:rPr>
          <w:rFonts w:ascii="Times New Roman" w:hAnsi="Times New Roman" w:cs="Times New Roman"/>
        </w:rPr>
        <w:t>e issue raised through</w:t>
      </w:r>
      <w:r w:rsidRPr="00CF0F99">
        <w:rPr>
          <w:rFonts w:ascii="Times New Roman" w:hAnsi="Times New Roman" w:cs="Times New Roman"/>
        </w:rPr>
        <w:t xml:space="preserve"> </w:t>
      </w:r>
      <w:r w:rsidR="008B0AC2" w:rsidRPr="00CF0F99">
        <w:rPr>
          <w:rFonts w:ascii="Times New Roman" w:hAnsi="Times New Roman" w:cs="Times New Roman"/>
        </w:rPr>
        <w:t>formal/</w:t>
      </w:r>
      <w:r w:rsidRPr="00CF0F99">
        <w:rPr>
          <w:rFonts w:ascii="Times New Roman" w:hAnsi="Times New Roman" w:cs="Times New Roman"/>
        </w:rPr>
        <w:t xml:space="preserve">informal correspondence from landholders, or have data/measurements been collected to determine the number of bores affected, magnitude </w:t>
      </w:r>
      <w:r w:rsidR="002602C0" w:rsidRPr="00CF0F99">
        <w:rPr>
          <w:rFonts w:ascii="Times New Roman" w:hAnsi="Times New Roman" w:cs="Times New Roman"/>
        </w:rPr>
        <w:t xml:space="preserve">and timing </w:t>
      </w:r>
      <w:r w:rsidRPr="00CF0F99">
        <w:rPr>
          <w:rFonts w:ascii="Times New Roman" w:hAnsi="Times New Roman" w:cs="Times New Roman"/>
        </w:rPr>
        <w:t>of the effect</w:t>
      </w:r>
      <w:r w:rsidR="002602C0" w:rsidRPr="00CF0F99">
        <w:rPr>
          <w:rFonts w:ascii="Times New Roman" w:hAnsi="Times New Roman" w:cs="Times New Roman"/>
        </w:rPr>
        <w:t>?</w:t>
      </w:r>
      <w:r w:rsidRPr="00CF0F99">
        <w:rPr>
          <w:rFonts w:ascii="Times New Roman" w:hAnsi="Times New Roman" w:cs="Times New Roman"/>
        </w:rPr>
        <w:t xml:space="preserve"> What work has been done by DNRM to try to quantify the issue (e.g. inspections of the affected bores, installation of monitoring devices)?</w:t>
      </w:r>
    </w:p>
    <w:p w14:paraId="4198017C" w14:textId="558AE022" w:rsidR="00524FE4" w:rsidRPr="00CF0F99" w:rsidRDefault="000823C1" w:rsidP="005D3C86">
      <w:pPr>
        <w:rPr>
          <w:rFonts w:ascii="Times New Roman" w:hAnsi="Times New Roman" w:cs="Times New Roman"/>
        </w:rPr>
      </w:pPr>
      <w:r w:rsidRPr="00CF0F99">
        <w:rPr>
          <w:rFonts w:ascii="Times New Roman" w:hAnsi="Times New Roman" w:cs="Times New Roman"/>
        </w:rPr>
        <w:t xml:space="preserve">‘These bores will detect any propagating influence’: </w:t>
      </w:r>
      <w:r w:rsidR="002602C0" w:rsidRPr="00CF0F99">
        <w:rPr>
          <w:rFonts w:ascii="Times New Roman" w:hAnsi="Times New Roman" w:cs="Times New Roman"/>
        </w:rPr>
        <w:t>L</w:t>
      </w:r>
      <w:r w:rsidRPr="00CF0F99">
        <w:rPr>
          <w:rFonts w:ascii="Times New Roman" w:hAnsi="Times New Roman" w:cs="Times New Roman"/>
        </w:rPr>
        <w:t xml:space="preserve">anguage is </w:t>
      </w:r>
      <w:r w:rsidR="00653B44" w:rsidRPr="00CF0F99">
        <w:rPr>
          <w:rFonts w:ascii="Times New Roman" w:hAnsi="Times New Roman" w:cs="Times New Roman"/>
        </w:rPr>
        <w:t xml:space="preserve">too </w:t>
      </w:r>
      <w:r w:rsidRPr="00CF0F99">
        <w:rPr>
          <w:rFonts w:ascii="Times New Roman" w:hAnsi="Times New Roman" w:cs="Times New Roman"/>
        </w:rPr>
        <w:t xml:space="preserve">strong here. Given that the monitoring network is not fully comprehensive (see </w:t>
      </w:r>
      <w:r w:rsidR="008B0AC2" w:rsidRPr="00CF0F99">
        <w:rPr>
          <w:rFonts w:ascii="Times New Roman" w:hAnsi="Times New Roman" w:cs="Times New Roman"/>
        </w:rPr>
        <w:t xml:space="preserve">Figure A </w:t>
      </w:r>
      <w:r w:rsidR="00C73F98" w:rsidRPr="00CF0F99">
        <w:rPr>
          <w:rFonts w:ascii="Times New Roman" w:hAnsi="Times New Roman" w:cs="Times New Roman"/>
        </w:rPr>
        <w:t>above</w:t>
      </w:r>
      <w:r w:rsidRPr="00CF0F99">
        <w:rPr>
          <w:rFonts w:ascii="Times New Roman" w:hAnsi="Times New Roman" w:cs="Times New Roman"/>
        </w:rPr>
        <w:t xml:space="preserve">), it is not demonstrated that </w:t>
      </w:r>
      <w:r w:rsidRPr="00CF0F99">
        <w:rPr>
          <w:rFonts w:ascii="Times New Roman" w:hAnsi="Times New Roman" w:cs="Times New Roman"/>
          <w:u w:val="single"/>
        </w:rPr>
        <w:t>any</w:t>
      </w:r>
      <w:r w:rsidRPr="00CF0F99">
        <w:rPr>
          <w:rFonts w:ascii="Times New Roman" w:hAnsi="Times New Roman" w:cs="Times New Roman"/>
        </w:rPr>
        <w:t xml:space="preserve"> influence propagating from the mine will be detected</w:t>
      </w:r>
      <w:r w:rsidR="002602C0" w:rsidRPr="00CF0F99">
        <w:rPr>
          <w:rFonts w:ascii="Times New Roman" w:hAnsi="Times New Roman" w:cs="Times New Roman"/>
        </w:rPr>
        <w:t xml:space="preserve"> (</w:t>
      </w:r>
      <w:r w:rsidR="00653B44" w:rsidRPr="00CF0F99">
        <w:rPr>
          <w:rFonts w:ascii="Times New Roman" w:hAnsi="Times New Roman" w:cs="Times New Roman"/>
        </w:rPr>
        <w:t>considering the position</w:t>
      </w:r>
      <w:r w:rsidR="002602C0" w:rsidRPr="00CF0F99">
        <w:rPr>
          <w:rFonts w:ascii="Times New Roman" w:hAnsi="Times New Roman" w:cs="Times New Roman"/>
        </w:rPr>
        <w:t>s and depths</w:t>
      </w:r>
      <w:r w:rsidR="00653B44" w:rsidRPr="00CF0F99">
        <w:rPr>
          <w:rFonts w:ascii="Times New Roman" w:hAnsi="Times New Roman" w:cs="Times New Roman"/>
        </w:rPr>
        <w:t xml:space="preserve"> of the monitoring bores shown on Figure 1</w:t>
      </w:r>
      <w:r w:rsidR="008B0AC2" w:rsidRPr="00CF0F99">
        <w:rPr>
          <w:rFonts w:ascii="Times New Roman" w:hAnsi="Times New Roman" w:cs="Times New Roman"/>
        </w:rPr>
        <w:t>, and the possible influence of geological heterogeneity</w:t>
      </w:r>
      <w:r w:rsidR="002602C0" w:rsidRPr="00CF0F99">
        <w:rPr>
          <w:rFonts w:ascii="Times New Roman" w:hAnsi="Times New Roman" w:cs="Times New Roman"/>
        </w:rPr>
        <w:t>)</w:t>
      </w:r>
      <w:r w:rsidR="00653B44" w:rsidRPr="00CF0F99">
        <w:rPr>
          <w:rFonts w:ascii="Times New Roman" w:hAnsi="Times New Roman" w:cs="Times New Roman"/>
        </w:rPr>
        <w:t xml:space="preserve">. </w:t>
      </w:r>
    </w:p>
    <w:p w14:paraId="15A436E6" w14:textId="6DAF5F4C" w:rsidR="000823C1" w:rsidRPr="00CF0F99" w:rsidRDefault="000823C1" w:rsidP="005D3C86">
      <w:pPr>
        <w:rPr>
          <w:rFonts w:ascii="Times New Roman" w:hAnsi="Times New Roman" w:cs="Times New Roman"/>
        </w:rPr>
      </w:pPr>
      <w:r w:rsidRPr="00CF0F99">
        <w:rPr>
          <w:rFonts w:ascii="Times New Roman" w:hAnsi="Times New Roman" w:cs="Times New Roman"/>
        </w:rPr>
        <w:t xml:space="preserve">Paragraph 4: This is a </w:t>
      </w:r>
      <w:r w:rsidR="002602C0" w:rsidRPr="00CF0F99">
        <w:rPr>
          <w:rFonts w:ascii="Times New Roman" w:hAnsi="Times New Roman" w:cs="Times New Roman"/>
        </w:rPr>
        <w:t xml:space="preserve">generally </w:t>
      </w:r>
      <w:r w:rsidRPr="00CF0F99">
        <w:rPr>
          <w:rFonts w:ascii="Times New Roman" w:hAnsi="Times New Roman" w:cs="Times New Roman"/>
        </w:rPr>
        <w:t xml:space="preserve">reasonable </w:t>
      </w:r>
      <w:r w:rsidR="002602C0" w:rsidRPr="00CF0F99">
        <w:rPr>
          <w:rFonts w:ascii="Times New Roman" w:hAnsi="Times New Roman" w:cs="Times New Roman"/>
        </w:rPr>
        <w:t>statement, however, d</w:t>
      </w:r>
      <w:r w:rsidRPr="00CF0F99">
        <w:rPr>
          <w:rFonts w:ascii="Times New Roman" w:hAnsi="Times New Roman" w:cs="Times New Roman"/>
        </w:rPr>
        <w:t>rawdown propagat</w:t>
      </w:r>
      <w:r w:rsidR="00DF08A6" w:rsidRPr="00CF0F99">
        <w:rPr>
          <w:rFonts w:ascii="Times New Roman" w:hAnsi="Times New Roman" w:cs="Times New Roman"/>
        </w:rPr>
        <w:t>ing</w:t>
      </w:r>
      <w:r w:rsidRPr="00CF0F99">
        <w:rPr>
          <w:rFonts w:ascii="Times New Roman" w:hAnsi="Times New Roman" w:cs="Times New Roman"/>
        </w:rPr>
        <w:t xml:space="preserve"> from the mine site in the underlying aquifer(s) </w:t>
      </w:r>
      <w:r w:rsidR="00DF08A6" w:rsidRPr="00CF0F99">
        <w:rPr>
          <w:rFonts w:ascii="Times New Roman" w:hAnsi="Times New Roman" w:cs="Times New Roman"/>
        </w:rPr>
        <w:t xml:space="preserve">(below the basalts) </w:t>
      </w:r>
      <w:r w:rsidRPr="00CF0F99">
        <w:rPr>
          <w:rFonts w:ascii="Times New Roman" w:hAnsi="Times New Roman" w:cs="Times New Roman"/>
        </w:rPr>
        <w:t xml:space="preserve">could indirectly provide a pathway for </w:t>
      </w:r>
      <w:r w:rsidR="002602C0" w:rsidRPr="00CF0F99">
        <w:rPr>
          <w:rFonts w:ascii="Times New Roman" w:hAnsi="Times New Roman" w:cs="Times New Roman"/>
        </w:rPr>
        <w:t xml:space="preserve">these </w:t>
      </w:r>
      <w:r w:rsidRPr="00CF0F99">
        <w:rPr>
          <w:rFonts w:ascii="Times New Roman" w:hAnsi="Times New Roman" w:cs="Times New Roman"/>
        </w:rPr>
        <w:t xml:space="preserve">effects </w:t>
      </w:r>
      <w:r w:rsidR="00DF08A6" w:rsidRPr="00CF0F99">
        <w:rPr>
          <w:rFonts w:ascii="Times New Roman" w:hAnsi="Times New Roman" w:cs="Times New Roman"/>
        </w:rPr>
        <w:t>to transmit to</w:t>
      </w:r>
      <w:r w:rsidRPr="00CF0F99">
        <w:rPr>
          <w:rFonts w:ascii="Times New Roman" w:hAnsi="Times New Roman" w:cs="Times New Roman"/>
        </w:rPr>
        <w:t xml:space="preserve"> the</w:t>
      </w:r>
      <w:r w:rsidR="002602C0" w:rsidRPr="00CF0F99">
        <w:rPr>
          <w:rFonts w:ascii="Times New Roman" w:hAnsi="Times New Roman" w:cs="Times New Roman"/>
        </w:rPr>
        <w:t xml:space="preserve"> affected</w:t>
      </w:r>
      <w:r w:rsidRPr="00CF0F99">
        <w:rPr>
          <w:rFonts w:ascii="Times New Roman" w:hAnsi="Times New Roman" w:cs="Times New Roman"/>
        </w:rPr>
        <w:t xml:space="preserve"> </w:t>
      </w:r>
      <w:r w:rsidR="00DF08A6" w:rsidRPr="00CF0F99">
        <w:rPr>
          <w:rFonts w:ascii="Times New Roman" w:hAnsi="Times New Roman" w:cs="Times New Roman"/>
        </w:rPr>
        <w:t>areas</w:t>
      </w:r>
      <w:r w:rsidRPr="00CF0F99">
        <w:rPr>
          <w:rFonts w:ascii="Times New Roman" w:hAnsi="Times New Roman" w:cs="Times New Roman"/>
        </w:rPr>
        <w:t>, despite the</w:t>
      </w:r>
      <w:r w:rsidR="002602C0" w:rsidRPr="00CF0F99">
        <w:rPr>
          <w:rFonts w:ascii="Times New Roman" w:hAnsi="Times New Roman" w:cs="Times New Roman"/>
        </w:rPr>
        <w:t xml:space="preserve"> basalts</w:t>
      </w:r>
      <w:r w:rsidRPr="00CF0F99">
        <w:rPr>
          <w:rFonts w:ascii="Times New Roman" w:hAnsi="Times New Roman" w:cs="Times New Roman"/>
        </w:rPr>
        <w:t xml:space="preserve"> not being continuous with those affected by</w:t>
      </w:r>
      <w:r w:rsidR="00DF08A6" w:rsidRPr="00CF0F99">
        <w:rPr>
          <w:rFonts w:ascii="Times New Roman" w:hAnsi="Times New Roman" w:cs="Times New Roman"/>
        </w:rPr>
        <w:t xml:space="preserve"> </w:t>
      </w:r>
      <w:r w:rsidRPr="00CF0F99">
        <w:rPr>
          <w:rFonts w:ascii="Times New Roman" w:hAnsi="Times New Roman" w:cs="Times New Roman"/>
        </w:rPr>
        <w:t>mining operations</w:t>
      </w:r>
      <w:r w:rsidR="002602C0" w:rsidRPr="00CF0F99">
        <w:rPr>
          <w:rFonts w:ascii="Times New Roman" w:hAnsi="Times New Roman" w:cs="Times New Roman"/>
        </w:rPr>
        <w:t xml:space="preserve"> (through vertical connectivity)</w:t>
      </w:r>
      <w:r w:rsidRPr="00CF0F99">
        <w:rPr>
          <w:rFonts w:ascii="Times New Roman" w:hAnsi="Times New Roman" w:cs="Times New Roman"/>
        </w:rPr>
        <w:t>.</w:t>
      </w:r>
    </w:p>
    <w:p w14:paraId="7EA431FB" w14:textId="44D78C54" w:rsidR="000823C1" w:rsidRPr="00CF0F99" w:rsidRDefault="000823C1" w:rsidP="005D3C86">
      <w:pPr>
        <w:rPr>
          <w:rFonts w:ascii="Times New Roman" w:hAnsi="Times New Roman" w:cs="Times New Roman"/>
        </w:rPr>
      </w:pPr>
      <w:r w:rsidRPr="00CF0F99">
        <w:rPr>
          <w:rFonts w:ascii="Times New Roman" w:hAnsi="Times New Roman" w:cs="Times New Roman"/>
        </w:rPr>
        <w:t>Statement regarding depth of the Marburg</w:t>
      </w:r>
      <w:r w:rsidR="002602C0" w:rsidRPr="00CF0F99">
        <w:rPr>
          <w:rFonts w:ascii="Times New Roman" w:hAnsi="Times New Roman" w:cs="Times New Roman"/>
        </w:rPr>
        <w:t xml:space="preserve"> sandstone (~75m)</w:t>
      </w:r>
      <w:r w:rsidRPr="00CF0F99">
        <w:rPr>
          <w:rFonts w:ascii="Times New Roman" w:hAnsi="Times New Roman" w:cs="Times New Roman"/>
        </w:rPr>
        <w:t xml:space="preserve"> below</w:t>
      </w:r>
      <w:r w:rsidR="002602C0" w:rsidRPr="00CF0F99">
        <w:rPr>
          <w:rFonts w:ascii="Times New Roman" w:hAnsi="Times New Roman" w:cs="Times New Roman"/>
        </w:rPr>
        <w:t xml:space="preserve"> the </w:t>
      </w:r>
      <w:r w:rsidRPr="00CF0F99">
        <w:rPr>
          <w:rFonts w:ascii="Times New Roman" w:hAnsi="Times New Roman" w:cs="Times New Roman"/>
        </w:rPr>
        <w:t>mine pits: bore logs would assist in showing this (e.g. what is the nature of the low permeability material between the base of the mine pits and top of Marburg aquifer?</w:t>
      </w:r>
      <w:r w:rsidR="002602C0" w:rsidRPr="00CF0F99">
        <w:rPr>
          <w:rFonts w:ascii="Times New Roman" w:hAnsi="Times New Roman" w:cs="Times New Roman"/>
        </w:rPr>
        <w:t xml:space="preserve"> How continuous are any possible confining layers?</w:t>
      </w:r>
      <w:r w:rsidRPr="00CF0F99">
        <w:rPr>
          <w:rFonts w:ascii="Times New Roman" w:hAnsi="Times New Roman" w:cs="Times New Roman"/>
        </w:rPr>
        <w:t>)</w:t>
      </w:r>
    </w:p>
    <w:p w14:paraId="232B62BC" w14:textId="1C4009A7" w:rsidR="000823C1" w:rsidRPr="00CF0F99" w:rsidRDefault="000823C1" w:rsidP="005D3C86">
      <w:pPr>
        <w:rPr>
          <w:rFonts w:ascii="Times New Roman" w:hAnsi="Times New Roman" w:cs="Times New Roman"/>
        </w:rPr>
      </w:pPr>
      <w:r w:rsidRPr="00CF0F99">
        <w:rPr>
          <w:rFonts w:ascii="Times New Roman" w:hAnsi="Times New Roman" w:cs="Times New Roman"/>
        </w:rPr>
        <w:t>Last paragraph</w:t>
      </w:r>
      <w:r w:rsidR="00C27548" w:rsidRPr="00CF0F99">
        <w:rPr>
          <w:rFonts w:ascii="Times New Roman" w:hAnsi="Times New Roman" w:cs="Times New Roman"/>
        </w:rPr>
        <w:t xml:space="preserve"> of </w:t>
      </w:r>
      <w:proofErr w:type="spellStart"/>
      <w:r w:rsidR="00C27548" w:rsidRPr="00CF0F99">
        <w:rPr>
          <w:rFonts w:ascii="Times New Roman" w:hAnsi="Times New Roman" w:cs="Times New Roman"/>
        </w:rPr>
        <w:t>p.i</w:t>
      </w:r>
      <w:proofErr w:type="spellEnd"/>
      <w:r w:rsidRPr="00CF0F99">
        <w:rPr>
          <w:rFonts w:ascii="Times New Roman" w:hAnsi="Times New Roman" w:cs="Times New Roman"/>
        </w:rPr>
        <w:t xml:space="preserve">: </w:t>
      </w:r>
      <w:r w:rsidR="002602C0" w:rsidRPr="00CF0F99">
        <w:rPr>
          <w:rFonts w:ascii="Times New Roman" w:hAnsi="Times New Roman" w:cs="Times New Roman"/>
        </w:rPr>
        <w:t>has this been determined through</w:t>
      </w:r>
      <w:r w:rsidRPr="00CF0F99">
        <w:rPr>
          <w:rFonts w:ascii="Times New Roman" w:hAnsi="Times New Roman" w:cs="Times New Roman"/>
        </w:rPr>
        <w:t xml:space="preserve"> monitoring of nested sites? </w:t>
      </w:r>
      <w:r w:rsidR="008B0AC2" w:rsidRPr="00CF0F99">
        <w:rPr>
          <w:rFonts w:ascii="Times New Roman" w:hAnsi="Times New Roman" w:cs="Times New Roman"/>
        </w:rPr>
        <w:t>This is not clear without a more comprehensive description of the monitoring network and specific sites used to analyse changes in particular aquifers.</w:t>
      </w:r>
    </w:p>
    <w:p w14:paraId="5720D7FE" w14:textId="79FACADC" w:rsidR="00C27548" w:rsidRPr="00CF0F99" w:rsidRDefault="00DF08A6" w:rsidP="002602C0">
      <w:pPr>
        <w:pStyle w:val="ListParagraph"/>
        <w:numPr>
          <w:ilvl w:val="1"/>
          <w:numId w:val="2"/>
        </w:numPr>
        <w:rPr>
          <w:rFonts w:ascii="Times New Roman" w:hAnsi="Times New Roman" w:cs="Times New Roman"/>
        </w:rPr>
      </w:pPr>
      <w:r w:rsidRPr="00CF0F99">
        <w:rPr>
          <w:rFonts w:ascii="Times New Roman" w:hAnsi="Times New Roman" w:cs="Times New Roman"/>
        </w:rPr>
        <w:t xml:space="preserve">Purpose and scope </w:t>
      </w:r>
    </w:p>
    <w:p w14:paraId="21F03F8D" w14:textId="5B8EBE78" w:rsidR="00AD79DE" w:rsidRPr="00CF0F99" w:rsidRDefault="00C27548" w:rsidP="00A33263">
      <w:pPr>
        <w:rPr>
          <w:rFonts w:ascii="Times New Roman" w:hAnsi="Times New Roman" w:cs="Times New Roman"/>
        </w:rPr>
      </w:pPr>
      <w:r w:rsidRPr="00CF0F99">
        <w:rPr>
          <w:rFonts w:ascii="Times New Roman" w:hAnsi="Times New Roman" w:cs="Times New Roman"/>
        </w:rPr>
        <w:t xml:space="preserve">P.1: </w:t>
      </w:r>
      <w:r w:rsidR="00DF08A6" w:rsidRPr="00CF0F99">
        <w:rPr>
          <w:rFonts w:ascii="Times New Roman" w:hAnsi="Times New Roman" w:cs="Times New Roman"/>
        </w:rPr>
        <w:t xml:space="preserve">The report would benefit greatly from a more detailed description of the type of information </w:t>
      </w:r>
      <w:r w:rsidR="002602C0" w:rsidRPr="00CF0F99">
        <w:rPr>
          <w:rFonts w:ascii="Times New Roman" w:hAnsi="Times New Roman" w:cs="Times New Roman"/>
        </w:rPr>
        <w:t xml:space="preserve">that has been </w:t>
      </w:r>
      <w:r w:rsidR="00DF08A6" w:rsidRPr="00CF0F99">
        <w:rPr>
          <w:rFonts w:ascii="Times New Roman" w:hAnsi="Times New Roman" w:cs="Times New Roman"/>
        </w:rPr>
        <w:t>made available describing the landholders’ concerns. For example, has the department established any of the following:</w:t>
      </w:r>
    </w:p>
    <w:p w14:paraId="22DD7CE5" w14:textId="55C99024" w:rsidR="00DF08A6" w:rsidRPr="00CF0F99" w:rsidRDefault="00DF08A6" w:rsidP="00DF08A6">
      <w:pPr>
        <w:pStyle w:val="ListParagraph"/>
        <w:numPr>
          <w:ilvl w:val="0"/>
          <w:numId w:val="3"/>
        </w:numPr>
        <w:rPr>
          <w:rFonts w:ascii="Times New Roman" w:hAnsi="Times New Roman" w:cs="Times New Roman"/>
        </w:rPr>
      </w:pPr>
      <w:r w:rsidRPr="00CF0F99">
        <w:rPr>
          <w:rFonts w:ascii="Times New Roman" w:hAnsi="Times New Roman" w:cs="Times New Roman"/>
        </w:rPr>
        <w:t xml:space="preserve">Number of bores affected, and which particular bores (e.g. are these registered bores, and if </w:t>
      </w:r>
      <w:proofErr w:type="gramStart"/>
      <w:r w:rsidRPr="00CF0F99">
        <w:rPr>
          <w:rFonts w:ascii="Times New Roman" w:hAnsi="Times New Roman" w:cs="Times New Roman"/>
        </w:rPr>
        <w:t>so</w:t>
      </w:r>
      <w:proofErr w:type="gramEnd"/>
      <w:r w:rsidRPr="00CF0F99">
        <w:rPr>
          <w:rFonts w:ascii="Times New Roman" w:hAnsi="Times New Roman" w:cs="Times New Roman"/>
        </w:rPr>
        <w:t xml:space="preserve"> what are the bore codes</w:t>
      </w:r>
      <w:r w:rsidR="00AD79DE" w:rsidRPr="00CF0F99">
        <w:rPr>
          <w:rFonts w:ascii="Times New Roman" w:hAnsi="Times New Roman" w:cs="Times New Roman"/>
        </w:rPr>
        <w:t xml:space="preserve"> and location on Queensland Globe</w:t>
      </w:r>
      <w:r w:rsidRPr="00CF0F99">
        <w:rPr>
          <w:rFonts w:ascii="Times New Roman" w:hAnsi="Times New Roman" w:cs="Times New Roman"/>
        </w:rPr>
        <w:t>?)</w:t>
      </w:r>
    </w:p>
    <w:p w14:paraId="13BEDBB0" w14:textId="6FD00651" w:rsidR="00DF08A6" w:rsidRPr="00CF0F99" w:rsidRDefault="00DF08A6" w:rsidP="00DF08A6">
      <w:pPr>
        <w:pStyle w:val="ListParagraph"/>
        <w:numPr>
          <w:ilvl w:val="0"/>
          <w:numId w:val="3"/>
        </w:numPr>
        <w:rPr>
          <w:rFonts w:ascii="Times New Roman" w:hAnsi="Times New Roman" w:cs="Times New Roman"/>
        </w:rPr>
      </w:pPr>
      <w:r w:rsidRPr="00CF0F99">
        <w:rPr>
          <w:rFonts w:ascii="Times New Roman" w:hAnsi="Times New Roman" w:cs="Times New Roman"/>
        </w:rPr>
        <w:t>Depth of the affected bores – e.g. which lithology/lithologies are they screened across?</w:t>
      </w:r>
    </w:p>
    <w:p w14:paraId="1A8F517B" w14:textId="0FAB19A2" w:rsidR="00DF08A6" w:rsidRPr="00CF0F99" w:rsidRDefault="00DF08A6" w:rsidP="00DF08A6">
      <w:pPr>
        <w:pStyle w:val="ListParagraph"/>
        <w:numPr>
          <w:ilvl w:val="0"/>
          <w:numId w:val="3"/>
        </w:numPr>
        <w:rPr>
          <w:rFonts w:ascii="Times New Roman" w:hAnsi="Times New Roman" w:cs="Times New Roman"/>
        </w:rPr>
      </w:pPr>
      <w:r w:rsidRPr="00CF0F99">
        <w:rPr>
          <w:rFonts w:ascii="Times New Roman" w:hAnsi="Times New Roman" w:cs="Times New Roman"/>
        </w:rPr>
        <w:t>Magnitude of the decline in water levels</w:t>
      </w:r>
      <w:r w:rsidR="00AD79DE" w:rsidRPr="00CF0F99">
        <w:rPr>
          <w:rFonts w:ascii="Times New Roman" w:hAnsi="Times New Roman" w:cs="Times New Roman"/>
        </w:rPr>
        <w:t>,</w:t>
      </w:r>
      <w:r w:rsidRPr="00CF0F99">
        <w:rPr>
          <w:rFonts w:ascii="Times New Roman" w:hAnsi="Times New Roman" w:cs="Times New Roman"/>
        </w:rPr>
        <w:t xml:space="preserve"> and how this has been assessed – e.g. </w:t>
      </w:r>
      <w:r w:rsidR="00AD79DE" w:rsidRPr="00CF0F99">
        <w:rPr>
          <w:rFonts w:ascii="Times New Roman" w:hAnsi="Times New Roman" w:cs="Times New Roman"/>
        </w:rPr>
        <w:t>are landholders reporting a decline in bore yields? Have any measurements been taken which indicate how much decline in water level has been experienced? Is the information all of an ‘anecdotal’ nature, or have measurements been taken?</w:t>
      </w:r>
      <w:r w:rsidR="002602C0" w:rsidRPr="00CF0F99">
        <w:rPr>
          <w:rFonts w:ascii="Times New Roman" w:hAnsi="Times New Roman" w:cs="Times New Roman"/>
        </w:rPr>
        <w:t xml:space="preserve"> </w:t>
      </w:r>
    </w:p>
    <w:p w14:paraId="19146728" w14:textId="38EBCCA6" w:rsidR="00AD79DE" w:rsidRPr="00CF0F99" w:rsidRDefault="00AD79DE" w:rsidP="00DF08A6">
      <w:pPr>
        <w:pStyle w:val="ListParagraph"/>
        <w:numPr>
          <w:ilvl w:val="0"/>
          <w:numId w:val="3"/>
        </w:numPr>
        <w:rPr>
          <w:rFonts w:ascii="Times New Roman" w:hAnsi="Times New Roman" w:cs="Times New Roman"/>
        </w:rPr>
      </w:pPr>
      <w:r w:rsidRPr="00CF0F99">
        <w:rPr>
          <w:rFonts w:ascii="Times New Roman" w:hAnsi="Times New Roman" w:cs="Times New Roman"/>
        </w:rPr>
        <w:lastRenderedPageBreak/>
        <w:t>Timeframe of the effect – e.g. when was the first time the decline was noticed? When were the first measurements of declines taken?</w:t>
      </w:r>
      <w:r w:rsidR="002602C0" w:rsidRPr="00CF0F99">
        <w:rPr>
          <w:rFonts w:ascii="Times New Roman" w:hAnsi="Times New Roman" w:cs="Times New Roman"/>
        </w:rPr>
        <w:t xml:space="preserve"> Is there any clear evidence to determine the timing of the onset of the water level effects (e.g., just because it was first reported in 2016-17, does not mean that this was when the effect first </w:t>
      </w:r>
      <w:proofErr w:type="gramStart"/>
      <w:r w:rsidR="002602C0" w:rsidRPr="00CF0F99">
        <w:rPr>
          <w:rFonts w:ascii="Times New Roman" w:hAnsi="Times New Roman" w:cs="Times New Roman"/>
        </w:rPr>
        <w:t>started).</w:t>
      </w:r>
      <w:proofErr w:type="gramEnd"/>
    </w:p>
    <w:p w14:paraId="23137F6C" w14:textId="4916C296" w:rsidR="00B00339" w:rsidRPr="00CF0F99" w:rsidRDefault="00AD79DE" w:rsidP="005D3C86">
      <w:pPr>
        <w:rPr>
          <w:rFonts w:ascii="Times New Roman" w:hAnsi="Times New Roman" w:cs="Times New Roman"/>
        </w:rPr>
      </w:pPr>
      <w:r w:rsidRPr="00CF0F99">
        <w:rPr>
          <w:rFonts w:ascii="Times New Roman" w:hAnsi="Times New Roman" w:cs="Times New Roman"/>
        </w:rPr>
        <w:t>These issues are all important in the assessment of the possible cause(s) of the impact. Typically, landholders will notice a water level decline only when a significant drop in yield is experienced, and/or water levels begin to drop below the height of a bore’s pump intake.</w:t>
      </w:r>
    </w:p>
    <w:p w14:paraId="5F507722" w14:textId="181C2201" w:rsidR="005F2BAE" w:rsidRPr="00CF0F99" w:rsidRDefault="005F2BAE" w:rsidP="005F2BAE">
      <w:pPr>
        <w:rPr>
          <w:rFonts w:ascii="Times New Roman" w:hAnsi="Times New Roman" w:cs="Times New Roman"/>
        </w:rPr>
      </w:pPr>
      <w:r w:rsidRPr="00CF0F99">
        <w:rPr>
          <w:rFonts w:ascii="Times New Roman" w:hAnsi="Times New Roman" w:cs="Times New Roman"/>
        </w:rPr>
        <w:t>Fig</w:t>
      </w:r>
      <w:r w:rsidR="00C27548" w:rsidRPr="00CF0F99">
        <w:rPr>
          <w:rFonts w:ascii="Times New Roman" w:hAnsi="Times New Roman" w:cs="Times New Roman"/>
        </w:rPr>
        <w:t>.</w:t>
      </w:r>
      <w:r w:rsidRPr="00CF0F99">
        <w:rPr>
          <w:rFonts w:ascii="Times New Roman" w:hAnsi="Times New Roman" w:cs="Times New Roman"/>
        </w:rPr>
        <w:t xml:space="preserve"> 1</w:t>
      </w:r>
      <w:r w:rsidR="00C27548" w:rsidRPr="00CF0F99">
        <w:rPr>
          <w:rFonts w:ascii="Times New Roman" w:hAnsi="Times New Roman" w:cs="Times New Roman"/>
        </w:rPr>
        <w:t xml:space="preserve"> (</w:t>
      </w:r>
      <w:r w:rsidRPr="00CF0F99">
        <w:rPr>
          <w:rFonts w:ascii="Times New Roman" w:hAnsi="Times New Roman" w:cs="Times New Roman"/>
        </w:rPr>
        <w:t>Monitoring bore locations</w:t>
      </w:r>
      <w:r w:rsidR="00C27548" w:rsidRPr="00CF0F99">
        <w:rPr>
          <w:rFonts w:ascii="Times New Roman" w:hAnsi="Times New Roman" w:cs="Times New Roman"/>
        </w:rPr>
        <w:t>)</w:t>
      </w:r>
      <w:r w:rsidRPr="00CF0F99">
        <w:rPr>
          <w:rFonts w:ascii="Times New Roman" w:hAnsi="Times New Roman" w:cs="Times New Roman"/>
        </w:rPr>
        <w:t>:</w:t>
      </w:r>
      <w:r w:rsidR="002602C0" w:rsidRPr="00CF0F99">
        <w:rPr>
          <w:rFonts w:ascii="Times New Roman" w:hAnsi="Times New Roman" w:cs="Times New Roman"/>
        </w:rPr>
        <w:t xml:space="preserve"> While there are a reasonable number of monitoring bores to the north of the mine site in the Marburg</w:t>
      </w:r>
      <w:r w:rsidR="00C27548" w:rsidRPr="00CF0F99">
        <w:rPr>
          <w:rFonts w:ascii="Times New Roman" w:hAnsi="Times New Roman" w:cs="Times New Roman"/>
        </w:rPr>
        <w:t xml:space="preserve"> Sandstone</w:t>
      </w:r>
      <w:r w:rsidR="002602C0" w:rsidRPr="00CF0F99">
        <w:rPr>
          <w:rFonts w:ascii="Times New Roman" w:hAnsi="Times New Roman" w:cs="Times New Roman"/>
        </w:rPr>
        <w:t xml:space="preserve"> and Walloon Coal Measures (shown in Fig. 1), there is a gap in the monitoring coverage to the </w:t>
      </w:r>
      <w:r w:rsidR="002602C0" w:rsidRPr="00CF0F99">
        <w:rPr>
          <w:rFonts w:ascii="Times New Roman" w:hAnsi="Times New Roman" w:cs="Times New Roman"/>
          <w:i/>
        </w:rPr>
        <w:t>northwest</w:t>
      </w:r>
      <w:r w:rsidR="002602C0" w:rsidRPr="00CF0F99">
        <w:rPr>
          <w:rFonts w:ascii="Times New Roman" w:hAnsi="Times New Roman" w:cs="Times New Roman"/>
        </w:rPr>
        <w:t xml:space="preserve"> of the mine. </w:t>
      </w:r>
      <w:r w:rsidR="008B0AC2" w:rsidRPr="00CF0F99">
        <w:rPr>
          <w:rFonts w:ascii="Times New Roman" w:hAnsi="Times New Roman" w:cs="Times New Roman"/>
        </w:rPr>
        <w:t>There also aren’t any</w:t>
      </w:r>
      <w:r w:rsidR="002602C0" w:rsidRPr="00CF0F99">
        <w:rPr>
          <w:rFonts w:ascii="Times New Roman" w:hAnsi="Times New Roman" w:cs="Times New Roman"/>
        </w:rPr>
        <w:t xml:space="preserve"> monitoring bores </w:t>
      </w:r>
      <w:r w:rsidR="008B0AC2" w:rsidRPr="00CF0F99">
        <w:rPr>
          <w:rFonts w:ascii="Times New Roman" w:hAnsi="Times New Roman" w:cs="Times New Roman"/>
        </w:rPr>
        <w:t xml:space="preserve">shown </w:t>
      </w:r>
      <w:r w:rsidR="002602C0" w:rsidRPr="00CF0F99">
        <w:rPr>
          <w:rFonts w:ascii="Times New Roman" w:hAnsi="Times New Roman" w:cs="Times New Roman"/>
        </w:rPr>
        <w:t>in the Tertiary Basalts</w:t>
      </w:r>
      <w:r w:rsidR="008B0AC2" w:rsidRPr="00CF0F99">
        <w:rPr>
          <w:rFonts w:ascii="Times New Roman" w:hAnsi="Times New Roman" w:cs="Times New Roman"/>
        </w:rPr>
        <w:t>.</w:t>
      </w:r>
      <w:r w:rsidR="002602C0" w:rsidRPr="00CF0F99">
        <w:rPr>
          <w:rFonts w:ascii="Times New Roman" w:hAnsi="Times New Roman" w:cs="Times New Roman"/>
        </w:rPr>
        <w:t xml:space="preserve"> Even if the basalts are not continuous </w:t>
      </w:r>
      <w:r w:rsidR="008B0AC2" w:rsidRPr="00CF0F99">
        <w:rPr>
          <w:rFonts w:ascii="Times New Roman" w:hAnsi="Times New Roman" w:cs="Times New Roman"/>
        </w:rPr>
        <w:t xml:space="preserve">between the mine and </w:t>
      </w:r>
      <w:r w:rsidR="002602C0" w:rsidRPr="00CF0F99">
        <w:rPr>
          <w:rFonts w:ascii="Times New Roman" w:hAnsi="Times New Roman" w:cs="Times New Roman"/>
        </w:rPr>
        <w:t xml:space="preserve">the affected area, some monitoring records to show how water levels in the basalts have responded to </w:t>
      </w:r>
      <w:r w:rsidR="00592F54" w:rsidRPr="00CF0F99">
        <w:rPr>
          <w:rFonts w:ascii="Times New Roman" w:hAnsi="Times New Roman" w:cs="Times New Roman"/>
        </w:rPr>
        <w:t>various stresses (e.g. mine site water extraction in the past</w:t>
      </w:r>
      <w:r w:rsidR="00A33263" w:rsidRPr="00CF0F99">
        <w:rPr>
          <w:rFonts w:ascii="Times New Roman" w:hAnsi="Times New Roman" w:cs="Times New Roman"/>
        </w:rPr>
        <w:t xml:space="preserve"> and climatic fluctuation</w:t>
      </w:r>
      <w:r w:rsidR="00592F54" w:rsidRPr="00CF0F99">
        <w:rPr>
          <w:rFonts w:ascii="Times New Roman" w:hAnsi="Times New Roman" w:cs="Times New Roman"/>
        </w:rPr>
        <w:t xml:space="preserve">) would be helpful to show the typical </w:t>
      </w:r>
      <w:r w:rsidR="008B0AC2" w:rsidRPr="00CF0F99">
        <w:rPr>
          <w:rFonts w:ascii="Times New Roman" w:hAnsi="Times New Roman" w:cs="Times New Roman"/>
        </w:rPr>
        <w:t>response of this aquifer to different possible influences</w:t>
      </w:r>
      <w:r w:rsidR="00592F54" w:rsidRPr="00CF0F99">
        <w:rPr>
          <w:rFonts w:ascii="Times New Roman" w:hAnsi="Times New Roman" w:cs="Times New Roman"/>
        </w:rPr>
        <w:t>.</w:t>
      </w:r>
      <w:r w:rsidR="002602C0" w:rsidRPr="00CF0F99">
        <w:rPr>
          <w:rFonts w:ascii="Times New Roman" w:hAnsi="Times New Roman" w:cs="Times New Roman"/>
        </w:rPr>
        <w:t xml:space="preserve"> </w:t>
      </w:r>
    </w:p>
    <w:p w14:paraId="559DE775" w14:textId="5C92C5C7" w:rsidR="00B00FDD" w:rsidRPr="00CF0F99" w:rsidRDefault="00B00FDD" w:rsidP="008F79FD">
      <w:pPr>
        <w:rPr>
          <w:rFonts w:ascii="Times New Roman" w:hAnsi="Times New Roman" w:cs="Times New Roman"/>
        </w:rPr>
      </w:pPr>
      <w:r w:rsidRPr="00CF0F99">
        <w:rPr>
          <w:rFonts w:ascii="Times New Roman" w:hAnsi="Times New Roman" w:cs="Times New Roman"/>
        </w:rPr>
        <w:t xml:space="preserve">Section 1.2 </w:t>
      </w:r>
    </w:p>
    <w:p w14:paraId="208AB43C" w14:textId="5682633A" w:rsidR="00B00FDD" w:rsidRPr="00CF0F99" w:rsidRDefault="00C27548" w:rsidP="008F79FD">
      <w:pPr>
        <w:rPr>
          <w:rFonts w:ascii="Times New Roman" w:hAnsi="Times New Roman" w:cs="Times New Roman"/>
        </w:rPr>
      </w:pPr>
      <w:r w:rsidRPr="00CF0F99">
        <w:rPr>
          <w:rFonts w:ascii="Times New Roman" w:hAnsi="Times New Roman" w:cs="Times New Roman"/>
        </w:rPr>
        <w:t xml:space="preserve">Fig. 2: </w:t>
      </w:r>
      <w:r w:rsidR="00B00FDD" w:rsidRPr="00CF0F99">
        <w:rPr>
          <w:rFonts w:ascii="Times New Roman" w:hAnsi="Times New Roman" w:cs="Times New Roman"/>
        </w:rPr>
        <w:t xml:space="preserve">The inclusion of some </w:t>
      </w:r>
      <w:r w:rsidR="00592F54" w:rsidRPr="00CF0F99">
        <w:rPr>
          <w:rFonts w:ascii="Times New Roman" w:hAnsi="Times New Roman" w:cs="Times New Roman"/>
        </w:rPr>
        <w:t xml:space="preserve">key </w:t>
      </w:r>
      <w:r w:rsidR="00B00FDD" w:rsidRPr="00CF0F99">
        <w:rPr>
          <w:rFonts w:ascii="Times New Roman" w:hAnsi="Times New Roman" w:cs="Times New Roman"/>
        </w:rPr>
        <w:t>indicative bore logs (e.g. as an appendix) matched to</w:t>
      </w:r>
      <w:r w:rsidR="00592F54" w:rsidRPr="00CF0F99">
        <w:rPr>
          <w:rFonts w:ascii="Times New Roman" w:hAnsi="Times New Roman" w:cs="Times New Roman"/>
        </w:rPr>
        <w:t xml:space="preserve"> the</w:t>
      </w:r>
      <w:r w:rsidR="00B00FDD" w:rsidRPr="00CF0F99">
        <w:rPr>
          <w:rFonts w:ascii="Times New Roman" w:hAnsi="Times New Roman" w:cs="Times New Roman"/>
        </w:rPr>
        <w:t xml:space="preserve"> bores shown on the </w:t>
      </w:r>
      <w:r w:rsidR="00592F54" w:rsidRPr="00CF0F99">
        <w:rPr>
          <w:rFonts w:ascii="Times New Roman" w:hAnsi="Times New Roman" w:cs="Times New Roman"/>
        </w:rPr>
        <w:t xml:space="preserve">cross </w:t>
      </w:r>
      <w:r w:rsidR="00B00FDD" w:rsidRPr="00CF0F99">
        <w:rPr>
          <w:rFonts w:ascii="Times New Roman" w:hAnsi="Times New Roman" w:cs="Times New Roman"/>
        </w:rPr>
        <w:t>section would allow for a more complete analysis of the possible role of lower/higher permeabilities and heterogeneity within the sequence.</w:t>
      </w:r>
      <w:r w:rsidR="00B405E9" w:rsidRPr="00CF0F99">
        <w:rPr>
          <w:rFonts w:ascii="Times New Roman" w:hAnsi="Times New Roman" w:cs="Times New Roman"/>
        </w:rPr>
        <w:t xml:space="preserve"> Limitations associated with the simplification of the profile (e.g., potential for heterogeneity within the Basalts, Walloon Coal measures and Marburg Sandstone and </w:t>
      </w:r>
      <w:r w:rsidR="00A33263" w:rsidRPr="00CF0F99">
        <w:rPr>
          <w:rFonts w:ascii="Times New Roman" w:hAnsi="Times New Roman" w:cs="Times New Roman"/>
        </w:rPr>
        <w:t>influence from</w:t>
      </w:r>
      <w:r w:rsidR="00B405E9" w:rsidRPr="00CF0F99">
        <w:rPr>
          <w:rFonts w:ascii="Times New Roman" w:hAnsi="Times New Roman" w:cs="Times New Roman"/>
        </w:rPr>
        <w:t xml:space="preserve"> faults) should be discussed </w:t>
      </w:r>
      <w:r w:rsidR="00592F54" w:rsidRPr="00CF0F99">
        <w:rPr>
          <w:rFonts w:ascii="Times New Roman" w:hAnsi="Times New Roman" w:cs="Times New Roman"/>
        </w:rPr>
        <w:t xml:space="preserve">more </w:t>
      </w:r>
      <w:r w:rsidR="00B405E9" w:rsidRPr="00CF0F99">
        <w:rPr>
          <w:rFonts w:ascii="Times New Roman" w:hAnsi="Times New Roman" w:cs="Times New Roman"/>
        </w:rPr>
        <w:t>in the text</w:t>
      </w:r>
      <w:r w:rsidR="00592F54" w:rsidRPr="00CF0F99">
        <w:rPr>
          <w:rFonts w:ascii="Times New Roman" w:hAnsi="Times New Roman" w:cs="Times New Roman"/>
        </w:rPr>
        <w:t xml:space="preserve"> and acknowledged as sources of uncertainty</w:t>
      </w:r>
      <w:r w:rsidR="008B0AC2" w:rsidRPr="00CF0F99">
        <w:rPr>
          <w:rFonts w:ascii="Times New Roman" w:hAnsi="Times New Roman" w:cs="Times New Roman"/>
        </w:rPr>
        <w:t xml:space="preserve"> with respect to the findings</w:t>
      </w:r>
      <w:r w:rsidR="00592F54" w:rsidRPr="00CF0F99">
        <w:rPr>
          <w:rFonts w:ascii="Times New Roman" w:hAnsi="Times New Roman" w:cs="Times New Roman"/>
        </w:rPr>
        <w:t>.</w:t>
      </w:r>
    </w:p>
    <w:p w14:paraId="3C94CCEF" w14:textId="6A097A09" w:rsidR="00B405E9" w:rsidRPr="00CF0F99" w:rsidRDefault="00C73F98" w:rsidP="008F79FD">
      <w:pPr>
        <w:rPr>
          <w:rFonts w:ascii="Times New Roman" w:hAnsi="Times New Roman" w:cs="Times New Roman"/>
        </w:rPr>
      </w:pPr>
      <w:r w:rsidRPr="00CF0F99">
        <w:rPr>
          <w:rFonts w:ascii="Times New Roman" w:hAnsi="Times New Roman" w:cs="Times New Roman"/>
        </w:rPr>
        <w:t>Based on th</w:t>
      </w:r>
      <w:r w:rsidR="00B00FDD" w:rsidRPr="00CF0F99">
        <w:rPr>
          <w:rFonts w:ascii="Times New Roman" w:hAnsi="Times New Roman" w:cs="Times New Roman"/>
        </w:rPr>
        <w:t xml:space="preserve">e </w:t>
      </w:r>
      <w:r w:rsidRPr="00CF0F99">
        <w:rPr>
          <w:rFonts w:ascii="Times New Roman" w:hAnsi="Times New Roman" w:cs="Times New Roman"/>
        </w:rPr>
        <w:t>profile</w:t>
      </w:r>
      <w:r w:rsidR="00B00FDD" w:rsidRPr="00CF0F99">
        <w:rPr>
          <w:rFonts w:ascii="Times New Roman" w:hAnsi="Times New Roman" w:cs="Times New Roman"/>
        </w:rPr>
        <w:t xml:space="preserve"> shown in Figure 2</w:t>
      </w:r>
      <w:r w:rsidRPr="00CF0F99">
        <w:rPr>
          <w:rFonts w:ascii="Times New Roman" w:hAnsi="Times New Roman" w:cs="Times New Roman"/>
        </w:rPr>
        <w:t>,</w:t>
      </w:r>
      <w:r w:rsidR="00B00FDD" w:rsidRPr="00CF0F99">
        <w:rPr>
          <w:rFonts w:ascii="Times New Roman" w:hAnsi="Times New Roman" w:cs="Times New Roman"/>
        </w:rPr>
        <w:t xml:space="preserve"> it appears the Tertiary Basalts directly overlie the Marburg Sandstone in the area of concern. It is </w:t>
      </w:r>
      <w:r w:rsidR="008B0AC2" w:rsidRPr="00CF0F99">
        <w:rPr>
          <w:rFonts w:ascii="Times New Roman" w:hAnsi="Times New Roman" w:cs="Times New Roman"/>
        </w:rPr>
        <w:t xml:space="preserve">thus </w:t>
      </w:r>
      <w:r w:rsidR="00B00FDD" w:rsidRPr="00CF0F99">
        <w:rPr>
          <w:rFonts w:ascii="Times New Roman" w:hAnsi="Times New Roman" w:cs="Times New Roman"/>
        </w:rPr>
        <w:t xml:space="preserve">possible </w:t>
      </w:r>
      <w:r w:rsidRPr="00CF0F99">
        <w:rPr>
          <w:rFonts w:ascii="Times New Roman" w:hAnsi="Times New Roman" w:cs="Times New Roman"/>
        </w:rPr>
        <w:t xml:space="preserve">drawdown propagating </w:t>
      </w:r>
      <w:r w:rsidR="00B00FDD" w:rsidRPr="00CF0F99">
        <w:rPr>
          <w:rFonts w:ascii="Times New Roman" w:hAnsi="Times New Roman" w:cs="Times New Roman"/>
        </w:rPr>
        <w:t xml:space="preserve">from areas of historic water supply extraction in the Marburg </w:t>
      </w:r>
      <w:r w:rsidR="008B0AC2" w:rsidRPr="00CF0F99">
        <w:rPr>
          <w:rFonts w:ascii="Times New Roman" w:hAnsi="Times New Roman" w:cs="Times New Roman"/>
        </w:rPr>
        <w:t xml:space="preserve">Sandstone </w:t>
      </w:r>
      <w:r w:rsidRPr="00CF0F99">
        <w:rPr>
          <w:rFonts w:ascii="Times New Roman" w:hAnsi="Times New Roman" w:cs="Times New Roman"/>
        </w:rPr>
        <w:t xml:space="preserve">to the </w:t>
      </w:r>
      <w:r w:rsidR="00B00FDD" w:rsidRPr="00CF0F99">
        <w:rPr>
          <w:rFonts w:ascii="Times New Roman" w:hAnsi="Times New Roman" w:cs="Times New Roman"/>
        </w:rPr>
        <w:t>affected region could also thus result in</w:t>
      </w:r>
      <w:r w:rsidRPr="00CF0F99">
        <w:rPr>
          <w:rFonts w:ascii="Times New Roman" w:hAnsi="Times New Roman" w:cs="Times New Roman"/>
        </w:rPr>
        <w:t xml:space="preserve"> drawdown</w:t>
      </w:r>
      <w:r w:rsidR="00592F54" w:rsidRPr="00CF0F99">
        <w:rPr>
          <w:rFonts w:ascii="Times New Roman" w:hAnsi="Times New Roman" w:cs="Times New Roman"/>
        </w:rPr>
        <w:t xml:space="preserve"> propagating (from below)</w:t>
      </w:r>
      <w:r w:rsidRPr="00CF0F99">
        <w:rPr>
          <w:rFonts w:ascii="Times New Roman" w:hAnsi="Times New Roman" w:cs="Times New Roman"/>
        </w:rPr>
        <w:t xml:space="preserve"> in</w:t>
      </w:r>
      <w:r w:rsidR="00592F54" w:rsidRPr="00CF0F99">
        <w:rPr>
          <w:rFonts w:ascii="Times New Roman" w:hAnsi="Times New Roman" w:cs="Times New Roman"/>
        </w:rPr>
        <w:t xml:space="preserve">to </w:t>
      </w:r>
      <w:r w:rsidRPr="00CF0F99">
        <w:rPr>
          <w:rFonts w:ascii="Times New Roman" w:hAnsi="Times New Roman" w:cs="Times New Roman"/>
        </w:rPr>
        <w:t>the overlying basalts.</w:t>
      </w:r>
      <w:r w:rsidR="00B00FDD" w:rsidRPr="00CF0F99">
        <w:rPr>
          <w:rFonts w:ascii="Times New Roman" w:hAnsi="Times New Roman" w:cs="Times New Roman"/>
        </w:rPr>
        <w:t xml:space="preserve"> </w:t>
      </w:r>
    </w:p>
    <w:p w14:paraId="00B10958" w14:textId="01EBA615" w:rsidR="005F2BAE" w:rsidRPr="00CF0F99" w:rsidRDefault="005F2BAE" w:rsidP="008F79FD">
      <w:pPr>
        <w:rPr>
          <w:rFonts w:ascii="Times New Roman" w:hAnsi="Times New Roman" w:cs="Times New Roman"/>
        </w:rPr>
      </w:pPr>
      <w:r w:rsidRPr="00CF0F99">
        <w:rPr>
          <w:rFonts w:ascii="Times New Roman" w:hAnsi="Times New Roman" w:cs="Times New Roman"/>
        </w:rPr>
        <w:t>Section</w:t>
      </w:r>
      <w:r w:rsidR="00FE732A" w:rsidRPr="00CF0F99">
        <w:rPr>
          <w:rFonts w:ascii="Times New Roman" w:hAnsi="Times New Roman" w:cs="Times New Roman"/>
        </w:rPr>
        <w:t>s</w:t>
      </w:r>
      <w:r w:rsidRPr="00CF0F99">
        <w:rPr>
          <w:rFonts w:ascii="Times New Roman" w:hAnsi="Times New Roman" w:cs="Times New Roman"/>
        </w:rPr>
        <w:t xml:space="preserve"> 2</w:t>
      </w:r>
      <w:r w:rsidR="00FE732A" w:rsidRPr="00CF0F99">
        <w:rPr>
          <w:rFonts w:ascii="Times New Roman" w:hAnsi="Times New Roman" w:cs="Times New Roman"/>
        </w:rPr>
        <w:t xml:space="preserve"> &amp; 3</w:t>
      </w:r>
    </w:p>
    <w:p w14:paraId="74540E47" w14:textId="000CD970" w:rsidR="005F2BAE" w:rsidRPr="00CF0F99" w:rsidRDefault="00C27548" w:rsidP="008F79FD">
      <w:pPr>
        <w:rPr>
          <w:rFonts w:ascii="Times New Roman" w:hAnsi="Times New Roman" w:cs="Times New Roman"/>
        </w:rPr>
      </w:pPr>
      <w:r w:rsidRPr="00CF0F99">
        <w:rPr>
          <w:rFonts w:ascii="Times New Roman" w:hAnsi="Times New Roman" w:cs="Times New Roman"/>
        </w:rPr>
        <w:t xml:space="preserve">P.5, Fig.3 &amp; Fig. 4: The </w:t>
      </w:r>
      <w:r w:rsidR="005F2BAE" w:rsidRPr="00CF0F99">
        <w:rPr>
          <w:rFonts w:ascii="Times New Roman" w:hAnsi="Times New Roman" w:cs="Times New Roman"/>
        </w:rPr>
        <w:t xml:space="preserve">extraction volumes </w:t>
      </w:r>
      <w:r w:rsidRPr="00CF0F99">
        <w:rPr>
          <w:rFonts w:ascii="Times New Roman" w:hAnsi="Times New Roman" w:cs="Times New Roman"/>
        </w:rPr>
        <w:t xml:space="preserve">shown in this section are aggregated (e.g. not attributed to specific bores), which introduces limitations in the </w:t>
      </w:r>
      <w:r w:rsidR="007B3AA7" w:rsidRPr="00CF0F99">
        <w:rPr>
          <w:rFonts w:ascii="Times New Roman" w:hAnsi="Times New Roman" w:cs="Times New Roman"/>
        </w:rPr>
        <w:t xml:space="preserve">interpretation of </w:t>
      </w:r>
      <w:r w:rsidRPr="00CF0F99">
        <w:rPr>
          <w:rFonts w:ascii="Times New Roman" w:hAnsi="Times New Roman" w:cs="Times New Roman"/>
        </w:rPr>
        <w:t xml:space="preserve">the </w:t>
      </w:r>
      <w:r w:rsidR="007B3AA7" w:rsidRPr="00CF0F99">
        <w:rPr>
          <w:rFonts w:ascii="Times New Roman" w:hAnsi="Times New Roman" w:cs="Times New Roman"/>
        </w:rPr>
        <w:t>possible magnitude and extent of drawdown impacts</w:t>
      </w:r>
      <w:r w:rsidR="005F2BAE" w:rsidRPr="00CF0F99">
        <w:rPr>
          <w:rFonts w:ascii="Times New Roman" w:hAnsi="Times New Roman" w:cs="Times New Roman"/>
        </w:rPr>
        <w:t xml:space="preserve"> </w:t>
      </w:r>
      <w:r w:rsidRPr="00CF0F99">
        <w:rPr>
          <w:rFonts w:ascii="Times New Roman" w:hAnsi="Times New Roman" w:cs="Times New Roman"/>
        </w:rPr>
        <w:t>to and from specific regions</w:t>
      </w:r>
      <w:r w:rsidR="005F2BAE" w:rsidRPr="00CF0F99">
        <w:rPr>
          <w:rFonts w:ascii="Times New Roman" w:hAnsi="Times New Roman" w:cs="Times New Roman"/>
        </w:rPr>
        <w:t xml:space="preserve">. For example, if a large proportion of extraction has occurred from </w:t>
      </w:r>
      <w:r w:rsidR="007B3AA7" w:rsidRPr="00CF0F99">
        <w:rPr>
          <w:rFonts w:ascii="Times New Roman" w:hAnsi="Times New Roman" w:cs="Times New Roman"/>
        </w:rPr>
        <w:t xml:space="preserve">a small number of </w:t>
      </w:r>
      <w:r w:rsidR="005F2BAE" w:rsidRPr="00CF0F99">
        <w:rPr>
          <w:rFonts w:ascii="Times New Roman" w:hAnsi="Times New Roman" w:cs="Times New Roman"/>
        </w:rPr>
        <w:t>specific bores, then greater drawdown response</w:t>
      </w:r>
      <w:r w:rsidR="007B3AA7" w:rsidRPr="00CF0F99">
        <w:rPr>
          <w:rFonts w:ascii="Times New Roman" w:hAnsi="Times New Roman" w:cs="Times New Roman"/>
        </w:rPr>
        <w:t>s</w:t>
      </w:r>
      <w:r w:rsidR="005F2BAE" w:rsidRPr="00CF0F99">
        <w:rPr>
          <w:rFonts w:ascii="Times New Roman" w:hAnsi="Times New Roman" w:cs="Times New Roman"/>
        </w:rPr>
        <w:t xml:space="preserve"> in the vicinity of these </w:t>
      </w:r>
      <w:r w:rsidRPr="00CF0F99">
        <w:rPr>
          <w:rFonts w:ascii="Times New Roman" w:hAnsi="Times New Roman" w:cs="Times New Roman"/>
        </w:rPr>
        <w:t xml:space="preserve">would </w:t>
      </w:r>
      <w:r w:rsidR="005F2BAE" w:rsidRPr="00CF0F99">
        <w:rPr>
          <w:rFonts w:ascii="Times New Roman" w:hAnsi="Times New Roman" w:cs="Times New Roman"/>
        </w:rPr>
        <w:t>have occurred</w:t>
      </w:r>
      <w:r w:rsidRPr="00CF0F99">
        <w:rPr>
          <w:rFonts w:ascii="Times New Roman" w:hAnsi="Times New Roman" w:cs="Times New Roman"/>
        </w:rPr>
        <w:t>; if</w:t>
      </w:r>
      <w:r w:rsidR="005F2BAE" w:rsidRPr="00CF0F99">
        <w:rPr>
          <w:rFonts w:ascii="Times New Roman" w:hAnsi="Times New Roman" w:cs="Times New Roman"/>
        </w:rPr>
        <w:t xml:space="preserve"> </w:t>
      </w:r>
      <w:r w:rsidRPr="00CF0F99">
        <w:rPr>
          <w:rFonts w:ascii="Times New Roman" w:hAnsi="Times New Roman" w:cs="Times New Roman"/>
        </w:rPr>
        <w:t>extractions are more diffuse, then a more regional influence on water levels would be expected. This is important context for assessing the affected landholder bores – e.g. is the effect that has been noticed likely to relate to a more diffuse regional decline in aquifer water levels, or is it a localised effect? Again, without key background information about the affected bores it is difficult to say more.</w:t>
      </w:r>
    </w:p>
    <w:p w14:paraId="235AF133" w14:textId="07BF21F7" w:rsidR="00C27548" w:rsidRPr="00CF0F99" w:rsidRDefault="007B3AA7" w:rsidP="008F79FD">
      <w:pPr>
        <w:rPr>
          <w:rFonts w:ascii="Times New Roman" w:hAnsi="Times New Roman" w:cs="Times New Roman"/>
        </w:rPr>
      </w:pPr>
      <w:r w:rsidRPr="00CF0F99">
        <w:rPr>
          <w:rFonts w:ascii="Times New Roman" w:hAnsi="Times New Roman" w:cs="Times New Roman"/>
        </w:rPr>
        <w:t xml:space="preserve">The monitoring bore data </w:t>
      </w:r>
      <w:r w:rsidR="00C27548" w:rsidRPr="00CF0F99">
        <w:rPr>
          <w:rFonts w:ascii="Times New Roman" w:hAnsi="Times New Roman" w:cs="Times New Roman"/>
        </w:rPr>
        <w:t xml:space="preserve">(e.g. Figure 5) </w:t>
      </w:r>
      <w:r w:rsidRPr="00CF0F99">
        <w:rPr>
          <w:rFonts w:ascii="Times New Roman" w:hAnsi="Times New Roman" w:cs="Times New Roman"/>
        </w:rPr>
        <w:t>indicate a trend of decline in groundwater levels in the Marburg Sandstone</w:t>
      </w:r>
      <w:r w:rsidR="00C73972" w:rsidRPr="00CF0F99">
        <w:rPr>
          <w:rFonts w:ascii="Times New Roman" w:hAnsi="Times New Roman" w:cs="Times New Roman"/>
        </w:rPr>
        <w:t xml:space="preserve"> between ~2002 and ~2016</w:t>
      </w:r>
      <w:r w:rsidRPr="00CF0F99">
        <w:rPr>
          <w:rFonts w:ascii="Times New Roman" w:hAnsi="Times New Roman" w:cs="Times New Roman"/>
        </w:rPr>
        <w:t>, on the order of 1.5 to 2.5m</w:t>
      </w:r>
      <w:r w:rsidR="00C27548" w:rsidRPr="00CF0F99">
        <w:rPr>
          <w:rFonts w:ascii="Times New Roman" w:hAnsi="Times New Roman" w:cs="Times New Roman"/>
        </w:rPr>
        <w:t xml:space="preserve"> </w:t>
      </w:r>
      <w:r w:rsidR="00C73972" w:rsidRPr="00CF0F99">
        <w:rPr>
          <w:rFonts w:ascii="Times New Roman" w:hAnsi="Times New Roman" w:cs="Times New Roman"/>
        </w:rPr>
        <w:t xml:space="preserve">in some bores (e.g. 21, 29, 48). </w:t>
      </w:r>
      <w:r w:rsidRPr="00CF0F99">
        <w:rPr>
          <w:rFonts w:ascii="Times New Roman" w:hAnsi="Times New Roman" w:cs="Times New Roman"/>
        </w:rPr>
        <w:t xml:space="preserve">Localised drawdown near </w:t>
      </w:r>
      <w:r w:rsidR="00C27548" w:rsidRPr="00CF0F99">
        <w:rPr>
          <w:rFonts w:ascii="Times New Roman" w:hAnsi="Times New Roman" w:cs="Times New Roman"/>
        </w:rPr>
        <w:t xml:space="preserve">the main point(s) of </w:t>
      </w:r>
      <w:r w:rsidRPr="00CF0F99">
        <w:rPr>
          <w:rFonts w:ascii="Times New Roman" w:hAnsi="Times New Roman" w:cs="Times New Roman"/>
        </w:rPr>
        <w:t>water supply extraction, followed by recovery once extraction was significantly reduced (after 20</w:t>
      </w:r>
      <w:r w:rsidR="00FB4C8F" w:rsidRPr="00CF0F99">
        <w:rPr>
          <w:rFonts w:ascii="Times New Roman" w:hAnsi="Times New Roman" w:cs="Times New Roman"/>
        </w:rPr>
        <w:t>10</w:t>
      </w:r>
      <w:r w:rsidRPr="00CF0F99">
        <w:rPr>
          <w:rFonts w:ascii="Times New Roman" w:hAnsi="Times New Roman" w:cs="Times New Roman"/>
        </w:rPr>
        <w:t>) is also evident</w:t>
      </w:r>
      <w:r w:rsidR="00C73972" w:rsidRPr="00CF0F99">
        <w:rPr>
          <w:rFonts w:ascii="Times New Roman" w:hAnsi="Times New Roman" w:cs="Times New Roman"/>
        </w:rPr>
        <w:t xml:space="preserve"> (e.g. Bore 41)</w:t>
      </w:r>
      <w:r w:rsidRPr="00CF0F99">
        <w:rPr>
          <w:rFonts w:ascii="Times New Roman" w:hAnsi="Times New Roman" w:cs="Times New Roman"/>
        </w:rPr>
        <w:t>. The relationship between localised vs. more regional drawdown responses and the effect of groundwater extractions at the site warrants further investigation</w:t>
      </w:r>
      <w:r w:rsidR="00C21E68" w:rsidRPr="00CF0F99">
        <w:rPr>
          <w:rFonts w:ascii="Times New Roman" w:hAnsi="Times New Roman" w:cs="Times New Roman"/>
        </w:rPr>
        <w:t xml:space="preserve"> and discussion</w:t>
      </w:r>
      <w:r w:rsidRPr="00CF0F99">
        <w:rPr>
          <w:rFonts w:ascii="Times New Roman" w:hAnsi="Times New Roman" w:cs="Times New Roman"/>
        </w:rPr>
        <w:t xml:space="preserve">. </w:t>
      </w:r>
    </w:p>
    <w:p w14:paraId="5F08301D" w14:textId="14135634" w:rsidR="007B3AA7" w:rsidRPr="00CF0F99" w:rsidRDefault="007B3AA7" w:rsidP="008F79FD">
      <w:pPr>
        <w:rPr>
          <w:rFonts w:ascii="Times New Roman" w:hAnsi="Times New Roman" w:cs="Times New Roman"/>
        </w:rPr>
      </w:pPr>
      <w:r w:rsidRPr="00CF0F99">
        <w:rPr>
          <w:rFonts w:ascii="Times New Roman" w:hAnsi="Times New Roman" w:cs="Times New Roman"/>
        </w:rPr>
        <w:lastRenderedPageBreak/>
        <w:t xml:space="preserve">At the regional/aquifer level, pumping for water supply may lead to overall declines in groundwater storage which result in </w:t>
      </w:r>
      <w:r w:rsidR="00C21E68" w:rsidRPr="00CF0F99">
        <w:rPr>
          <w:rFonts w:ascii="Times New Roman" w:hAnsi="Times New Roman" w:cs="Times New Roman"/>
        </w:rPr>
        <w:t>relatively steady</w:t>
      </w:r>
      <w:r w:rsidRPr="00CF0F99">
        <w:rPr>
          <w:rFonts w:ascii="Times New Roman" w:hAnsi="Times New Roman" w:cs="Times New Roman"/>
        </w:rPr>
        <w:t>,</w:t>
      </w:r>
      <w:r w:rsidR="00C21E68" w:rsidRPr="00CF0F99">
        <w:rPr>
          <w:rFonts w:ascii="Times New Roman" w:hAnsi="Times New Roman" w:cs="Times New Roman"/>
        </w:rPr>
        <w:t xml:space="preserve"> but smaller magnitude</w:t>
      </w:r>
      <w:r w:rsidRPr="00CF0F99">
        <w:rPr>
          <w:rFonts w:ascii="Times New Roman" w:hAnsi="Times New Roman" w:cs="Times New Roman"/>
        </w:rPr>
        <w:t xml:space="preserve"> long-term declines in water level, </w:t>
      </w:r>
      <w:r w:rsidR="00C21E68" w:rsidRPr="00CF0F99">
        <w:rPr>
          <w:rFonts w:ascii="Times New Roman" w:hAnsi="Times New Roman" w:cs="Times New Roman"/>
        </w:rPr>
        <w:t xml:space="preserve">as </w:t>
      </w:r>
      <w:r w:rsidRPr="00CF0F99">
        <w:rPr>
          <w:rFonts w:ascii="Times New Roman" w:hAnsi="Times New Roman" w:cs="Times New Roman"/>
        </w:rPr>
        <w:t xml:space="preserve">distinct from the </w:t>
      </w:r>
      <w:r w:rsidR="00C21E68" w:rsidRPr="00CF0F99">
        <w:rPr>
          <w:rFonts w:ascii="Times New Roman" w:hAnsi="Times New Roman" w:cs="Times New Roman"/>
        </w:rPr>
        <w:t xml:space="preserve">pronounced </w:t>
      </w:r>
      <w:r w:rsidRPr="00CF0F99">
        <w:rPr>
          <w:rFonts w:ascii="Times New Roman" w:hAnsi="Times New Roman" w:cs="Times New Roman"/>
        </w:rPr>
        <w:t>local-scale effect</w:t>
      </w:r>
      <w:r w:rsidR="00C21E68" w:rsidRPr="00CF0F99">
        <w:rPr>
          <w:rFonts w:ascii="Times New Roman" w:hAnsi="Times New Roman" w:cs="Times New Roman"/>
        </w:rPr>
        <w:t>s</w:t>
      </w:r>
      <w:r w:rsidRPr="00CF0F99">
        <w:rPr>
          <w:rFonts w:ascii="Times New Roman" w:hAnsi="Times New Roman" w:cs="Times New Roman"/>
        </w:rPr>
        <w:t xml:space="preserve"> </w:t>
      </w:r>
      <w:r w:rsidR="00C73972" w:rsidRPr="00CF0F99">
        <w:rPr>
          <w:rFonts w:ascii="Times New Roman" w:hAnsi="Times New Roman" w:cs="Times New Roman"/>
        </w:rPr>
        <w:t xml:space="preserve">experienced </w:t>
      </w:r>
      <w:r w:rsidRPr="00CF0F99">
        <w:rPr>
          <w:rFonts w:ascii="Times New Roman" w:hAnsi="Times New Roman" w:cs="Times New Roman"/>
        </w:rPr>
        <w:t>near the point</w:t>
      </w:r>
      <w:r w:rsidR="00C21E68" w:rsidRPr="00CF0F99">
        <w:rPr>
          <w:rFonts w:ascii="Times New Roman" w:hAnsi="Times New Roman" w:cs="Times New Roman"/>
        </w:rPr>
        <w:t>(s)</w:t>
      </w:r>
      <w:r w:rsidRPr="00CF0F99">
        <w:rPr>
          <w:rFonts w:ascii="Times New Roman" w:hAnsi="Times New Roman" w:cs="Times New Roman"/>
        </w:rPr>
        <w:t xml:space="preserve"> of extraction. Without an assessment of the water budget (e.g. recharge/discharge) for the Marburg aquifer, and comparison to the volumes extracted during 2003 to 2014 it is difficult to assess whether the overall long-term decline </w:t>
      </w:r>
      <w:r w:rsidR="00C73972" w:rsidRPr="00CF0F99">
        <w:rPr>
          <w:rFonts w:ascii="Times New Roman" w:hAnsi="Times New Roman" w:cs="Times New Roman"/>
        </w:rPr>
        <w:t xml:space="preserve">observed in certain Marburg Sandstone monitoring bores </w:t>
      </w:r>
      <w:r w:rsidRPr="00CF0F99">
        <w:rPr>
          <w:rFonts w:ascii="Times New Roman" w:hAnsi="Times New Roman" w:cs="Times New Roman"/>
        </w:rPr>
        <w:t>is related to the extraction from water supply bores</w:t>
      </w:r>
      <w:r w:rsidR="00C21E68" w:rsidRPr="00CF0F99">
        <w:rPr>
          <w:rFonts w:ascii="Times New Roman" w:hAnsi="Times New Roman" w:cs="Times New Roman"/>
        </w:rPr>
        <w:t xml:space="preserve">. The volume of extraction near the mine </w:t>
      </w:r>
      <w:r w:rsidR="00C73972" w:rsidRPr="00CF0F99">
        <w:rPr>
          <w:rFonts w:ascii="Times New Roman" w:hAnsi="Times New Roman" w:cs="Times New Roman"/>
        </w:rPr>
        <w:t>has been</w:t>
      </w:r>
      <w:r w:rsidR="00C21E68" w:rsidRPr="00CF0F99">
        <w:rPr>
          <w:rFonts w:ascii="Times New Roman" w:hAnsi="Times New Roman" w:cs="Times New Roman"/>
        </w:rPr>
        <w:t xml:space="preserve"> significant, and </w:t>
      </w:r>
      <w:r w:rsidR="00C73972" w:rsidRPr="00CF0F99">
        <w:rPr>
          <w:rFonts w:ascii="Times New Roman" w:hAnsi="Times New Roman" w:cs="Times New Roman"/>
        </w:rPr>
        <w:t xml:space="preserve">this has historically been </w:t>
      </w:r>
      <w:r w:rsidR="00C21E68" w:rsidRPr="00CF0F99">
        <w:rPr>
          <w:rFonts w:ascii="Times New Roman" w:hAnsi="Times New Roman" w:cs="Times New Roman"/>
        </w:rPr>
        <w:t xml:space="preserve">the largest single licensed extraction source </w:t>
      </w:r>
      <w:r w:rsidR="00C73972" w:rsidRPr="00CF0F99">
        <w:rPr>
          <w:rFonts w:ascii="Times New Roman" w:hAnsi="Times New Roman" w:cs="Times New Roman"/>
        </w:rPr>
        <w:t>within the study area</w:t>
      </w:r>
      <w:r w:rsidR="00FB4C8F" w:rsidRPr="00CF0F99">
        <w:rPr>
          <w:rFonts w:ascii="Times New Roman" w:hAnsi="Times New Roman" w:cs="Times New Roman"/>
        </w:rPr>
        <w:t xml:space="preserve"> (Figure 3)</w:t>
      </w:r>
      <w:r w:rsidR="00C21E68" w:rsidRPr="00CF0F99">
        <w:rPr>
          <w:rFonts w:ascii="Times New Roman" w:hAnsi="Times New Roman" w:cs="Times New Roman"/>
        </w:rPr>
        <w:t>. Again, without information about the amount of decline experienced in the landholder bores</w:t>
      </w:r>
      <w:r w:rsidR="00DE165F" w:rsidRPr="00CF0F99">
        <w:rPr>
          <w:rFonts w:ascii="Times New Roman" w:hAnsi="Times New Roman" w:cs="Times New Roman"/>
        </w:rPr>
        <w:t xml:space="preserve"> and the timing of the decline(s)</w:t>
      </w:r>
      <w:r w:rsidR="00C21E68" w:rsidRPr="00CF0F99">
        <w:rPr>
          <w:rFonts w:ascii="Times New Roman" w:hAnsi="Times New Roman" w:cs="Times New Roman"/>
        </w:rPr>
        <w:t xml:space="preserve">, it is hard to assess whether a regional </w:t>
      </w:r>
      <w:r w:rsidR="00C73972" w:rsidRPr="00CF0F99">
        <w:rPr>
          <w:rFonts w:ascii="Times New Roman" w:hAnsi="Times New Roman" w:cs="Times New Roman"/>
        </w:rPr>
        <w:t>water level decline</w:t>
      </w:r>
      <w:r w:rsidR="00C21E68" w:rsidRPr="00CF0F99">
        <w:rPr>
          <w:rFonts w:ascii="Times New Roman" w:hAnsi="Times New Roman" w:cs="Times New Roman"/>
        </w:rPr>
        <w:t xml:space="preserve"> of 1.5 to 2.5m </w:t>
      </w:r>
      <w:r w:rsidR="00DE165F" w:rsidRPr="00CF0F99">
        <w:rPr>
          <w:rFonts w:ascii="Times New Roman" w:hAnsi="Times New Roman" w:cs="Times New Roman"/>
        </w:rPr>
        <w:t xml:space="preserve">over the monitored period </w:t>
      </w:r>
      <w:r w:rsidR="00C21E68" w:rsidRPr="00CF0F99">
        <w:rPr>
          <w:rFonts w:ascii="Times New Roman" w:hAnsi="Times New Roman" w:cs="Times New Roman"/>
        </w:rPr>
        <w:t>is a significant effect</w:t>
      </w:r>
      <w:r w:rsidR="00C73972" w:rsidRPr="00CF0F99">
        <w:rPr>
          <w:rFonts w:ascii="Times New Roman" w:hAnsi="Times New Roman" w:cs="Times New Roman"/>
        </w:rPr>
        <w:t xml:space="preserve"> or not</w:t>
      </w:r>
      <w:r w:rsidR="00C21E68" w:rsidRPr="00CF0F99">
        <w:rPr>
          <w:rFonts w:ascii="Times New Roman" w:hAnsi="Times New Roman" w:cs="Times New Roman"/>
        </w:rPr>
        <w:t>.</w:t>
      </w:r>
      <w:r w:rsidR="00C73972" w:rsidRPr="00CF0F99">
        <w:rPr>
          <w:rFonts w:ascii="Times New Roman" w:hAnsi="Times New Roman" w:cs="Times New Roman"/>
        </w:rPr>
        <w:t xml:space="preserve"> Likewise, without analysis of climate data, it is hard to say whether this regional decline</w:t>
      </w:r>
      <w:r w:rsidR="00FB4C8F" w:rsidRPr="00CF0F99">
        <w:rPr>
          <w:rFonts w:ascii="Times New Roman" w:hAnsi="Times New Roman" w:cs="Times New Roman"/>
        </w:rPr>
        <w:t xml:space="preserve"> is likely to be</w:t>
      </w:r>
      <w:r w:rsidR="00C73972" w:rsidRPr="00CF0F99">
        <w:rPr>
          <w:rFonts w:ascii="Times New Roman" w:hAnsi="Times New Roman" w:cs="Times New Roman"/>
        </w:rPr>
        <w:t xml:space="preserve"> related to historic water extraction (</w:t>
      </w:r>
      <w:r w:rsidR="00FB4C8F" w:rsidRPr="00CF0F99">
        <w:rPr>
          <w:rFonts w:ascii="Times New Roman" w:hAnsi="Times New Roman" w:cs="Times New Roman"/>
        </w:rPr>
        <w:t>and/</w:t>
      </w:r>
      <w:r w:rsidR="00C73972" w:rsidRPr="00CF0F99">
        <w:rPr>
          <w:rFonts w:ascii="Times New Roman" w:hAnsi="Times New Roman" w:cs="Times New Roman"/>
        </w:rPr>
        <w:t xml:space="preserve">or other mine-related activity) or whether it </w:t>
      </w:r>
      <w:r w:rsidR="00FB4C8F" w:rsidRPr="00CF0F99">
        <w:rPr>
          <w:rFonts w:ascii="Times New Roman" w:hAnsi="Times New Roman" w:cs="Times New Roman"/>
        </w:rPr>
        <w:t>i</w:t>
      </w:r>
      <w:r w:rsidR="00C73972" w:rsidRPr="00CF0F99">
        <w:rPr>
          <w:rFonts w:ascii="Times New Roman" w:hAnsi="Times New Roman" w:cs="Times New Roman"/>
        </w:rPr>
        <w:t xml:space="preserve">s a response </w:t>
      </w:r>
      <w:r w:rsidR="00FB4C8F" w:rsidRPr="00CF0F99">
        <w:rPr>
          <w:rFonts w:ascii="Times New Roman" w:hAnsi="Times New Roman" w:cs="Times New Roman"/>
        </w:rPr>
        <w:t xml:space="preserve">driven to a greater extent by </w:t>
      </w:r>
      <w:r w:rsidR="00C73972" w:rsidRPr="00CF0F99">
        <w:rPr>
          <w:rFonts w:ascii="Times New Roman" w:hAnsi="Times New Roman" w:cs="Times New Roman"/>
        </w:rPr>
        <w:t>climate.</w:t>
      </w:r>
    </w:p>
    <w:p w14:paraId="4E2BD507" w14:textId="2DE9EF70" w:rsidR="00FE732A" w:rsidRPr="00CF0F99" w:rsidRDefault="00FE732A">
      <w:pPr>
        <w:rPr>
          <w:rFonts w:ascii="Times New Roman" w:hAnsi="Times New Roman" w:cs="Times New Roman"/>
        </w:rPr>
      </w:pPr>
      <w:r w:rsidRPr="00CF0F99">
        <w:rPr>
          <w:rFonts w:ascii="Times New Roman" w:hAnsi="Times New Roman" w:cs="Times New Roman"/>
        </w:rPr>
        <w:t xml:space="preserve">The analysis in section 3 does not give a clear </w:t>
      </w:r>
      <w:r w:rsidR="00DE165F" w:rsidRPr="00CF0F99">
        <w:rPr>
          <w:rFonts w:ascii="Times New Roman" w:hAnsi="Times New Roman" w:cs="Times New Roman"/>
        </w:rPr>
        <w:t xml:space="preserve">spatial </w:t>
      </w:r>
      <w:r w:rsidRPr="00CF0F99">
        <w:rPr>
          <w:rFonts w:ascii="Times New Roman" w:hAnsi="Times New Roman" w:cs="Times New Roman"/>
        </w:rPr>
        <w:t>representation of the drawdown related to extraction from the Marburg Sandstone</w:t>
      </w:r>
      <w:r w:rsidR="00FB4C8F" w:rsidRPr="00CF0F99">
        <w:rPr>
          <w:rFonts w:ascii="Times New Roman" w:hAnsi="Times New Roman" w:cs="Times New Roman"/>
        </w:rPr>
        <w:t xml:space="preserve"> (or other aquifers)</w:t>
      </w:r>
      <w:r w:rsidRPr="00CF0F99">
        <w:rPr>
          <w:rFonts w:ascii="Times New Roman" w:hAnsi="Times New Roman" w:cs="Times New Roman"/>
        </w:rPr>
        <w:t xml:space="preserve">. Even with the relatively limited number of monitoring bores, it is important to examine the water level declines in map view, to gain an understanding of the likely lateral extent of drawdown </w:t>
      </w:r>
      <w:r w:rsidR="00DE165F" w:rsidRPr="00CF0F99">
        <w:rPr>
          <w:rFonts w:ascii="Times New Roman" w:hAnsi="Times New Roman" w:cs="Times New Roman"/>
        </w:rPr>
        <w:t>in response to pumping</w:t>
      </w:r>
      <w:r w:rsidR="00FB4C8F" w:rsidRPr="00CF0F99">
        <w:rPr>
          <w:rFonts w:ascii="Times New Roman" w:hAnsi="Times New Roman" w:cs="Times New Roman"/>
        </w:rPr>
        <w:t>, and the geometry of any drawdown effects</w:t>
      </w:r>
      <w:r w:rsidR="00DE165F" w:rsidRPr="00CF0F99">
        <w:rPr>
          <w:rFonts w:ascii="Times New Roman" w:hAnsi="Times New Roman" w:cs="Times New Roman"/>
        </w:rPr>
        <w:t>. Contour maps showing water levels and/or drawdowns at different key time periods would aid this</w:t>
      </w:r>
      <w:r w:rsidR="00C73972" w:rsidRPr="00CF0F99">
        <w:rPr>
          <w:rFonts w:ascii="Times New Roman" w:hAnsi="Times New Roman" w:cs="Times New Roman"/>
        </w:rPr>
        <w:t xml:space="preserve"> and may reveal something significant regarding the propagation of drawdown effects in the region</w:t>
      </w:r>
      <w:r w:rsidR="00DE165F" w:rsidRPr="00CF0F99">
        <w:rPr>
          <w:rFonts w:ascii="Times New Roman" w:hAnsi="Times New Roman" w:cs="Times New Roman"/>
        </w:rPr>
        <w:t xml:space="preserve">. </w:t>
      </w:r>
    </w:p>
    <w:p w14:paraId="2E938FD9" w14:textId="0EC8F356" w:rsidR="0041523A" w:rsidRPr="00CF0F99" w:rsidRDefault="00FE732A">
      <w:pPr>
        <w:rPr>
          <w:rFonts w:ascii="Times New Roman" w:hAnsi="Times New Roman" w:cs="Times New Roman"/>
          <w:b/>
        </w:rPr>
      </w:pPr>
      <w:r w:rsidRPr="00CF0F99">
        <w:rPr>
          <w:rFonts w:ascii="Times New Roman" w:hAnsi="Times New Roman" w:cs="Times New Roman"/>
          <w:b/>
        </w:rPr>
        <w:t>Section 4</w:t>
      </w:r>
    </w:p>
    <w:p w14:paraId="52D18C6B" w14:textId="029363B3" w:rsidR="00FE732A" w:rsidRPr="00CF0F99" w:rsidRDefault="00DE165F">
      <w:pPr>
        <w:rPr>
          <w:rFonts w:ascii="Times New Roman" w:hAnsi="Times New Roman" w:cs="Times New Roman"/>
        </w:rPr>
      </w:pPr>
      <w:r w:rsidRPr="00CF0F99">
        <w:rPr>
          <w:rFonts w:ascii="Times New Roman" w:hAnsi="Times New Roman" w:cs="Times New Roman"/>
        </w:rPr>
        <w:t>Figure 7 – the statement ‘Figure 7 does not show any correlation between water levels in the Walloon Coal Measures and Marburg Sandstone’ does not appear to be entirely accurate. At a qualitative level, there does appear to be some correspondence between the hydrographs in the two different aquifers – e.g., period of relatively low water levels between 2006 and 2010 (albeit significantly more pronounced in the Marburg compared to Walloon Coal Measures), followed by a general rise in all bore water levels beginning around 2011. There are statistical methods which could be applied to examine the level of correlation between water levels in the different hydrographs, as well as more reliable techniques to examine inter-aquifer connectivity.</w:t>
      </w:r>
    </w:p>
    <w:p w14:paraId="728F8267" w14:textId="4AD5337F" w:rsidR="00A91E94" w:rsidRPr="00CF0F99" w:rsidRDefault="00A91E94">
      <w:pPr>
        <w:rPr>
          <w:rFonts w:ascii="Times New Roman" w:hAnsi="Times New Roman" w:cs="Times New Roman"/>
        </w:rPr>
      </w:pPr>
      <w:r w:rsidRPr="00CF0F99">
        <w:rPr>
          <w:rFonts w:ascii="Times New Roman" w:hAnsi="Times New Roman" w:cs="Times New Roman"/>
          <w:b/>
        </w:rPr>
        <w:t xml:space="preserve">Section 5 </w:t>
      </w:r>
    </w:p>
    <w:p w14:paraId="70257543" w14:textId="3EE54424" w:rsidR="00A91E94" w:rsidRPr="00CF0F99" w:rsidRDefault="00C73972">
      <w:pPr>
        <w:rPr>
          <w:rFonts w:ascii="Times New Roman" w:hAnsi="Times New Roman" w:cs="Times New Roman"/>
        </w:rPr>
      </w:pPr>
      <w:r w:rsidRPr="00CF0F99">
        <w:rPr>
          <w:rFonts w:ascii="Times New Roman" w:hAnsi="Times New Roman" w:cs="Times New Roman"/>
        </w:rPr>
        <w:t>P. 11 (p</w:t>
      </w:r>
      <w:r w:rsidR="00A91E94" w:rsidRPr="00CF0F99">
        <w:rPr>
          <w:rFonts w:ascii="Times New Roman" w:hAnsi="Times New Roman" w:cs="Times New Roman"/>
        </w:rPr>
        <w:t>aragraph 1</w:t>
      </w:r>
      <w:r w:rsidRPr="00CF0F99">
        <w:rPr>
          <w:rFonts w:ascii="Times New Roman" w:hAnsi="Times New Roman" w:cs="Times New Roman"/>
        </w:rPr>
        <w:t xml:space="preserve">): the </w:t>
      </w:r>
      <w:r w:rsidR="00A91E94" w:rsidRPr="00CF0F99">
        <w:rPr>
          <w:rFonts w:ascii="Times New Roman" w:hAnsi="Times New Roman" w:cs="Times New Roman"/>
        </w:rPr>
        <w:t xml:space="preserve">extraction of water from basalts near the mine site is mentioned here for the first time, without details being given </w:t>
      </w:r>
      <w:r w:rsidR="00FB4C8F" w:rsidRPr="00CF0F99">
        <w:rPr>
          <w:rFonts w:ascii="Times New Roman" w:hAnsi="Times New Roman" w:cs="Times New Roman"/>
        </w:rPr>
        <w:t>regarding</w:t>
      </w:r>
      <w:r w:rsidR="00A91E94" w:rsidRPr="00CF0F99">
        <w:rPr>
          <w:rFonts w:ascii="Times New Roman" w:hAnsi="Times New Roman" w:cs="Times New Roman"/>
        </w:rPr>
        <w:t xml:space="preserve"> the nature of this extraction (e.g. location(s), amount(s), historic volumes, nearby monitoring points). </w:t>
      </w:r>
      <w:r w:rsidRPr="00CF0F99">
        <w:rPr>
          <w:rFonts w:ascii="Times New Roman" w:hAnsi="Times New Roman" w:cs="Times New Roman"/>
        </w:rPr>
        <w:t>Such information should have been described in section 2 with the other groundwater extraction information.</w:t>
      </w:r>
    </w:p>
    <w:p w14:paraId="7E7DE5EF" w14:textId="14333843" w:rsidR="00815AE9" w:rsidRPr="00CF0F99" w:rsidRDefault="00A91E94">
      <w:pPr>
        <w:rPr>
          <w:rFonts w:ascii="Times New Roman" w:hAnsi="Times New Roman" w:cs="Times New Roman"/>
        </w:rPr>
      </w:pPr>
      <w:r w:rsidRPr="00CF0F99">
        <w:rPr>
          <w:rFonts w:ascii="Times New Roman" w:hAnsi="Times New Roman" w:cs="Times New Roman"/>
        </w:rPr>
        <w:t xml:space="preserve">The statement regarding water levels in monitoring bores from the Marburg Sandstone in paragraph 2 is not strictly correct – there are bores which have exhibited an overall decline (of between 1.5 to 2.5m) in the Marburg sandstone during the monitored period. The report </w:t>
      </w:r>
      <w:r w:rsidR="00FB4C8F" w:rsidRPr="00CF0F99">
        <w:rPr>
          <w:rFonts w:ascii="Times New Roman" w:hAnsi="Times New Roman" w:cs="Times New Roman"/>
        </w:rPr>
        <w:t>is</w:t>
      </w:r>
      <w:r w:rsidRPr="00CF0F99">
        <w:rPr>
          <w:rFonts w:ascii="Times New Roman" w:hAnsi="Times New Roman" w:cs="Times New Roman"/>
        </w:rPr>
        <w:t xml:space="preserve"> presumably </w:t>
      </w:r>
      <w:r w:rsidR="00FB4C8F" w:rsidRPr="00CF0F99">
        <w:rPr>
          <w:rFonts w:ascii="Times New Roman" w:hAnsi="Times New Roman" w:cs="Times New Roman"/>
        </w:rPr>
        <w:t>referring here to</w:t>
      </w:r>
      <w:r w:rsidRPr="00CF0F99">
        <w:rPr>
          <w:rFonts w:ascii="Times New Roman" w:hAnsi="Times New Roman" w:cs="Times New Roman"/>
        </w:rPr>
        <w:t xml:space="preserve"> the larger drawdown and recovery</w:t>
      </w:r>
      <w:r w:rsidR="00FB4C8F" w:rsidRPr="00CF0F99">
        <w:rPr>
          <w:rFonts w:ascii="Times New Roman" w:hAnsi="Times New Roman" w:cs="Times New Roman"/>
        </w:rPr>
        <w:t xml:space="preserve"> pattern</w:t>
      </w:r>
      <w:r w:rsidRPr="00CF0F99">
        <w:rPr>
          <w:rFonts w:ascii="Times New Roman" w:hAnsi="Times New Roman" w:cs="Times New Roman"/>
        </w:rPr>
        <w:t xml:space="preserve"> </w:t>
      </w:r>
      <w:r w:rsidR="00C73972" w:rsidRPr="00CF0F99">
        <w:rPr>
          <w:rFonts w:ascii="Times New Roman" w:hAnsi="Times New Roman" w:cs="Times New Roman"/>
        </w:rPr>
        <w:t>observed in</w:t>
      </w:r>
      <w:r w:rsidRPr="00CF0F99">
        <w:rPr>
          <w:rFonts w:ascii="Times New Roman" w:hAnsi="Times New Roman" w:cs="Times New Roman"/>
        </w:rPr>
        <w:t xml:space="preserve"> bores close to the </w:t>
      </w:r>
      <w:r w:rsidR="00C73972" w:rsidRPr="00CF0F99">
        <w:rPr>
          <w:rFonts w:ascii="Times New Roman" w:hAnsi="Times New Roman" w:cs="Times New Roman"/>
        </w:rPr>
        <w:t xml:space="preserve">area of historic mine site </w:t>
      </w:r>
      <w:r w:rsidRPr="00CF0F99">
        <w:rPr>
          <w:rFonts w:ascii="Times New Roman" w:hAnsi="Times New Roman" w:cs="Times New Roman"/>
        </w:rPr>
        <w:t>groundwater extraction (where indeed water levels have recovered to pre-peak extraction levels), but there needs to be a distinction</w:t>
      </w:r>
      <w:r w:rsidR="00FB4C8F" w:rsidRPr="00CF0F99">
        <w:rPr>
          <w:rFonts w:ascii="Times New Roman" w:hAnsi="Times New Roman" w:cs="Times New Roman"/>
        </w:rPr>
        <w:t xml:space="preserve"> made</w:t>
      </w:r>
      <w:r w:rsidRPr="00CF0F99">
        <w:rPr>
          <w:rFonts w:ascii="Times New Roman" w:hAnsi="Times New Roman" w:cs="Times New Roman"/>
        </w:rPr>
        <w:t xml:space="preserve"> between localised short-term effects, and more subtle, long-term effects on overall levels in the aquifer</w:t>
      </w:r>
      <w:r w:rsidR="00815AE9" w:rsidRPr="00CF0F99">
        <w:rPr>
          <w:rFonts w:ascii="Times New Roman" w:hAnsi="Times New Roman" w:cs="Times New Roman"/>
        </w:rPr>
        <w:t>.</w:t>
      </w:r>
    </w:p>
    <w:p w14:paraId="7C682A8F" w14:textId="7DD161F7" w:rsidR="00FB4C8F" w:rsidRPr="00CF0F99" w:rsidRDefault="00815AE9" w:rsidP="00335463">
      <w:pPr>
        <w:rPr>
          <w:rFonts w:ascii="Times New Roman" w:hAnsi="Times New Roman" w:cs="Times New Roman"/>
        </w:rPr>
      </w:pPr>
      <w:r w:rsidRPr="00CF0F99">
        <w:rPr>
          <w:rFonts w:ascii="Times New Roman" w:hAnsi="Times New Roman" w:cs="Times New Roman"/>
        </w:rPr>
        <w:lastRenderedPageBreak/>
        <w:t xml:space="preserve">The statement in paragraph 4 is also somewhat misleading, as discussed above. While there are indeed </w:t>
      </w:r>
      <w:r w:rsidR="00FB4C8F" w:rsidRPr="00CF0F99">
        <w:rPr>
          <w:rFonts w:ascii="Times New Roman" w:hAnsi="Times New Roman" w:cs="Times New Roman"/>
        </w:rPr>
        <w:t xml:space="preserve">multiple </w:t>
      </w:r>
      <w:r w:rsidRPr="00CF0F99">
        <w:rPr>
          <w:rFonts w:ascii="Times New Roman" w:hAnsi="Times New Roman" w:cs="Times New Roman"/>
        </w:rPr>
        <w:t>monitoring bores in the general area ‘north’ of the mine site, these do not lie on a direct path between some water supply bores in the Marburg Sandston</w:t>
      </w:r>
      <w:r w:rsidR="00A33263" w:rsidRPr="00CF0F99">
        <w:rPr>
          <w:rFonts w:ascii="Times New Roman" w:hAnsi="Times New Roman" w:cs="Times New Roman"/>
        </w:rPr>
        <w:t>e</w:t>
      </w:r>
      <w:r w:rsidRPr="00CF0F99">
        <w:rPr>
          <w:rFonts w:ascii="Times New Roman" w:hAnsi="Times New Roman" w:cs="Times New Roman"/>
        </w:rPr>
        <w:t xml:space="preserve"> and the affected Landholder bores.</w:t>
      </w:r>
    </w:p>
    <w:p w14:paraId="66D442B0" w14:textId="77777777" w:rsidR="00A33263" w:rsidRPr="00CF0F99" w:rsidRDefault="00A33263" w:rsidP="00335463">
      <w:pPr>
        <w:rPr>
          <w:rFonts w:ascii="Times New Roman" w:hAnsi="Times New Roman" w:cs="Times New Roman"/>
        </w:rPr>
      </w:pPr>
    </w:p>
    <w:p w14:paraId="5DD8586E" w14:textId="7C73DF49" w:rsidR="00335463" w:rsidRPr="00CF0F99" w:rsidRDefault="00335463" w:rsidP="00335463">
      <w:pPr>
        <w:rPr>
          <w:rFonts w:ascii="Times New Roman" w:hAnsi="Times New Roman" w:cs="Times New Roman"/>
          <w:b/>
          <w:szCs w:val="24"/>
        </w:rPr>
      </w:pPr>
      <w:r w:rsidRPr="00CF0F99">
        <w:rPr>
          <w:rFonts w:ascii="Times New Roman" w:hAnsi="Times New Roman" w:cs="Times New Roman"/>
          <w:b/>
          <w:szCs w:val="24"/>
        </w:rPr>
        <w:t>Declaration</w:t>
      </w:r>
    </w:p>
    <w:p w14:paraId="4FC5676D" w14:textId="77777777" w:rsidR="00335463" w:rsidRPr="00CF0F99" w:rsidRDefault="00335463" w:rsidP="00335463">
      <w:pPr>
        <w:rPr>
          <w:rFonts w:ascii="Times New Roman" w:hAnsi="Times New Roman" w:cs="Times New Roman"/>
          <w:szCs w:val="24"/>
        </w:rPr>
      </w:pPr>
      <w:r w:rsidRPr="00CF0F99">
        <w:rPr>
          <w:rFonts w:ascii="Times New Roman" w:hAnsi="Times New Roman" w:cs="Times New Roman"/>
          <w:szCs w:val="24"/>
        </w:rPr>
        <w:t>I confirm that the factual matters stated in the report are, as far as I know, true; the opinions stated in the report are genuinely held by myself; the report contains reference to all matters I consider significant on the topic and I have not received or accepted instructions to adopt or reject a particular opinion.</w:t>
      </w:r>
    </w:p>
    <w:p w14:paraId="631D96EA" w14:textId="77777777" w:rsidR="00335463" w:rsidRPr="00CF0F99" w:rsidRDefault="00335463" w:rsidP="00335463">
      <w:pPr>
        <w:rPr>
          <w:rFonts w:ascii="Times New Roman" w:hAnsi="Times New Roman" w:cs="Times New Roman"/>
          <w:szCs w:val="24"/>
        </w:rPr>
      </w:pPr>
      <w:r w:rsidRPr="00CF0F99">
        <w:rPr>
          <w:rFonts w:ascii="Times New Roman" w:hAnsi="Times New Roman" w:cs="Times New Roman"/>
          <w:noProof/>
          <w:szCs w:val="24"/>
        </w:rPr>
        <w:drawing>
          <wp:inline distT="0" distB="0" distL="0" distR="0" wp14:anchorId="55B60642" wp14:editId="431AF54B">
            <wp:extent cx="1733550" cy="595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758" cy="609103"/>
                    </a:xfrm>
                    <a:prstGeom prst="rect">
                      <a:avLst/>
                    </a:prstGeom>
                  </pic:spPr>
                </pic:pic>
              </a:graphicData>
            </a:graphic>
          </wp:inline>
        </w:drawing>
      </w:r>
    </w:p>
    <w:p w14:paraId="01337271" w14:textId="77777777" w:rsidR="00335463" w:rsidRPr="00CF0F99" w:rsidRDefault="00335463" w:rsidP="00335463">
      <w:pPr>
        <w:rPr>
          <w:rFonts w:ascii="Times New Roman" w:hAnsi="Times New Roman" w:cs="Times New Roman"/>
          <w:szCs w:val="24"/>
        </w:rPr>
      </w:pPr>
      <w:r w:rsidRPr="00CF0F99">
        <w:rPr>
          <w:rFonts w:ascii="Times New Roman" w:hAnsi="Times New Roman" w:cs="Times New Roman"/>
          <w:szCs w:val="24"/>
        </w:rPr>
        <w:t>……………………………..</w:t>
      </w:r>
    </w:p>
    <w:p w14:paraId="60A0A9D6" w14:textId="4AFCCD8D" w:rsidR="00335463" w:rsidRPr="00335463" w:rsidRDefault="00A33263">
      <w:pPr>
        <w:rPr>
          <w:rFonts w:ascii="Times New Roman" w:hAnsi="Times New Roman" w:cs="Times New Roman"/>
          <w:szCs w:val="24"/>
        </w:rPr>
      </w:pPr>
      <w:r w:rsidRPr="00CF0F99">
        <w:rPr>
          <w:rFonts w:ascii="Times New Roman" w:hAnsi="Times New Roman" w:cs="Times New Roman"/>
          <w:szCs w:val="24"/>
        </w:rPr>
        <w:t>30</w:t>
      </w:r>
      <w:r w:rsidR="00335463" w:rsidRPr="00CF0F99">
        <w:rPr>
          <w:rFonts w:ascii="Times New Roman" w:hAnsi="Times New Roman" w:cs="Times New Roman"/>
          <w:szCs w:val="24"/>
          <w:vertAlign w:val="superscript"/>
        </w:rPr>
        <w:t>th</w:t>
      </w:r>
      <w:r w:rsidRPr="00CF0F99">
        <w:rPr>
          <w:rFonts w:ascii="Times New Roman" w:hAnsi="Times New Roman" w:cs="Times New Roman"/>
          <w:szCs w:val="24"/>
        </w:rPr>
        <w:t xml:space="preserve"> </w:t>
      </w:r>
      <w:r w:rsidR="00335463" w:rsidRPr="00CF0F99">
        <w:rPr>
          <w:rFonts w:ascii="Times New Roman" w:hAnsi="Times New Roman" w:cs="Times New Roman"/>
          <w:szCs w:val="24"/>
        </w:rPr>
        <w:t>August, 20</w:t>
      </w:r>
      <w:r w:rsidR="00335463" w:rsidRPr="00335463">
        <w:rPr>
          <w:rFonts w:ascii="Times New Roman" w:hAnsi="Times New Roman" w:cs="Times New Roman"/>
          <w:szCs w:val="24"/>
        </w:rPr>
        <w:t>19.</w:t>
      </w:r>
      <w:bookmarkStart w:id="0" w:name="_GoBack"/>
      <w:bookmarkEnd w:id="0"/>
    </w:p>
    <w:sectPr w:rsidR="00335463" w:rsidRPr="00335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508E" w14:textId="77777777" w:rsidR="00D824AF" w:rsidRDefault="00D824AF" w:rsidP="00C73F98">
      <w:pPr>
        <w:spacing w:after="0" w:line="240" w:lineRule="auto"/>
      </w:pPr>
      <w:r>
        <w:separator/>
      </w:r>
    </w:p>
  </w:endnote>
  <w:endnote w:type="continuationSeparator" w:id="0">
    <w:p w14:paraId="48F29F60" w14:textId="77777777" w:rsidR="00D824AF" w:rsidRDefault="00D824AF" w:rsidP="00C7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7F1D" w14:textId="77777777" w:rsidR="00D824AF" w:rsidRDefault="00D824AF" w:rsidP="00C73F98">
      <w:pPr>
        <w:spacing w:after="0" w:line="240" w:lineRule="auto"/>
      </w:pPr>
      <w:r>
        <w:separator/>
      </w:r>
    </w:p>
  </w:footnote>
  <w:footnote w:type="continuationSeparator" w:id="0">
    <w:p w14:paraId="57468DBB" w14:textId="77777777" w:rsidR="00D824AF" w:rsidRDefault="00D824AF" w:rsidP="00C73F98">
      <w:pPr>
        <w:spacing w:after="0" w:line="240" w:lineRule="auto"/>
      </w:pPr>
      <w:r>
        <w:continuationSeparator/>
      </w:r>
    </w:p>
  </w:footnote>
  <w:footnote w:id="1">
    <w:p w14:paraId="2B243CA0" w14:textId="5BCB4793" w:rsidR="00970FCA" w:rsidRDefault="00970FCA" w:rsidP="00F5221A">
      <w:pPr>
        <w:pStyle w:val="FootnoteText"/>
      </w:pPr>
      <w:r>
        <w:rPr>
          <w:rStyle w:val="FootnoteReference"/>
        </w:rPr>
        <w:footnoteRef/>
      </w:r>
      <w:r>
        <w:t xml:space="preserve"> Note, there is one bore on Figure 1 marked ‘Groundwater Online’ – 42231524, which is to the northeast of the area of water supply extraction. Depth information (e.g. aquifer/depth monitored) or water level records from this bore are not included in the report.</w:t>
      </w:r>
    </w:p>
  </w:footnote>
  <w:footnote w:id="2">
    <w:p w14:paraId="3EA5FAF4" w14:textId="7DF348AD" w:rsidR="00970FCA" w:rsidRDefault="00970FCA">
      <w:pPr>
        <w:pStyle w:val="FootnoteText"/>
      </w:pPr>
      <w:r>
        <w:rPr>
          <w:rStyle w:val="FootnoteReference"/>
        </w:rPr>
        <w:footnoteRef/>
      </w:r>
      <w:r>
        <w:t xml:space="preserve"> </w:t>
      </w:r>
      <w:r w:rsidR="00EC68BF">
        <w:t>New Hope Group, 2018</w:t>
      </w:r>
      <w:r>
        <w:t>.</w:t>
      </w:r>
      <w:r w:rsidR="00EC68BF">
        <w:t xml:space="preserve"> Associated Water Licence Amended Application Report: New Acland Coal Mine Stage 3 Project. New Acland Coal Pty Ltd.</w:t>
      </w:r>
    </w:p>
  </w:footnote>
  <w:footnote w:id="3">
    <w:p w14:paraId="269530CB" w14:textId="09675CBC" w:rsidR="00E8073E" w:rsidRDefault="00E8073E" w:rsidP="004F389C">
      <w:pPr>
        <w:pStyle w:val="FootnoteText"/>
      </w:pPr>
      <w:r>
        <w:rPr>
          <w:rStyle w:val="FootnoteReference"/>
        </w:rPr>
        <w:footnoteRef/>
      </w:r>
      <w:r>
        <w:t xml:space="preserve"> </w:t>
      </w:r>
      <w:r>
        <w:t>Bense et al., 2013.</w:t>
      </w:r>
      <w:r w:rsidR="004F389C">
        <w:t xml:space="preserve"> Fault zone hydrogeology. </w:t>
      </w:r>
      <w:r w:rsidR="004F389C">
        <w:rPr>
          <w:i/>
        </w:rPr>
        <w:t>Earth Science Reviews</w:t>
      </w:r>
      <w:r w:rsidR="00DC6CE7">
        <w:rPr>
          <w:i/>
        </w:rPr>
        <w:t xml:space="preserve"> </w:t>
      </w:r>
      <w:r w:rsidR="004F389C" w:rsidRPr="004F389C">
        <w:t>doi:10.1016/j.earscirev.2013.09.008</w:t>
      </w:r>
    </w:p>
  </w:footnote>
  <w:footnote w:id="4">
    <w:p w14:paraId="55C130FB" w14:textId="525B6A2E" w:rsidR="002602C0" w:rsidRDefault="002602C0" w:rsidP="002602C0">
      <w:pPr>
        <w:pStyle w:val="FootnoteText"/>
      </w:pPr>
      <w:r>
        <w:rPr>
          <w:rStyle w:val="FootnoteReference"/>
        </w:rPr>
        <w:footnoteRef/>
      </w:r>
      <w:r>
        <w:t xml:space="preserve"> </w:t>
      </w:r>
      <w:r w:rsidR="00666711" w:rsidRPr="00666711">
        <w:t>New Hope Group, 2018. Associated Water Licence Amended Application Report: New Acland Coal Mine Stage 3 Project. New Acland Coal Pty Ltd.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3EE"/>
    <w:multiLevelType w:val="hybridMultilevel"/>
    <w:tmpl w:val="D29A1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F30C83"/>
    <w:multiLevelType w:val="hybridMultilevel"/>
    <w:tmpl w:val="91141E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DA49D8"/>
    <w:multiLevelType w:val="hybridMultilevel"/>
    <w:tmpl w:val="900A7A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D4D25"/>
    <w:multiLevelType w:val="multilevel"/>
    <w:tmpl w:val="B7CC8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4A4150"/>
    <w:multiLevelType w:val="hybridMultilevel"/>
    <w:tmpl w:val="14320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D60BA6"/>
    <w:multiLevelType w:val="hybridMultilevel"/>
    <w:tmpl w:val="88BAD4D2"/>
    <w:lvl w:ilvl="0" w:tplc="B0CE83A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F1"/>
    <w:rsid w:val="00020684"/>
    <w:rsid w:val="00031762"/>
    <w:rsid w:val="00063C6D"/>
    <w:rsid w:val="000823C1"/>
    <w:rsid w:val="00141189"/>
    <w:rsid w:val="001827CD"/>
    <w:rsid w:val="001C6761"/>
    <w:rsid w:val="001F232C"/>
    <w:rsid w:val="0021051E"/>
    <w:rsid w:val="00215B68"/>
    <w:rsid w:val="00220EDA"/>
    <w:rsid w:val="002602C0"/>
    <w:rsid w:val="00280E0A"/>
    <w:rsid w:val="002A2422"/>
    <w:rsid w:val="002C01CF"/>
    <w:rsid w:val="002D7A69"/>
    <w:rsid w:val="00326C5A"/>
    <w:rsid w:val="00335463"/>
    <w:rsid w:val="00341C52"/>
    <w:rsid w:val="003873DD"/>
    <w:rsid w:val="003949E3"/>
    <w:rsid w:val="003B5254"/>
    <w:rsid w:val="003D4E40"/>
    <w:rsid w:val="0041523A"/>
    <w:rsid w:val="00426354"/>
    <w:rsid w:val="00443BAD"/>
    <w:rsid w:val="004B42CC"/>
    <w:rsid w:val="004F389C"/>
    <w:rsid w:val="00514D5D"/>
    <w:rsid w:val="00524FE4"/>
    <w:rsid w:val="00533B61"/>
    <w:rsid w:val="0055171D"/>
    <w:rsid w:val="0055351B"/>
    <w:rsid w:val="00592F54"/>
    <w:rsid w:val="005B19FE"/>
    <w:rsid w:val="005D3C86"/>
    <w:rsid w:val="005F2BAE"/>
    <w:rsid w:val="005F3FBA"/>
    <w:rsid w:val="00653B44"/>
    <w:rsid w:val="00666711"/>
    <w:rsid w:val="006D18AF"/>
    <w:rsid w:val="007145C7"/>
    <w:rsid w:val="007348CA"/>
    <w:rsid w:val="007476E4"/>
    <w:rsid w:val="00794DF8"/>
    <w:rsid w:val="00796064"/>
    <w:rsid w:val="007A4202"/>
    <w:rsid w:val="007B3AA7"/>
    <w:rsid w:val="0080321F"/>
    <w:rsid w:val="00815AE9"/>
    <w:rsid w:val="00836942"/>
    <w:rsid w:val="00870B5E"/>
    <w:rsid w:val="008B0AC2"/>
    <w:rsid w:val="008F79FD"/>
    <w:rsid w:val="00970FCA"/>
    <w:rsid w:val="0099235D"/>
    <w:rsid w:val="00A1427D"/>
    <w:rsid w:val="00A33263"/>
    <w:rsid w:val="00A36172"/>
    <w:rsid w:val="00A522F1"/>
    <w:rsid w:val="00A91E94"/>
    <w:rsid w:val="00AD79DE"/>
    <w:rsid w:val="00B00339"/>
    <w:rsid w:val="00B00FDD"/>
    <w:rsid w:val="00B405E9"/>
    <w:rsid w:val="00B523BB"/>
    <w:rsid w:val="00BA2E5C"/>
    <w:rsid w:val="00C21E68"/>
    <w:rsid w:val="00C27548"/>
    <w:rsid w:val="00C41A4B"/>
    <w:rsid w:val="00C71848"/>
    <w:rsid w:val="00C73972"/>
    <w:rsid w:val="00C73F98"/>
    <w:rsid w:val="00CC0751"/>
    <w:rsid w:val="00CF0F99"/>
    <w:rsid w:val="00D40C3E"/>
    <w:rsid w:val="00D549C5"/>
    <w:rsid w:val="00D56BC8"/>
    <w:rsid w:val="00D824AF"/>
    <w:rsid w:val="00D9519D"/>
    <w:rsid w:val="00DC6CE7"/>
    <w:rsid w:val="00DE165F"/>
    <w:rsid w:val="00DF08A6"/>
    <w:rsid w:val="00E553B4"/>
    <w:rsid w:val="00E8073E"/>
    <w:rsid w:val="00EC3EAC"/>
    <w:rsid w:val="00EC68BF"/>
    <w:rsid w:val="00F11DB9"/>
    <w:rsid w:val="00F27BD1"/>
    <w:rsid w:val="00F5221A"/>
    <w:rsid w:val="00FB4C8F"/>
    <w:rsid w:val="00FC0A47"/>
    <w:rsid w:val="00FC58C9"/>
    <w:rsid w:val="00FE5796"/>
    <w:rsid w:val="00FE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32A7"/>
  <w15:chartTrackingRefBased/>
  <w15:docId w15:val="{749221FB-72C5-46C0-8F80-10A54D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84"/>
    <w:pPr>
      <w:ind w:left="720"/>
      <w:contextualSpacing/>
    </w:pPr>
  </w:style>
  <w:style w:type="paragraph" w:styleId="FootnoteText">
    <w:name w:val="footnote text"/>
    <w:basedOn w:val="Normal"/>
    <w:link w:val="FootnoteTextChar"/>
    <w:uiPriority w:val="99"/>
    <w:semiHidden/>
    <w:unhideWhenUsed/>
    <w:rsid w:val="00C73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F98"/>
    <w:rPr>
      <w:sz w:val="20"/>
      <w:szCs w:val="20"/>
    </w:rPr>
  </w:style>
  <w:style w:type="character" w:styleId="FootnoteReference">
    <w:name w:val="footnote reference"/>
    <w:basedOn w:val="DefaultParagraphFont"/>
    <w:uiPriority w:val="99"/>
    <w:semiHidden/>
    <w:unhideWhenUsed/>
    <w:rsid w:val="00C73F98"/>
    <w:rPr>
      <w:vertAlign w:val="superscript"/>
    </w:rPr>
  </w:style>
  <w:style w:type="character" w:styleId="CommentReference">
    <w:name w:val="annotation reference"/>
    <w:basedOn w:val="DefaultParagraphFont"/>
    <w:uiPriority w:val="99"/>
    <w:semiHidden/>
    <w:unhideWhenUsed/>
    <w:rsid w:val="00B405E9"/>
    <w:rPr>
      <w:sz w:val="16"/>
      <w:szCs w:val="16"/>
    </w:rPr>
  </w:style>
  <w:style w:type="paragraph" w:styleId="CommentText">
    <w:name w:val="annotation text"/>
    <w:basedOn w:val="Normal"/>
    <w:link w:val="CommentTextChar"/>
    <w:uiPriority w:val="99"/>
    <w:semiHidden/>
    <w:unhideWhenUsed/>
    <w:rsid w:val="00B405E9"/>
    <w:pPr>
      <w:spacing w:line="240" w:lineRule="auto"/>
    </w:pPr>
    <w:rPr>
      <w:sz w:val="20"/>
      <w:szCs w:val="20"/>
    </w:rPr>
  </w:style>
  <w:style w:type="character" w:customStyle="1" w:styleId="CommentTextChar">
    <w:name w:val="Comment Text Char"/>
    <w:basedOn w:val="DefaultParagraphFont"/>
    <w:link w:val="CommentText"/>
    <w:uiPriority w:val="99"/>
    <w:semiHidden/>
    <w:rsid w:val="00B405E9"/>
    <w:rPr>
      <w:sz w:val="20"/>
      <w:szCs w:val="20"/>
    </w:rPr>
  </w:style>
  <w:style w:type="paragraph" w:styleId="CommentSubject">
    <w:name w:val="annotation subject"/>
    <w:basedOn w:val="CommentText"/>
    <w:next w:val="CommentText"/>
    <w:link w:val="CommentSubjectChar"/>
    <w:uiPriority w:val="99"/>
    <w:semiHidden/>
    <w:unhideWhenUsed/>
    <w:rsid w:val="00B405E9"/>
    <w:rPr>
      <w:b/>
      <w:bCs/>
    </w:rPr>
  </w:style>
  <w:style w:type="character" w:customStyle="1" w:styleId="CommentSubjectChar">
    <w:name w:val="Comment Subject Char"/>
    <w:basedOn w:val="CommentTextChar"/>
    <w:link w:val="CommentSubject"/>
    <w:uiPriority w:val="99"/>
    <w:semiHidden/>
    <w:rsid w:val="00B405E9"/>
    <w:rPr>
      <w:b/>
      <w:bCs/>
      <w:sz w:val="20"/>
      <w:szCs w:val="20"/>
    </w:rPr>
  </w:style>
  <w:style w:type="paragraph" w:styleId="BalloonText">
    <w:name w:val="Balloon Text"/>
    <w:basedOn w:val="Normal"/>
    <w:link w:val="BalloonTextChar"/>
    <w:uiPriority w:val="99"/>
    <w:semiHidden/>
    <w:unhideWhenUsed/>
    <w:rsid w:val="00B4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120A-F583-43E9-AD10-40E8383A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Currell</dc:creator>
  <cp:keywords/>
  <dc:description/>
  <cp:lastModifiedBy>Dominic</cp:lastModifiedBy>
  <cp:revision>3</cp:revision>
  <dcterms:created xsi:type="dcterms:W3CDTF">2019-10-17T23:09:00Z</dcterms:created>
  <dcterms:modified xsi:type="dcterms:W3CDTF">2019-10-17T23:10:00Z</dcterms:modified>
</cp:coreProperties>
</file>