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E42FE" w14:textId="1A62AD1A" w:rsidR="00547E97" w:rsidRPr="000F3E3B" w:rsidRDefault="00547E97" w:rsidP="00123436">
      <w:pPr>
        <w:jc w:val="center"/>
        <w:rPr>
          <w:sz w:val="48"/>
          <w:szCs w:val="48"/>
        </w:rPr>
      </w:pPr>
      <w:bookmarkStart w:id="0" w:name="_GoBack"/>
      <w:bookmarkEnd w:id="0"/>
      <w:r w:rsidRPr="000F3E3B">
        <w:rPr>
          <w:b/>
          <w:bCs/>
          <w:sz w:val="48"/>
          <w:szCs w:val="48"/>
        </w:rPr>
        <w:t>SB-961 (Allen)</w:t>
      </w:r>
    </w:p>
    <w:p w14:paraId="5A1D0514" w14:textId="77777777" w:rsidR="00547E97" w:rsidRPr="008A7C97" w:rsidRDefault="00547E97" w:rsidP="00123436">
      <w:pPr>
        <w:jc w:val="center"/>
        <w:rPr>
          <w:b/>
          <w:bCs/>
          <w:sz w:val="28"/>
          <w:szCs w:val="28"/>
          <w:u w:val="single"/>
        </w:rPr>
      </w:pPr>
    </w:p>
    <w:p w14:paraId="4CC0EB95" w14:textId="77777777" w:rsidR="00210C55" w:rsidRPr="00210C55" w:rsidRDefault="000F3E3B" w:rsidP="000F3E3B">
      <w:pPr>
        <w:jc w:val="center"/>
        <w:rPr>
          <w:b/>
          <w:bCs/>
          <w:i/>
          <w:sz w:val="36"/>
          <w:szCs w:val="36"/>
          <w:highlight w:val="yellow"/>
        </w:rPr>
      </w:pPr>
      <w:r w:rsidRPr="00210C55">
        <w:rPr>
          <w:b/>
          <w:bCs/>
          <w:i/>
          <w:sz w:val="36"/>
          <w:szCs w:val="36"/>
          <w:highlight w:val="yellow"/>
        </w:rPr>
        <w:t xml:space="preserve">Mockup of amendments agreed to </w:t>
      </w:r>
    </w:p>
    <w:p w14:paraId="60BA460E" w14:textId="3B81E9B4" w:rsidR="00547E97" w:rsidRPr="000F3E3B" w:rsidRDefault="000F3E3B" w:rsidP="000F3E3B">
      <w:pPr>
        <w:jc w:val="center"/>
        <w:rPr>
          <w:i/>
        </w:rPr>
      </w:pPr>
      <w:r w:rsidRPr="00210C55">
        <w:rPr>
          <w:b/>
          <w:bCs/>
          <w:i/>
          <w:sz w:val="36"/>
          <w:szCs w:val="36"/>
          <w:highlight w:val="yellow"/>
        </w:rPr>
        <w:t>between Senator Allen and Chairman McGuire</w:t>
      </w:r>
    </w:p>
    <w:p w14:paraId="651E65F1" w14:textId="77777777" w:rsidR="00547E97" w:rsidRDefault="00547E97"/>
    <w:p w14:paraId="67CE45D0" w14:textId="3410BD7E" w:rsidR="00947DD8" w:rsidRPr="0056725D" w:rsidRDefault="00947DD8">
      <w:pPr>
        <w:jc w:val="both"/>
        <w:rPr>
          <w:i/>
        </w:rPr>
      </w:pPr>
    </w:p>
    <w:p w14:paraId="6F5928FB" w14:textId="77777777" w:rsidR="00947DD8" w:rsidRDefault="00C8684D">
      <w:pPr>
        <w:jc w:val="center"/>
      </w:pPr>
      <w:r>
        <w:rPr>
          <w:b/>
          <w:caps/>
        </w:rPr>
        <w:t>The people of the State of California do enact as follows:</w:t>
      </w:r>
    </w:p>
    <w:p w14:paraId="4A861F04" w14:textId="77777777" w:rsidR="00947DD8" w:rsidRDefault="00947DD8">
      <w:pPr>
        <w:jc w:val="both"/>
      </w:pPr>
    </w:p>
    <w:p w14:paraId="1660C3A2" w14:textId="77777777" w:rsidR="00947DD8" w:rsidRDefault="00C8684D">
      <w:pPr>
        <w:jc w:val="both"/>
      </w:pPr>
      <w:r>
        <w:rPr>
          <w:b/>
          <w:i/>
          <w:color w:val="0000FF"/>
        </w:rPr>
        <w:t>SECTION 1.</w:t>
      </w:r>
      <w:r>
        <w:t> </w:t>
      </w:r>
      <w:r>
        <w:rPr>
          <w:i/>
          <w:color w:val="0000FF"/>
        </w:rPr>
        <w:t>Section 53398.75.7 is added to the Government Code, to read:</w:t>
      </w:r>
    </w:p>
    <w:p w14:paraId="193DD5E7" w14:textId="77777777" w:rsidR="00947DD8" w:rsidRDefault="00C8684D">
      <w:pPr>
        <w:jc w:val="both"/>
      </w:pPr>
      <w:r>
        <w:rPr>
          <w:i/>
          <w:color w:val="0000FF"/>
        </w:rPr>
        <w:t xml:space="preserve"> </w:t>
      </w:r>
      <w:r>
        <w:t xml:space="preserve"> </w:t>
      </w:r>
    </w:p>
    <w:p w14:paraId="7443AD4C" w14:textId="77777777" w:rsidR="00947DD8" w:rsidRDefault="00947DD8">
      <w:pPr>
        <w:jc w:val="both"/>
      </w:pPr>
    </w:p>
    <w:p w14:paraId="635C2728" w14:textId="77777777" w:rsidR="00947DD8" w:rsidRDefault="00C8684D">
      <w:pPr>
        <w:jc w:val="both"/>
      </w:pPr>
      <w:r>
        <w:rPr>
          <w:b/>
        </w:rPr>
        <w:t>53398.75.7.</w:t>
      </w:r>
      <w:r>
        <w:t> (a) This section shall be known and may be cited as the Second Neighborhood Infill Finance and Transit Improvements Act, or NIFTI-2.</w:t>
      </w:r>
    </w:p>
    <w:p w14:paraId="61570E9C" w14:textId="77777777" w:rsidR="00947DD8" w:rsidRDefault="00947DD8">
      <w:pPr>
        <w:jc w:val="both"/>
      </w:pPr>
    </w:p>
    <w:p w14:paraId="63D851C8" w14:textId="77777777" w:rsidR="00947DD8" w:rsidRDefault="00C8684D">
      <w:pPr>
        <w:jc w:val="both"/>
      </w:pPr>
      <w:r>
        <w:t>(b) At any time before or after the adoption of the infrastructure financing plan, a city, county, or city and county may adopt a resolution to allocate tax revenues of that entity to the district, including revenues derived from local sales and use taxes imposed pursuant to the Bradley-Burns Uniform Local Sales and Use Tax Law (Part 1.5 (commencing with Section 7200) of Division 2 of the Revenue and Taxation Code), or transactions and use taxes imposed in accordance with the Transactions and Use Tax Law (Part 1.6 (commencing with Section 7251) of Division 2 of the Revenue and Taxation Code), if all of the following apply:</w:t>
      </w:r>
    </w:p>
    <w:p w14:paraId="7CC6610F" w14:textId="77777777" w:rsidR="00947DD8" w:rsidRDefault="00947DD8">
      <w:pPr>
        <w:jc w:val="both"/>
      </w:pPr>
    </w:p>
    <w:p w14:paraId="618682DE" w14:textId="77777777" w:rsidR="00947DD8" w:rsidRDefault="00C8684D">
      <w:pPr>
        <w:jc w:val="both"/>
      </w:pPr>
      <w:r>
        <w:t>(1) The area to be financed with funds received pursuant to this section is within one-half mile of a rail transit station, including regional commuter rail, or within 300 feet of a transit-rich boulevard served by bus rapid transit or high-frequency bus service.</w:t>
      </w:r>
    </w:p>
    <w:p w14:paraId="0057799C" w14:textId="77777777" w:rsidR="00947DD8" w:rsidRDefault="00947DD8">
      <w:pPr>
        <w:jc w:val="both"/>
      </w:pPr>
    </w:p>
    <w:p w14:paraId="36E10BEC" w14:textId="72C137F2" w:rsidR="00947DD8" w:rsidRPr="00830391" w:rsidRDefault="00C8684D">
      <w:pPr>
        <w:jc w:val="both"/>
        <w:rPr>
          <w:b/>
          <w:i/>
          <w:u w:val="single"/>
        </w:rPr>
      </w:pPr>
      <w:r>
        <w:t>(2) The infrastructure financing plan requires that at least 40 percent of the total funds received by the district pursuant to this section be used for the acquisition, construction, or rehabilitation of housing, including the costs of predevelopment and land acquisition, for persons and families of low income as defined in Section 50093 of the Health and Safety Code, or very low income households as defined in Section 50105 of the Health and Safety Code, for rent or purchase.</w:t>
      </w:r>
      <w:r w:rsidR="00830391">
        <w:t xml:space="preserve"> </w:t>
      </w:r>
      <w:r w:rsidR="00830391" w:rsidRPr="0056725D">
        <w:rPr>
          <w:b/>
          <w:u w:val="single"/>
        </w:rPr>
        <w:t>Predevelopment costs include but are not limited to site control, engineering studies, architectural plans, application fees, legal services, permits, bonding, and site preparation.</w:t>
      </w:r>
    </w:p>
    <w:p w14:paraId="729323B1" w14:textId="77777777" w:rsidR="00947DD8" w:rsidRDefault="00947DD8" w:rsidP="0056725D">
      <w:pPr>
        <w:jc w:val="center"/>
      </w:pPr>
    </w:p>
    <w:p w14:paraId="11CD260E" w14:textId="77777777" w:rsidR="00947DD8" w:rsidRDefault="00C8684D">
      <w:pPr>
        <w:jc w:val="both"/>
      </w:pPr>
      <w:r>
        <w:t>(3) The infrastructure financing plan requires that 50 percent of the housing funds are used to develop housing affordable to and occupied by households with incomes below 60 percent and greater than 30 percent of area median income, and 50 percent of the housing funds are used for either housing affordable to and occupied by households with incomes below 30 percent of area median income or permanent supportive housing to help homeless persons get off the street.</w:t>
      </w:r>
    </w:p>
    <w:p w14:paraId="06399805" w14:textId="77777777" w:rsidR="00947DD8" w:rsidRDefault="00947DD8">
      <w:pPr>
        <w:jc w:val="both"/>
      </w:pPr>
    </w:p>
    <w:p w14:paraId="6A899C61" w14:textId="77777777" w:rsidR="00947DD8" w:rsidRDefault="00C8684D">
      <w:pPr>
        <w:jc w:val="both"/>
      </w:pPr>
      <w:r>
        <w:t xml:space="preserve">(4) The infrastructure financing plan gives first priority for occupancy of housing funded through this plan to income-qualified households displaced from the district through no fault of their </w:t>
      </w:r>
      <w:r>
        <w:lastRenderedPageBreak/>
        <w:t>own, and secondary priority for occupancy of housing funded through this program is given to households with a member or members employed within two miles of the district.</w:t>
      </w:r>
    </w:p>
    <w:p w14:paraId="3C4127A8" w14:textId="77777777" w:rsidR="00947DD8" w:rsidRPr="008D153C" w:rsidRDefault="00947DD8">
      <w:pPr>
        <w:jc w:val="both"/>
        <w:rPr>
          <w:b/>
          <w:strike/>
        </w:rPr>
      </w:pPr>
    </w:p>
    <w:p w14:paraId="2A9B1985" w14:textId="4F7EC099" w:rsidR="00947DD8" w:rsidRPr="008D153C" w:rsidRDefault="00C8684D">
      <w:pPr>
        <w:jc w:val="both"/>
        <w:rPr>
          <w:b/>
          <w:strike/>
        </w:rPr>
      </w:pPr>
      <w:r w:rsidRPr="00CE3EA9">
        <w:rPr>
          <w:b/>
        </w:rPr>
        <w:t>(5)</w:t>
      </w:r>
      <w:r w:rsidRPr="00F94A50">
        <w:rPr>
          <w:b/>
        </w:rPr>
        <w:t> </w:t>
      </w:r>
      <w:r w:rsidRPr="008D153C">
        <w:rPr>
          <w:b/>
          <w:strike/>
        </w:rPr>
        <w:t>The infrastructure financing plan requires at least 50 percent of the ground floor area of developments to be occupied by pedestrian-oriented commercial uses. The remaining ground floor area may be occupied by live-work space occupied by low- or moderate-income artists with covenants that ensure public display of their art during normal business hours.</w:t>
      </w:r>
      <w:r w:rsidR="00CE3EA9">
        <w:rPr>
          <w:b/>
          <w:strike/>
        </w:rPr>
        <w:t xml:space="preserve"> </w:t>
      </w:r>
      <w:r w:rsidR="00CE3EA9" w:rsidRPr="00CE3EA9">
        <w:rPr>
          <w:b/>
          <w:u w:val="single"/>
        </w:rPr>
        <w:t>The boundaries of the enhanced infrastructure financing district are coterminous with the city or county that established the district.</w:t>
      </w:r>
    </w:p>
    <w:p w14:paraId="1B2ED3B8" w14:textId="77777777" w:rsidR="00947DD8" w:rsidRDefault="00947DD8">
      <w:pPr>
        <w:jc w:val="both"/>
      </w:pPr>
    </w:p>
    <w:p w14:paraId="6E7CE97F" w14:textId="77777777" w:rsidR="00947DD8" w:rsidRDefault="00C8684D">
      <w:pPr>
        <w:jc w:val="both"/>
      </w:pPr>
      <w:r>
        <w:t>(6) The infrastructure financing plan requires that, within the time limits set forth in subdivision (d) of Section 53398.63, at least 20 percent of any new housing units constructed in the district be affordable to persons and families of low or moderate income, with at least 6 percent of the new units affordable to very low income households and at least 9 percent of the new units affordable to persons and families of low income.</w:t>
      </w:r>
    </w:p>
    <w:p w14:paraId="49169B0E" w14:textId="77777777" w:rsidR="00947DD8" w:rsidRDefault="00947DD8">
      <w:pPr>
        <w:jc w:val="both"/>
      </w:pPr>
    </w:p>
    <w:p w14:paraId="034753E9" w14:textId="77777777" w:rsidR="00947DD8" w:rsidRDefault="00C8684D">
      <w:pPr>
        <w:jc w:val="both"/>
      </w:pPr>
      <w:r>
        <w:t>(7) The use of the revenues derived from the local sales and use tax imposed under the Bradley-Burns Uniform Local Sales and Use Tax Law (Part 1.5 (commencing with Section 7200) of Division 2 of the Revenue and Taxation Code) or transactions and use taxes imposed in accordance with the Transactions and Use Tax Law (Part 1.6 (commencing with Section 7251) of Division 2 of the Revenue and Taxation Code) pursuant to the infrastructure financing plan is consistent with the purposes for which that tax is imposed.</w:t>
      </w:r>
    </w:p>
    <w:p w14:paraId="626AD3BB" w14:textId="77777777" w:rsidR="00947DD8" w:rsidRDefault="00947DD8">
      <w:pPr>
        <w:jc w:val="both"/>
      </w:pPr>
    </w:p>
    <w:p w14:paraId="37498EB8" w14:textId="7B8A11FE" w:rsidR="00947DD8" w:rsidRDefault="00C8684D">
      <w:pPr>
        <w:jc w:val="both"/>
      </w:pPr>
      <w:r>
        <w:t xml:space="preserve">(c) The remaining </w:t>
      </w:r>
      <w:r w:rsidRPr="00010DF9">
        <w:rPr>
          <w:b/>
          <w:strike/>
        </w:rPr>
        <w:t>tax increment</w:t>
      </w:r>
      <w:r>
        <w:t xml:space="preserve"> funds may be used </w:t>
      </w:r>
      <w:r w:rsidRPr="00010DF9">
        <w:rPr>
          <w:b/>
          <w:strike/>
        </w:rPr>
        <w:t>at the discretion of the district for investments to create an attractive environment for mixed-use residential development near transit or to facilitate transit including</w:t>
      </w:r>
      <w:r>
        <w:t xml:space="preserve"> </w:t>
      </w:r>
      <w:r w:rsidR="00010DF9">
        <w:rPr>
          <w:b/>
          <w:u w:val="single"/>
        </w:rPr>
        <w:t xml:space="preserve">for </w:t>
      </w:r>
      <w:r>
        <w:t>any of the following:</w:t>
      </w:r>
    </w:p>
    <w:p w14:paraId="1BF4F4E6" w14:textId="77777777" w:rsidR="00947DD8" w:rsidRDefault="00947DD8">
      <w:pPr>
        <w:jc w:val="both"/>
      </w:pPr>
    </w:p>
    <w:p w14:paraId="1F63DD0B" w14:textId="77777777" w:rsidR="00947DD8" w:rsidRPr="00010DF9" w:rsidRDefault="00C8684D">
      <w:pPr>
        <w:jc w:val="both"/>
        <w:rPr>
          <w:b/>
          <w:strike/>
        </w:rPr>
      </w:pPr>
      <w:r w:rsidRPr="00010DF9">
        <w:rPr>
          <w:b/>
          <w:strike/>
        </w:rPr>
        <w:t>(1) Station development for rail transit or bus rapid transit service.</w:t>
      </w:r>
    </w:p>
    <w:p w14:paraId="5523BF65" w14:textId="77777777" w:rsidR="00947DD8" w:rsidRPr="00010DF9" w:rsidRDefault="00947DD8">
      <w:pPr>
        <w:jc w:val="both"/>
        <w:rPr>
          <w:b/>
          <w:strike/>
        </w:rPr>
      </w:pPr>
    </w:p>
    <w:p w14:paraId="57725BB5" w14:textId="77777777" w:rsidR="00947DD8" w:rsidRPr="00010DF9" w:rsidRDefault="00C8684D">
      <w:pPr>
        <w:jc w:val="both"/>
        <w:rPr>
          <w:b/>
          <w:strike/>
        </w:rPr>
      </w:pPr>
      <w:r w:rsidRPr="00010DF9">
        <w:rPr>
          <w:b/>
          <w:strike/>
        </w:rPr>
        <w:t>(2) Urban forestry, landscaping, and greening improvements that make the district more attractive for residential development.</w:t>
      </w:r>
    </w:p>
    <w:p w14:paraId="59351CAC" w14:textId="77777777" w:rsidR="00947DD8" w:rsidRPr="00010DF9" w:rsidRDefault="00947DD8">
      <w:pPr>
        <w:jc w:val="both"/>
        <w:rPr>
          <w:b/>
          <w:strike/>
        </w:rPr>
      </w:pPr>
    </w:p>
    <w:p w14:paraId="6599DE3B" w14:textId="77777777" w:rsidR="00947DD8" w:rsidRPr="00010DF9" w:rsidRDefault="00C8684D">
      <w:pPr>
        <w:jc w:val="both"/>
        <w:rPr>
          <w:b/>
          <w:strike/>
        </w:rPr>
      </w:pPr>
      <w:r w:rsidRPr="00010DF9">
        <w:rPr>
          <w:b/>
          <w:strike/>
        </w:rPr>
        <w:t>(3) Detached or decoupled parking in lieu of onsite parking for proposed developments.</w:t>
      </w:r>
    </w:p>
    <w:p w14:paraId="5AEF5EEA" w14:textId="77777777" w:rsidR="00947DD8" w:rsidRPr="00010DF9" w:rsidRDefault="00947DD8">
      <w:pPr>
        <w:jc w:val="both"/>
        <w:rPr>
          <w:b/>
          <w:strike/>
        </w:rPr>
      </w:pPr>
    </w:p>
    <w:p w14:paraId="2C191CE9" w14:textId="77777777" w:rsidR="00947DD8" w:rsidRPr="00010DF9" w:rsidRDefault="00C8684D">
      <w:pPr>
        <w:jc w:val="both"/>
        <w:rPr>
          <w:b/>
          <w:strike/>
        </w:rPr>
      </w:pPr>
      <w:r w:rsidRPr="00010DF9">
        <w:rPr>
          <w:b/>
          <w:strike/>
        </w:rPr>
        <w:t>(4) First-last-mile access to transit for pedestrians and bicyclists, older adults, and people with disabilities.</w:t>
      </w:r>
    </w:p>
    <w:p w14:paraId="5A76F1AE" w14:textId="77777777" w:rsidR="00947DD8" w:rsidRPr="00010DF9" w:rsidRDefault="00947DD8">
      <w:pPr>
        <w:jc w:val="both"/>
        <w:rPr>
          <w:b/>
          <w:strike/>
        </w:rPr>
      </w:pPr>
    </w:p>
    <w:p w14:paraId="202294A7" w14:textId="77777777" w:rsidR="00947DD8" w:rsidRPr="00010DF9" w:rsidRDefault="00C8684D">
      <w:pPr>
        <w:jc w:val="both"/>
        <w:rPr>
          <w:b/>
          <w:strike/>
        </w:rPr>
      </w:pPr>
      <w:r w:rsidRPr="00010DF9">
        <w:rPr>
          <w:b/>
          <w:strike/>
        </w:rPr>
        <w:t>(5) Other infrastructure as needed for residential communities, including water infrastructure or waste water infrastructure that captures rainwater or urban runoff.</w:t>
      </w:r>
    </w:p>
    <w:p w14:paraId="69AD887B" w14:textId="77777777" w:rsidR="00947DD8" w:rsidRPr="008F581B" w:rsidRDefault="00947DD8">
      <w:pPr>
        <w:jc w:val="both"/>
        <w:rPr>
          <w:b/>
        </w:rPr>
      </w:pPr>
    </w:p>
    <w:p w14:paraId="5E123BDB" w14:textId="2745732C" w:rsidR="008F581B" w:rsidRDefault="0056725D" w:rsidP="0056725D">
      <w:pPr>
        <w:pStyle w:val="NormalWeb"/>
        <w:spacing w:before="0" w:beforeAutospacing="0" w:after="0" w:afterAutospacing="0"/>
        <w:textAlignment w:val="baseline"/>
        <w:rPr>
          <w:b/>
          <w:color w:val="333333"/>
          <w:u w:val="single"/>
        </w:rPr>
      </w:pPr>
      <w:r w:rsidRPr="0056725D">
        <w:rPr>
          <w:b/>
          <w:color w:val="333333"/>
          <w:u w:val="single"/>
        </w:rPr>
        <w:t>(1</w:t>
      </w:r>
      <w:r>
        <w:rPr>
          <w:b/>
          <w:color w:val="333333"/>
          <w:u w:val="single"/>
        </w:rPr>
        <w:t xml:space="preserve">) </w:t>
      </w:r>
      <w:r w:rsidR="00830391" w:rsidRPr="0056725D">
        <w:rPr>
          <w:b/>
          <w:color w:val="333333"/>
          <w:u w:val="single"/>
        </w:rPr>
        <w:t>Multifamily affordable housing projects or mixed-use projects with affordable multifamily housing and ground floor commercial uses</w:t>
      </w:r>
      <w:r w:rsidR="008F581B" w:rsidRPr="0056725D">
        <w:rPr>
          <w:b/>
          <w:color w:val="333333"/>
          <w:u w:val="single"/>
        </w:rPr>
        <w:t xml:space="preserve"> that support infill and compact development.</w:t>
      </w:r>
    </w:p>
    <w:p w14:paraId="0C77DEC6" w14:textId="77777777" w:rsidR="0056725D" w:rsidRPr="008F581B" w:rsidRDefault="0056725D" w:rsidP="0056725D">
      <w:pPr>
        <w:pStyle w:val="NormalWeb"/>
        <w:spacing w:before="0" w:beforeAutospacing="0" w:after="0" w:afterAutospacing="0"/>
        <w:textAlignment w:val="baseline"/>
        <w:rPr>
          <w:b/>
          <w:color w:val="333333"/>
          <w:u w:val="single"/>
        </w:rPr>
      </w:pPr>
    </w:p>
    <w:p w14:paraId="7C8F16F3" w14:textId="03584EC8" w:rsidR="008F581B" w:rsidRPr="0056725D" w:rsidRDefault="008F581B" w:rsidP="0056725D">
      <w:pPr>
        <w:pStyle w:val="NormalWeb"/>
        <w:spacing w:before="0" w:beforeAutospacing="0" w:after="0" w:afterAutospacing="0"/>
        <w:textAlignment w:val="baseline"/>
        <w:rPr>
          <w:b/>
          <w:color w:val="333333"/>
          <w:u w:val="single"/>
        </w:rPr>
      </w:pPr>
      <w:r w:rsidRPr="0056725D">
        <w:rPr>
          <w:b/>
          <w:color w:val="333333"/>
          <w:u w:val="single"/>
        </w:rPr>
        <w:lastRenderedPageBreak/>
        <w:t>(</w:t>
      </w:r>
      <w:r w:rsidR="0049525E" w:rsidRPr="0056725D">
        <w:rPr>
          <w:b/>
          <w:color w:val="333333"/>
          <w:u w:val="single"/>
        </w:rPr>
        <w:t>2</w:t>
      </w:r>
      <w:r w:rsidRPr="0056725D">
        <w:rPr>
          <w:b/>
          <w:color w:val="333333"/>
          <w:u w:val="single"/>
        </w:rPr>
        <w:t>) Transit capital projects</w:t>
      </w:r>
      <w:r w:rsidR="00830391" w:rsidRPr="0056725D">
        <w:rPr>
          <w:b/>
          <w:color w:val="333333"/>
          <w:u w:val="single"/>
        </w:rPr>
        <w:t>, including transit stations,</w:t>
      </w:r>
      <w:r w:rsidRPr="0056725D">
        <w:rPr>
          <w:b/>
          <w:color w:val="333333"/>
          <w:u w:val="single"/>
        </w:rPr>
        <w:t xml:space="preserve"> and programs supporting transit ridership, including water-borne transit.</w:t>
      </w:r>
    </w:p>
    <w:p w14:paraId="2E60166F" w14:textId="77777777" w:rsidR="0056725D" w:rsidRDefault="0056725D" w:rsidP="0056725D">
      <w:pPr>
        <w:pStyle w:val="NormalWeb"/>
        <w:spacing w:before="0" w:beforeAutospacing="0" w:after="0" w:afterAutospacing="0"/>
        <w:textAlignment w:val="baseline"/>
        <w:rPr>
          <w:b/>
          <w:color w:val="333333"/>
          <w:u w:val="single"/>
        </w:rPr>
      </w:pPr>
    </w:p>
    <w:p w14:paraId="187052AE" w14:textId="274A2894" w:rsidR="008F581B" w:rsidRPr="008F581B" w:rsidRDefault="008F581B" w:rsidP="0056725D">
      <w:pPr>
        <w:pStyle w:val="NormalWeb"/>
        <w:spacing w:before="0" w:beforeAutospacing="0" w:after="0" w:afterAutospacing="0"/>
        <w:textAlignment w:val="baseline"/>
        <w:rPr>
          <w:b/>
          <w:color w:val="333333"/>
          <w:u w:val="single"/>
        </w:rPr>
      </w:pPr>
      <w:r w:rsidRPr="008F581B">
        <w:rPr>
          <w:b/>
          <w:color w:val="333333"/>
          <w:u w:val="single"/>
        </w:rPr>
        <w:t>(</w:t>
      </w:r>
      <w:r w:rsidR="0049525E">
        <w:rPr>
          <w:b/>
          <w:color w:val="333333"/>
          <w:u w:val="single"/>
        </w:rPr>
        <w:t>3)</w:t>
      </w:r>
      <w:r w:rsidRPr="008F581B">
        <w:rPr>
          <w:b/>
          <w:color w:val="333333"/>
          <w:u w:val="single"/>
        </w:rPr>
        <w:t> Active transportation capital projects that qualify under the Active Transportation Program, including pedestrian and bicycle facilities and supportive infrastructure, including connectivity to transit stations.</w:t>
      </w:r>
    </w:p>
    <w:p w14:paraId="374963B0" w14:textId="77777777" w:rsidR="0056725D" w:rsidRDefault="0056725D" w:rsidP="0056725D">
      <w:pPr>
        <w:pStyle w:val="NormalWeb"/>
        <w:spacing w:before="0" w:beforeAutospacing="0" w:after="0" w:afterAutospacing="0"/>
        <w:textAlignment w:val="baseline"/>
        <w:rPr>
          <w:b/>
          <w:color w:val="333333"/>
          <w:u w:val="single"/>
        </w:rPr>
      </w:pPr>
    </w:p>
    <w:p w14:paraId="03F40645" w14:textId="1B89826A" w:rsidR="008F581B" w:rsidRPr="008F581B" w:rsidRDefault="008F581B" w:rsidP="0056725D">
      <w:pPr>
        <w:pStyle w:val="NormalWeb"/>
        <w:spacing w:before="0" w:beforeAutospacing="0" w:after="0" w:afterAutospacing="0"/>
        <w:textAlignment w:val="baseline"/>
        <w:rPr>
          <w:b/>
          <w:color w:val="333333"/>
          <w:u w:val="single"/>
        </w:rPr>
      </w:pPr>
      <w:r w:rsidRPr="008F581B">
        <w:rPr>
          <w:b/>
          <w:color w:val="333333"/>
          <w:u w:val="single"/>
        </w:rPr>
        <w:t>(</w:t>
      </w:r>
      <w:r w:rsidR="0049525E">
        <w:rPr>
          <w:b/>
          <w:color w:val="333333"/>
          <w:u w:val="single"/>
        </w:rPr>
        <w:t>4</w:t>
      </w:r>
      <w:r w:rsidRPr="008F581B">
        <w:rPr>
          <w:b/>
          <w:color w:val="333333"/>
          <w:u w:val="single"/>
        </w:rPr>
        <w:t>) Transit-oriented development projects, including affordable housing and infrastructure at or near transit stations or connecting those developments to transit stations.</w:t>
      </w:r>
    </w:p>
    <w:p w14:paraId="158215BB" w14:textId="77777777" w:rsidR="0056725D" w:rsidRDefault="0056725D" w:rsidP="0056725D">
      <w:pPr>
        <w:pStyle w:val="NormalWeb"/>
        <w:spacing w:before="0" w:beforeAutospacing="0" w:after="0" w:afterAutospacing="0"/>
        <w:textAlignment w:val="baseline"/>
        <w:rPr>
          <w:b/>
          <w:color w:val="333333"/>
          <w:u w:val="single"/>
        </w:rPr>
      </w:pPr>
    </w:p>
    <w:p w14:paraId="43A132FF" w14:textId="59583208" w:rsidR="008F581B" w:rsidRPr="008F581B" w:rsidRDefault="008F581B" w:rsidP="0056725D">
      <w:pPr>
        <w:pStyle w:val="NormalWeb"/>
        <w:spacing w:before="0" w:beforeAutospacing="0" w:after="0" w:afterAutospacing="0"/>
        <w:textAlignment w:val="baseline"/>
        <w:rPr>
          <w:b/>
          <w:color w:val="333333"/>
          <w:u w:val="single"/>
        </w:rPr>
      </w:pPr>
      <w:r w:rsidRPr="008F581B">
        <w:rPr>
          <w:b/>
          <w:color w:val="333333"/>
          <w:u w:val="single"/>
        </w:rPr>
        <w:t>(</w:t>
      </w:r>
      <w:r w:rsidR="0049525E">
        <w:rPr>
          <w:b/>
          <w:color w:val="333333"/>
          <w:u w:val="single"/>
        </w:rPr>
        <w:t>5</w:t>
      </w:r>
      <w:r w:rsidRPr="008F581B">
        <w:rPr>
          <w:b/>
          <w:color w:val="333333"/>
          <w:u w:val="single"/>
        </w:rPr>
        <w:t>) Capital projects that implement local complete streets programs.</w:t>
      </w:r>
    </w:p>
    <w:p w14:paraId="3A8862A7" w14:textId="77777777" w:rsidR="0056725D" w:rsidRDefault="0056725D" w:rsidP="0056725D">
      <w:pPr>
        <w:pStyle w:val="NormalWeb"/>
        <w:spacing w:before="0" w:beforeAutospacing="0" w:after="0" w:afterAutospacing="0"/>
        <w:textAlignment w:val="baseline"/>
        <w:rPr>
          <w:b/>
          <w:u w:val="single"/>
        </w:rPr>
      </w:pPr>
    </w:p>
    <w:p w14:paraId="4EF0BF4B" w14:textId="65B3BAAF" w:rsidR="00830391" w:rsidRPr="0056725D" w:rsidRDefault="0056725D" w:rsidP="0056725D">
      <w:pPr>
        <w:pStyle w:val="NormalWeb"/>
        <w:spacing w:before="0" w:beforeAutospacing="0" w:after="0" w:afterAutospacing="0"/>
        <w:textAlignment w:val="baseline"/>
        <w:rPr>
          <w:b/>
          <w:u w:val="single"/>
        </w:rPr>
      </w:pPr>
      <w:r w:rsidRPr="0056725D">
        <w:rPr>
          <w:b/>
          <w:u w:val="single"/>
        </w:rPr>
        <w:t>(6) Capitol costs of p</w:t>
      </w:r>
      <w:r w:rsidR="00830391" w:rsidRPr="0056725D">
        <w:rPr>
          <w:b/>
          <w:u w:val="single"/>
        </w:rPr>
        <w:t xml:space="preserve">arks, urban forestry, and </w:t>
      </w:r>
      <w:r w:rsidRPr="0056725D">
        <w:rPr>
          <w:b/>
          <w:u w:val="single"/>
        </w:rPr>
        <w:t xml:space="preserve">permanent </w:t>
      </w:r>
      <w:r w:rsidR="00830391" w:rsidRPr="0056725D">
        <w:rPr>
          <w:b/>
          <w:u w:val="single"/>
        </w:rPr>
        <w:t xml:space="preserve">greening improvements along boulevards, streets, and other public areas within a district. </w:t>
      </w:r>
    </w:p>
    <w:p w14:paraId="1D3D7198" w14:textId="77777777" w:rsidR="0056725D" w:rsidRDefault="0056725D" w:rsidP="0056725D">
      <w:pPr>
        <w:rPr>
          <w:b/>
          <w:u w:val="single"/>
        </w:rPr>
      </w:pPr>
    </w:p>
    <w:p w14:paraId="2C8D8ED3" w14:textId="77777777" w:rsidR="0056725D" w:rsidRDefault="0056725D" w:rsidP="0056725D">
      <w:pPr>
        <w:rPr>
          <w:b/>
          <w:u w:val="single"/>
        </w:rPr>
      </w:pPr>
      <w:r w:rsidRPr="00555749">
        <w:rPr>
          <w:b/>
          <w:u w:val="single"/>
        </w:rPr>
        <w:t>(7) Parking, including detached and decoupled parking structures that provide parking for residents, businesses or visitors in lieu of onsite parking for proposed developments. Such parking structures should provide no more than one space for each residential unit.  The ground floors in such structures should provide space for pedestrian-oriented commercial or public uses.  Revenues from parking may be used to implement transportation demand management programs to reduce automobile trips to and from the district.</w:t>
      </w:r>
    </w:p>
    <w:p w14:paraId="4287F4E7" w14:textId="4DAD0D97" w:rsidR="0056725D" w:rsidRPr="00555749" w:rsidRDefault="0056725D" w:rsidP="0056725D">
      <w:pPr>
        <w:rPr>
          <w:b/>
          <w:u w:val="single"/>
        </w:rPr>
      </w:pPr>
      <w:r w:rsidRPr="00555749">
        <w:rPr>
          <w:b/>
          <w:u w:val="single"/>
        </w:rPr>
        <w:t xml:space="preserve">    </w:t>
      </w:r>
    </w:p>
    <w:p w14:paraId="6E3002B9" w14:textId="74CB0BB8" w:rsidR="00830391" w:rsidRPr="0056725D" w:rsidRDefault="0056725D" w:rsidP="0056725D">
      <w:pPr>
        <w:pStyle w:val="NormalWeb"/>
        <w:spacing w:before="0" w:beforeAutospacing="0" w:after="0" w:afterAutospacing="0"/>
        <w:textAlignment w:val="baseline"/>
        <w:rPr>
          <w:b/>
          <w:color w:val="333333"/>
          <w:u w:val="single"/>
        </w:rPr>
      </w:pPr>
      <w:r w:rsidRPr="0056725D">
        <w:rPr>
          <w:b/>
          <w:color w:val="333333"/>
          <w:u w:val="single"/>
        </w:rPr>
        <w:t xml:space="preserve"> (</w:t>
      </w:r>
      <w:r w:rsidR="00830391" w:rsidRPr="0056725D">
        <w:rPr>
          <w:b/>
          <w:color w:val="333333"/>
          <w:u w:val="single"/>
        </w:rPr>
        <w:t>8) Other projects or programs designed to reduce greenhouse gas emissions and other criteria air pollutants by reducing automobile trips and vehicle miles traveled within a community.</w:t>
      </w:r>
    </w:p>
    <w:p w14:paraId="75336FCA" w14:textId="77777777" w:rsidR="00830391" w:rsidRDefault="00830391" w:rsidP="00830391">
      <w:pPr>
        <w:jc w:val="both"/>
      </w:pPr>
      <w:r>
        <w:t xml:space="preserve"> </w:t>
      </w:r>
    </w:p>
    <w:p w14:paraId="4159D144" w14:textId="515485ED" w:rsidR="00947DD8" w:rsidRDefault="00C8684D" w:rsidP="00830391">
      <w:pPr>
        <w:jc w:val="both"/>
      </w:pPr>
      <w:r>
        <w:t>(d) The infrastructure financing plan shall ensure that the requirements of this section are met every 10 years.</w:t>
      </w:r>
    </w:p>
    <w:p w14:paraId="2DBDFDD6" w14:textId="77777777" w:rsidR="00947DD8" w:rsidRDefault="00947DD8">
      <w:pPr>
        <w:jc w:val="both"/>
      </w:pPr>
    </w:p>
    <w:p w14:paraId="6CBFD64D" w14:textId="77777777" w:rsidR="00947DD8" w:rsidRDefault="00C8684D">
      <w:pPr>
        <w:jc w:val="both"/>
      </w:pPr>
      <w:r>
        <w:t>(e) Notwithstanding Section 53398.52, revenues collected and allocated for the purposes of this section shall not be used for highway or highway interchange improvements.</w:t>
      </w:r>
    </w:p>
    <w:p w14:paraId="168D46D4" w14:textId="77777777" w:rsidR="00947DD8" w:rsidRDefault="00947DD8">
      <w:pPr>
        <w:jc w:val="both"/>
      </w:pPr>
    </w:p>
    <w:p w14:paraId="44E2FA6C" w14:textId="77777777" w:rsidR="00947DD8" w:rsidRDefault="00C8684D">
      <w:pPr>
        <w:jc w:val="both"/>
      </w:pPr>
      <w:r>
        <w:t>(f) The district shall require, by recorded covenants or restrictions, that affordable housing units financed pursuant to this section remain permanently available at affordable housing costs to, and occupied by, very low income households, persons and families of low income, or persons and families of low or moderate income for the longest feasible time, but for not less than 55 years for rental units and 45 years for owner-occupied units.</w:t>
      </w:r>
    </w:p>
    <w:p w14:paraId="52ADDF0B" w14:textId="77777777" w:rsidR="00947DD8" w:rsidRDefault="00947DD8">
      <w:pPr>
        <w:jc w:val="both"/>
      </w:pPr>
    </w:p>
    <w:p w14:paraId="735292B8" w14:textId="77777777" w:rsidR="00947DD8" w:rsidRDefault="00C8684D">
      <w:pPr>
        <w:jc w:val="both"/>
      </w:pPr>
      <w:r>
        <w:t>(g) A legislative body shall not adopt an ordinance terminating an enhanced infrastructure financing district created pursuant to this section if the district has not complied with its affordable housing obligations.</w:t>
      </w:r>
    </w:p>
    <w:p w14:paraId="41D381FF" w14:textId="77777777" w:rsidR="00947DD8" w:rsidRDefault="00947DD8">
      <w:pPr>
        <w:jc w:val="both"/>
      </w:pPr>
    </w:p>
    <w:p w14:paraId="6A2EF5B7" w14:textId="77777777" w:rsidR="00947DD8" w:rsidRDefault="00C8684D">
      <w:pPr>
        <w:jc w:val="both"/>
      </w:pPr>
      <w:r>
        <w:t>(h) Notwithstanding Article 4 (commencing with Section 53398.77), bonds issued by a district pursuant to this section may be issued without voter approval.</w:t>
      </w:r>
    </w:p>
    <w:p w14:paraId="21840DCB" w14:textId="77777777" w:rsidR="00C12363" w:rsidRDefault="00C12363">
      <w:pPr>
        <w:jc w:val="both"/>
      </w:pPr>
    </w:p>
    <w:p w14:paraId="1FD10715" w14:textId="3512070C" w:rsidR="00C12363" w:rsidRDefault="00C12363">
      <w:pPr>
        <w:jc w:val="both"/>
        <w:rPr>
          <w:b/>
          <w:u w:val="single"/>
        </w:rPr>
      </w:pPr>
      <w:r w:rsidRPr="00C12363">
        <w:rPr>
          <w:b/>
          <w:u w:val="single"/>
        </w:rPr>
        <w:lastRenderedPageBreak/>
        <w:t>(i) Paragraph (1) of subdivision (c) of Section 1720 of the Labor Code shall not apply to projects financed by the enhanced infrastructure financing district.</w:t>
      </w:r>
    </w:p>
    <w:p w14:paraId="50A86078" w14:textId="77777777" w:rsidR="005F2E64" w:rsidRDefault="005F2E64">
      <w:pPr>
        <w:jc w:val="both"/>
        <w:rPr>
          <w:b/>
          <w:u w:val="single"/>
        </w:rPr>
      </w:pPr>
    </w:p>
    <w:p w14:paraId="14A574EA" w14:textId="40DFA17B" w:rsidR="00223BCE" w:rsidRDefault="00FF13ED" w:rsidP="00223BCE">
      <w:pPr>
        <w:rPr>
          <w:b/>
          <w:u w:val="single"/>
        </w:rPr>
      </w:pPr>
      <w:r>
        <w:rPr>
          <w:b/>
          <w:u w:val="single"/>
        </w:rPr>
        <w:t>Section 53398.7</w:t>
      </w:r>
      <w:r w:rsidR="00D861C9">
        <w:rPr>
          <w:b/>
          <w:u w:val="single"/>
        </w:rPr>
        <w:t>5.8 is added to the Government Code, to read</w:t>
      </w:r>
      <w:r w:rsidR="00223BCE">
        <w:rPr>
          <w:b/>
          <w:u w:val="single"/>
        </w:rPr>
        <w:t>:</w:t>
      </w:r>
    </w:p>
    <w:p w14:paraId="4144A700" w14:textId="77777777" w:rsidR="00223BCE" w:rsidRPr="000624C9" w:rsidRDefault="00223BCE" w:rsidP="00223BCE">
      <w:pPr>
        <w:rPr>
          <w:rFonts w:ascii="Verdana" w:hAnsi="Verdana"/>
          <w:color w:val="333333"/>
          <w:sz w:val="22"/>
          <w:szCs w:val="22"/>
        </w:rPr>
      </w:pPr>
    </w:p>
    <w:p w14:paraId="5E2BDEAE" w14:textId="78C3642D" w:rsidR="00223BCE" w:rsidRDefault="00223BCE" w:rsidP="00223BCE">
      <w:pPr>
        <w:rPr>
          <w:b/>
          <w:color w:val="333333"/>
        </w:rPr>
      </w:pPr>
      <w:r w:rsidRPr="00E37CDD">
        <w:rPr>
          <w:b/>
          <w:color w:val="333333"/>
        </w:rPr>
        <w:t xml:space="preserve">[Add </w:t>
      </w:r>
      <w:r w:rsidR="000624C9" w:rsidRPr="00E37CDD">
        <w:rPr>
          <w:b/>
          <w:color w:val="333333"/>
        </w:rPr>
        <w:t xml:space="preserve">parallel section </w:t>
      </w:r>
      <w:r w:rsidR="00BB1AB7" w:rsidRPr="00E37CDD">
        <w:rPr>
          <w:b/>
          <w:color w:val="333333"/>
        </w:rPr>
        <w:t>for protest proceedings (with election option) on adoption and 10-year-review of plans</w:t>
      </w:r>
      <w:r w:rsidR="000624C9" w:rsidRPr="00E37CDD">
        <w:rPr>
          <w:b/>
          <w:color w:val="333333"/>
        </w:rPr>
        <w:t xml:space="preserve"> from CRIAs—</w:t>
      </w:r>
      <w:r w:rsidR="00C8684D" w:rsidRPr="00E37CDD">
        <w:rPr>
          <w:b/>
          <w:color w:val="333333"/>
        </w:rPr>
        <w:t xml:space="preserve">Section </w:t>
      </w:r>
      <w:r w:rsidR="000624C9" w:rsidRPr="00E37CDD">
        <w:rPr>
          <w:b/>
          <w:color w:val="333333"/>
        </w:rPr>
        <w:t>62004</w:t>
      </w:r>
      <w:r w:rsidR="00BB1AB7" w:rsidRPr="00E37CDD">
        <w:rPr>
          <w:b/>
          <w:color w:val="333333"/>
        </w:rPr>
        <w:t xml:space="preserve"> et seq.</w:t>
      </w:r>
      <w:r w:rsidR="000624C9" w:rsidRPr="00E37CDD">
        <w:rPr>
          <w:b/>
          <w:color w:val="333333"/>
        </w:rPr>
        <w:t>]</w:t>
      </w:r>
    </w:p>
    <w:p w14:paraId="4DC37817" w14:textId="5EE2FC52" w:rsidR="009B3462" w:rsidRDefault="009B3462" w:rsidP="00223BCE">
      <w:pPr>
        <w:rPr>
          <w:b/>
          <w:color w:val="333333"/>
        </w:rPr>
      </w:pPr>
    </w:p>
    <w:p w14:paraId="44F6BA31" w14:textId="1F812C84" w:rsidR="009B3462" w:rsidRPr="009B3462" w:rsidRDefault="009B3462" w:rsidP="00223BCE">
      <w:pPr>
        <w:rPr>
          <w:b/>
          <w:color w:val="333333"/>
          <w:u w:val="single"/>
        </w:rPr>
      </w:pPr>
      <w:r w:rsidRPr="009B3462">
        <w:rPr>
          <w:b/>
          <w:color w:val="333333"/>
          <w:u w:val="single"/>
        </w:rPr>
        <w:t>Section 53398.75.9 is added to the Government Code, to read:</w:t>
      </w:r>
    </w:p>
    <w:p w14:paraId="399579D4" w14:textId="77777777" w:rsidR="009B3462" w:rsidRPr="000624C9" w:rsidRDefault="009B3462" w:rsidP="00223BCE">
      <w:pPr>
        <w:rPr>
          <w:b/>
          <w:color w:val="333333"/>
        </w:rPr>
      </w:pPr>
    </w:p>
    <w:p w14:paraId="3B08532D" w14:textId="097D31F8" w:rsidR="005F2E64" w:rsidRPr="00C12363" w:rsidRDefault="009B3462">
      <w:pPr>
        <w:jc w:val="both"/>
        <w:rPr>
          <w:b/>
          <w:u w:val="single"/>
        </w:rPr>
      </w:pPr>
      <w:r>
        <w:rPr>
          <w:b/>
          <w:u w:val="single"/>
        </w:rPr>
        <w:t>On or before January 1, 2021, the Office of Planning and Research shall complete a study of the effectiveness of tax increment financing tools for increasing housing production, including a comparison of the relative advantages and disadvantages of infrastructure financing districts, enhanced infrastructure financing districts, affordable housing authorities, NIFTIs, and NIFTI-2s.</w:t>
      </w:r>
    </w:p>
    <w:p w14:paraId="269564C5" w14:textId="77777777" w:rsidR="00947DD8" w:rsidRDefault="00947DD8">
      <w:pPr>
        <w:jc w:val="both"/>
      </w:pPr>
    </w:p>
    <w:sectPr w:rsidR="00947DD8" w:rsidSect="008A7C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425AF" w14:textId="77777777" w:rsidR="00245B73" w:rsidRDefault="00245B73">
      <w:r>
        <w:separator/>
      </w:r>
    </w:p>
  </w:endnote>
  <w:endnote w:type="continuationSeparator" w:id="0">
    <w:p w14:paraId="13714E01" w14:textId="77777777" w:rsidR="00245B73" w:rsidRDefault="0024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E512A" w14:textId="77777777" w:rsidR="00547E97" w:rsidRDefault="00547E97" w:rsidP="00807E58">
    <w:pPr>
      <w:pStyle w:val="Footer"/>
    </w:pPr>
    <w:r>
      <w:t>Staff name</w:t>
    </w:r>
  </w:p>
  <w:p w14:paraId="0FFC8570" w14:textId="77777777" w:rsidR="00547E97" w:rsidRDefault="00547E97" w:rsidP="00807E58">
    <w:pPr>
      <w:pStyle w:val="Footer"/>
    </w:pPr>
    <w:r>
      <w:t xml:space="preserve">Office name </w:t>
    </w:r>
  </w:p>
  <w:p w14:paraId="6597D09C" w14:textId="75DA05DE" w:rsidR="00547E97" w:rsidRDefault="00C8684D" w:rsidP="00807E58">
    <w:pPr>
      <w:pStyle w:val="Footer"/>
    </w:pPr>
    <w:r>
      <w:fldChar w:fldCharType="begin"/>
    </w:r>
    <w:r>
      <w:instrText xml:space="preserve"> DATE \@ "MM/dd/yyyy" </w:instrText>
    </w:r>
    <w:r>
      <w:fldChar w:fldCharType="separate"/>
    </w:r>
    <w:r w:rsidR="00A15644">
      <w:rPr>
        <w:noProof/>
      </w:rPr>
      <w:t>04/26/2018</w:t>
    </w:r>
    <w:r>
      <w:rPr>
        <w:noProof/>
      </w:rPr>
      <w:fldChar w:fldCharType="end"/>
    </w:r>
  </w:p>
  <w:p w14:paraId="0C2ACFFC" w14:textId="77777777" w:rsidR="00547E97" w:rsidRDefault="00547E97" w:rsidP="00807E58">
    <w:pPr>
      <w:pStyle w:val="Footer"/>
    </w:pPr>
    <w:r>
      <w:t xml:space="preserve">Page </w:t>
    </w:r>
    <w:r w:rsidR="00C8684D">
      <w:fldChar w:fldCharType="begin"/>
    </w:r>
    <w:r w:rsidR="00C8684D">
      <w:instrText xml:space="preserve"> PAGE </w:instrText>
    </w:r>
    <w:r w:rsidR="00C8684D">
      <w:fldChar w:fldCharType="separate"/>
    </w:r>
    <w:r w:rsidR="00A15644">
      <w:rPr>
        <w:noProof/>
      </w:rPr>
      <w:t>4</w:t>
    </w:r>
    <w:r w:rsidR="00C8684D">
      <w:rPr>
        <w:noProof/>
      </w:rPr>
      <w:fldChar w:fldCharType="end"/>
    </w:r>
    <w:r>
      <w:t xml:space="preserve"> of </w:t>
    </w:r>
    <w:fldSimple w:instr=" NUMPAGES ">
      <w:r w:rsidR="00A15644">
        <w:rPr>
          <w:noProof/>
        </w:rPr>
        <w:t>4</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8CA70" w14:textId="77777777" w:rsidR="00245B73" w:rsidRDefault="00245B73">
      <w:r>
        <w:separator/>
      </w:r>
    </w:p>
  </w:footnote>
  <w:footnote w:type="continuationSeparator" w:id="0">
    <w:p w14:paraId="576AD6A5" w14:textId="77777777" w:rsidR="00245B73" w:rsidRDefault="00245B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E1FFF"/>
    <w:multiLevelType w:val="hybridMultilevel"/>
    <w:tmpl w:val="015693AA"/>
    <w:lvl w:ilvl="0" w:tplc="1988F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0E"/>
    <w:rsid w:val="00001083"/>
    <w:rsid w:val="000036A4"/>
    <w:rsid w:val="000036D2"/>
    <w:rsid w:val="00005DF4"/>
    <w:rsid w:val="00007291"/>
    <w:rsid w:val="00007C09"/>
    <w:rsid w:val="00010DF9"/>
    <w:rsid w:val="000124FA"/>
    <w:rsid w:val="00012592"/>
    <w:rsid w:val="00012812"/>
    <w:rsid w:val="00012D77"/>
    <w:rsid w:val="00015FB6"/>
    <w:rsid w:val="0001626E"/>
    <w:rsid w:val="00024E10"/>
    <w:rsid w:val="00030590"/>
    <w:rsid w:val="00030FFB"/>
    <w:rsid w:val="00033C43"/>
    <w:rsid w:val="000353E7"/>
    <w:rsid w:val="000362D5"/>
    <w:rsid w:val="00036B5F"/>
    <w:rsid w:val="0003706B"/>
    <w:rsid w:val="00041EA1"/>
    <w:rsid w:val="00043389"/>
    <w:rsid w:val="00043FC9"/>
    <w:rsid w:val="00044259"/>
    <w:rsid w:val="00047DA5"/>
    <w:rsid w:val="00050F71"/>
    <w:rsid w:val="000523B5"/>
    <w:rsid w:val="00053104"/>
    <w:rsid w:val="000538ED"/>
    <w:rsid w:val="000540B2"/>
    <w:rsid w:val="0005501C"/>
    <w:rsid w:val="00056839"/>
    <w:rsid w:val="00057DC3"/>
    <w:rsid w:val="00061BC7"/>
    <w:rsid w:val="000624C9"/>
    <w:rsid w:val="000636F5"/>
    <w:rsid w:val="00065C45"/>
    <w:rsid w:val="00067A3B"/>
    <w:rsid w:val="00074DE9"/>
    <w:rsid w:val="00075A67"/>
    <w:rsid w:val="00076331"/>
    <w:rsid w:val="00076CC7"/>
    <w:rsid w:val="00077B0C"/>
    <w:rsid w:val="00081D58"/>
    <w:rsid w:val="000830C6"/>
    <w:rsid w:val="000833B9"/>
    <w:rsid w:val="00083CB3"/>
    <w:rsid w:val="00084411"/>
    <w:rsid w:val="00084EDF"/>
    <w:rsid w:val="000864AA"/>
    <w:rsid w:val="0009052D"/>
    <w:rsid w:val="00091630"/>
    <w:rsid w:val="00091E65"/>
    <w:rsid w:val="000920B3"/>
    <w:rsid w:val="000948B4"/>
    <w:rsid w:val="0009624E"/>
    <w:rsid w:val="000A32AD"/>
    <w:rsid w:val="000A5574"/>
    <w:rsid w:val="000A5DDE"/>
    <w:rsid w:val="000A5F67"/>
    <w:rsid w:val="000B0405"/>
    <w:rsid w:val="000B1182"/>
    <w:rsid w:val="000B1C11"/>
    <w:rsid w:val="000B2988"/>
    <w:rsid w:val="000B691F"/>
    <w:rsid w:val="000B6927"/>
    <w:rsid w:val="000B72B4"/>
    <w:rsid w:val="000B77BD"/>
    <w:rsid w:val="000B7C10"/>
    <w:rsid w:val="000B7C33"/>
    <w:rsid w:val="000C083E"/>
    <w:rsid w:val="000C0FDE"/>
    <w:rsid w:val="000C2C20"/>
    <w:rsid w:val="000C3180"/>
    <w:rsid w:val="000C622A"/>
    <w:rsid w:val="000C6E0F"/>
    <w:rsid w:val="000D0777"/>
    <w:rsid w:val="000D1CD5"/>
    <w:rsid w:val="000D3A01"/>
    <w:rsid w:val="000D4C2E"/>
    <w:rsid w:val="000D56DF"/>
    <w:rsid w:val="000D61A1"/>
    <w:rsid w:val="000D651D"/>
    <w:rsid w:val="000E1AD5"/>
    <w:rsid w:val="000E1F4D"/>
    <w:rsid w:val="000E318A"/>
    <w:rsid w:val="000E7898"/>
    <w:rsid w:val="000F00A4"/>
    <w:rsid w:val="000F099C"/>
    <w:rsid w:val="000F278B"/>
    <w:rsid w:val="000F33AD"/>
    <w:rsid w:val="000F3E3B"/>
    <w:rsid w:val="000F404E"/>
    <w:rsid w:val="000F4342"/>
    <w:rsid w:val="000F4FDF"/>
    <w:rsid w:val="000F520A"/>
    <w:rsid w:val="000F5CD6"/>
    <w:rsid w:val="000F7480"/>
    <w:rsid w:val="000F774E"/>
    <w:rsid w:val="000F79C1"/>
    <w:rsid w:val="00100221"/>
    <w:rsid w:val="00102EC7"/>
    <w:rsid w:val="00103025"/>
    <w:rsid w:val="001034CB"/>
    <w:rsid w:val="001070ED"/>
    <w:rsid w:val="00107CAF"/>
    <w:rsid w:val="00111D91"/>
    <w:rsid w:val="00113B0E"/>
    <w:rsid w:val="00114165"/>
    <w:rsid w:val="00114F7C"/>
    <w:rsid w:val="00116929"/>
    <w:rsid w:val="00120212"/>
    <w:rsid w:val="00123436"/>
    <w:rsid w:val="00123D93"/>
    <w:rsid w:val="00123DA3"/>
    <w:rsid w:val="00124EE6"/>
    <w:rsid w:val="0012781C"/>
    <w:rsid w:val="00131735"/>
    <w:rsid w:val="00133E35"/>
    <w:rsid w:val="001352B5"/>
    <w:rsid w:val="001357E0"/>
    <w:rsid w:val="00136A49"/>
    <w:rsid w:val="00136B88"/>
    <w:rsid w:val="00140321"/>
    <w:rsid w:val="00141DEC"/>
    <w:rsid w:val="00141F9C"/>
    <w:rsid w:val="001439AC"/>
    <w:rsid w:val="001466D9"/>
    <w:rsid w:val="001469CF"/>
    <w:rsid w:val="00147181"/>
    <w:rsid w:val="001474FE"/>
    <w:rsid w:val="00150C57"/>
    <w:rsid w:val="00151C80"/>
    <w:rsid w:val="00152A03"/>
    <w:rsid w:val="00153C5E"/>
    <w:rsid w:val="00154581"/>
    <w:rsid w:val="001546E7"/>
    <w:rsid w:val="00155EB6"/>
    <w:rsid w:val="00157FC9"/>
    <w:rsid w:val="001606E4"/>
    <w:rsid w:val="00160B3A"/>
    <w:rsid w:val="001610D6"/>
    <w:rsid w:val="0016242F"/>
    <w:rsid w:val="00162A82"/>
    <w:rsid w:val="00163ED3"/>
    <w:rsid w:val="00164C75"/>
    <w:rsid w:val="00165CE7"/>
    <w:rsid w:val="00175C29"/>
    <w:rsid w:val="001761B5"/>
    <w:rsid w:val="00176201"/>
    <w:rsid w:val="00184E8F"/>
    <w:rsid w:val="001953D3"/>
    <w:rsid w:val="00195A7F"/>
    <w:rsid w:val="00195DEC"/>
    <w:rsid w:val="001971EB"/>
    <w:rsid w:val="001A007E"/>
    <w:rsid w:val="001A20E8"/>
    <w:rsid w:val="001A566E"/>
    <w:rsid w:val="001A6573"/>
    <w:rsid w:val="001A769E"/>
    <w:rsid w:val="001B0C7C"/>
    <w:rsid w:val="001B34BF"/>
    <w:rsid w:val="001B3E12"/>
    <w:rsid w:val="001B51DC"/>
    <w:rsid w:val="001B53DB"/>
    <w:rsid w:val="001B5CD3"/>
    <w:rsid w:val="001B5D20"/>
    <w:rsid w:val="001B5F2E"/>
    <w:rsid w:val="001B65A9"/>
    <w:rsid w:val="001B7979"/>
    <w:rsid w:val="001C0168"/>
    <w:rsid w:val="001C1BDE"/>
    <w:rsid w:val="001C200E"/>
    <w:rsid w:val="001C21E5"/>
    <w:rsid w:val="001C3FC1"/>
    <w:rsid w:val="001D03D6"/>
    <w:rsid w:val="001D341B"/>
    <w:rsid w:val="001D5AD0"/>
    <w:rsid w:val="001D5EAE"/>
    <w:rsid w:val="001D6E54"/>
    <w:rsid w:val="001E0855"/>
    <w:rsid w:val="001E29AB"/>
    <w:rsid w:val="001E5915"/>
    <w:rsid w:val="001E7DFE"/>
    <w:rsid w:val="001F19E0"/>
    <w:rsid w:val="001F2C38"/>
    <w:rsid w:val="001F55EF"/>
    <w:rsid w:val="001F6515"/>
    <w:rsid w:val="0020104B"/>
    <w:rsid w:val="00201382"/>
    <w:rsid w:val="0020184B"/>
    <w:rsid w:val="00201D6E"/>
    <w:rsid w:val="002038E4"/>
    <w:rsid w:val="00203E72"/>
    <w:rsid w:val="002047E4"/>
    <w:rsid w:val="00205932"/>
    <w:rsid w:val="00210A4B"/>
    <w:rsid w:val="00210C55"/>
    <w:rsid w:val="00211709"/>
    <w:rsid w:val="0021259C"/>
    <w:rsid w:val="00212AD7"/>
    <w:rsid w:val="002133A2"/>
    <w:rsid w:val="002135CA"/>
    <w:rsid w:val="00220861"/>
    <w:rsid w:val="00223BCE"/>
    <w:rsid w:val="00223ED1"/>
    <w:rsid w:val="00225415"/>
    <w:rsid w:val="00226144"/>
    <w:rsid w:val="00227BE0"/>
    <w:rsid w:val="00231DE9"/>
    <w:rsid w:val="0023253B"/>
    <w:rsid w:val="0023266C"/>
    <w:rsid w:val="00233283"/>
    <w:rsid w:val="00234FFF"/>
    <w:rsid w:val="00235C39"/>
    <w:rsid w:val="00236599"/>
    <w:rsid w:val="00242F75"/>
    <w:rsid w:val="002439F1"/>
    <w:rsid w:val="00245728"/>
    <w:rsid w:val="00245B73"/>
    <w:rsid w:val="0024681D"/>
    <w:rsid w:val="0025080A"/>
    <w:rsid w:val="00250C34"/>
    <w:rsid w:val="00252BE7"/>
    <w:rsid w:val="00253122"/>
    <w:rsid w:val="0025647B"/>
    <w:rsid w:val="00260552"/>
    <w:rsid w:val="00262F9B"/>
    <w:rsid w:val="002635A1"/>
    <w:rsid w:val="00266FB5"/>
    <w:rsid w:val="002677FD"/>
    <w:rsid w:val="00272AF0"/>
    <w:rsid w:val="00274CE2"/>
    <w:rsid w:val="00274D14"/>
    <w:rsid w:val="0027660C"/>
    <w:rsid w:val="00277A8E"/>
    <w:rsid w:val="002803D3"/>
    <w:rsid w:val="0028068B"/>
    <w:rsid w:val="002815C4"/>
    <w:rsid w:val="00281D28"/>
    <w:rsid w:val="0028323B"/>
    <w:rsid w:val="00285E57"/>
    <w:rsid w:val="00286A32"/>
    <w:rsid w:val="00286EE5"/>
    <w:rsid w:val="00287345"/>
    <w:rsid w:val="00290E5D"/>
    <w:rsid w:val="0029393B"/>
    <w:rsid w:val="00295A0C"/>
    <w:rsid w:val="00295FDC"/>
    <w:rsid w:val="002A1101"/>
    <w:rsid w:val="002A14E8"/>
    <w:rsid w:val="002A6368"/>
    <w:rsid w:val="002B06CE"/>
    <w:rsid w:val="002B6CF6"/>
    <w:rsid w:val="002B75AF"/>
    <w:rsid w:val="002B75D3"/>
    <w:rsid w:val="002C1769"/>
    <w:rsid w:val="002C3CD6"/>
    <w:rsid w:val="002C5C2F"/>
    <w:rsid w:val="002D176B"/>
    <w:rsid w:val="002D2947"/>
    <w:rsid w:val="002D2DAC"/>
    <w:rsid w:val="002D4469"/>
    <w:rsid w:val="002D580B"/>
    <w:rsid w:val="002D7372"/>
    <w:rsid w:val="002D7782"/>
    <w:rsid w:val="002E3CC4"/>
    <w:rsid w:val="002E3E3E"/>
    <w:rsid w:val="002E5A01"/>
    <w:rsid w:val="002E686C"/>
    <w:rsid w:val="002E7052"/>
    <w:rsid w:val="002E7841"/>
    <w:rsid w:val="002E7A04"/>
    <w:rsid w:val="002E7B83"/>
    <w:rsid w:val="002F2A19"/>
    <w:rsid w:val="002F4204"/>
    <w:rsid w:val="002F4561"/>
    <w:rsid w:val="002F5D79"/>
    <w:rsid w:val="002F7585"/>
    <w:rsid w:val="002F7EA8"/>
    <w:rsid w:val="003013CB"/>
    <w:rsid w:val="00301898"/>
    <w:rsid w:val="00302810"/>
    <w:rsid w:val="00303237"/>
    <w:rsid w:val="0030329A"/>
    <w:rsid w:val="00303680"/>
    <w:rsid w:val="0030385D"/>
    <w:rsid w:val="00303A57"/>
    <w:rsid w:val="003044E8"/>
    <w:rsid w:val="0030686F"/>
    <w:rsid w:val="00310EE1"/>
    <w:rsid w:val="00314511"/>
    <w:rsid w:val="00320A37"/>
    <w:rsid w:val="00321F3C"/>
    <w:rsid w:val="003221DC"/>
    <w:rsid w:val="0032500B"/>
    <w:rsid w:val="003252AF"/>
    <w:rsid w:val="00325303"/>
    <w:rsid w:val="00327859"/>
    <w:rsid w:val="00327D29"/>
    <w:rsid w:val="0033090E"/>
    <w:rsid w:val="00335210"/>
    <w:rsid w:val="00335C1E"/>
    <w:rsid w:val="003406D2"/>
    <w:rsid w:val="00340999"/>
    <w:rsid w:val="003412DE"/>
    <w:rsid w:val="00343798"/>
    <w:rsid w:val="0034386B"/>
    <w:rsid w:val="003454F1"/>
    <w:rsid w:val="00345DE1"/>
    <w:rsid w:val="003465DE"/>
    <w:rsid w:val="00347345"/>
    <w:rsid w:val="0035198C"/>
    <w:rsid w:val="003523E1"/>
    <w:rsid w:val="0035537E"/>
    <w:rsid w:val="003566F7"/>
    <w:rsid w:val="00356990"/>
    <w:rsid w:val="00361505"/>
    <w:rsid w:val="003626AE"/>
    <w:rsid w:val="00363CC9"/>
    <w:rsid w:val="00364EE2"/>
    <w:rsid w:val="0036754B"/>
    <w:rsid w:val="00371334"/>
    <w:rsid w:val="00373E9B"/>
    <w:rsid w:val="003752F9"/>
    <w:rsid w:val="0037535A"/>
    <w:rsid w:val="00376C4E"/>
    <w:rsid w:val="003777C8"/>
    <w:rsid w:val="003801DB"/>
    <w:rsid w:val="00381298"/>
    <w:rsid w:val="00381AF7"/>
    <w:rsid w:val="00381CDB"/>
    <w:rsid w:val="00382636"/>
    <w:rsid w:val="00382B29"/>
    <w:rsid w:val="0039065D"/>
    <w:rsid w:val="00390A36"/>
    <w:rsid w:val="003910B4"/>
    <w:rsid w:val="00393340"/>
    <w:rsid w:val="00393C3F"/>
    <w:rsid w:val="00395C52"/>
    <w:rsid w:val="003A1988"/>
    <w:rsid w:val="003A1C2D"/>
    <w:rsid w:val="003A3782"/>
    <w:rsid w:val="003A4A8B"/>
    <w:rsid w:val="003A4CF0"/>
    <w:rsid w:val="003A5F38"/>
    <w:rsid w:val="003A75F9"/>
    <w:rsid w:val="003B1AE3"/>
    <w:rsid w:val="003B2542"/>
    <w:rsid w:val="003B4B00"/>
    <w:rsid w:val="003B6460"/>
    <w:rsid w:val="003B6623"/>
    <w:rsid w:val="003B7213"/>
    <w:rsid w:val="003B75C9"/>
    <w:rsid w:val="003C062B"/>
    <w:rsid w:val="003C0D1C"/>
    <w:rsid w:val="003C17A7"/>
    <w:rsid w:val="003C2C09"/>
    <w:rsid w:val="003C39AD"/>
    <w:rsid w:val="003C43A3"/>
    <w:rsid w:val="003C46B6"/>
    <w:rsid w:val="003C6300"/>
    <w:rsid w:val="003C639B"/>
    <w:rsid w:val="003C76BC"/>
    <w:rsid w:val="003D1315"/>
    <w:rsid w:val="003D463E"/>
    <w:rsid w:val="003D5030"/>
    <w:rsid w:val="003D5547"/>
    <w:rsid w:val="003D70CF"/>
    <w:rsid w:val="003E1AFD"/>
    <w:rsid w:val="003E1F8A"/>
    <w:rsid w:val="003E40ED"/>
    <w:rsid w:val="003E4191"/>
    <w:rsid w:val="003E4C13"/>
    <w:rsid w:val="003E54A2"/>
    <w:rsid w:val="003E6389"/>
    <w:rsid w:val="003E71E6"/>
    <w:rsid w:val="003F161B"/>
    <w:rsid w:val="003F1B09"/>
    <w:rsid w:val="003F2702"/>
    <w:rsid w:val="003F2930"/>
    <w:rsid w:val="003F31BF"/>
    <w:rsid w:val="003F736C"/>
    <w:rsid w:val="004003CA"/>
    <w:rsid w:val="0040640F"/>
    <w:rsid w:val="00411C8A"/>
    <w:rsid w:val="00413085"/>
    <w:rsid w:val="004146EB"/>
    <w:rsid w:val="0041517B"/>
    <w:rsid w:val="004153EE"/>
    <w:rsid w:val="0041677F"/>
    <w:rsid w:val="00417DBD"/>
    <w:rsid w:val="0042322E"/>
    <w:rsid w:val="004248A1"/>
    <w:rsid w:val="00426B6D"/>
    <w:rsid w:val="00435425"/>
    <w:rsid w:val="00435C51"/>
    <w:rsid w:val="0043605A"/>
    <w:rsid w:val="00437572"/>
    <w:rsid w:val="00437FA9"/>
    <w:rsid w:val="00440CFF"/>
    <w:rsid w:val="00442212"/>
    <w:rsid w:val="00442430"/>
    <w:rsid w:val="004431FC"/>
    <w:rsid w:val="00443CF3"/>
    <w:rsid w:val="00446396"/>
    <w:rsid w:val="00447B14"/>
    <w:rsid w:val="004504C2"/>
    <w:rsid w:val="004515B0"/>
    <w:rsid w:val="00454061"/>
    <w:rsid w:val="004547FD"/>
    <w:rsid w:val="004612E0"/>
    <w:rsid w:val="004617F2"/>
    <w:rsid w:val="004626C2"/>
    <w:rsid w:val="00470B04"/>
    <w:rsid w:val="00473C6A"/>
    <w:rsid w:val="0047456C"/>
    <w:rsid w:val="00475EFB"/>
    <w:rsid w:val="004764E9"/>
    <w:rsid w:val="00476A04"/>
    <w:rsid w:val="004776AE"/>
    <w:rsid w:val="00480257"/>
    <w:rsid w:val="004816F9"/>
    <w:rsid w:val="004827BD"/>
    <w:rsid w:val="00483438"/>
    <w:rsid w:val="00485374"/>
    <w:rsid w:val="0048698D"/>
    <w:rsid w:val="0049034D"/>
    <w:rsid w:val="004935C9"/>
    <w:rsid w:val="00493ECA"/>
    <w:rsid w:val="0049525E"/>
    <w:rsid w:val="00495659"/>
    <w:rsid w:val="004974A6"/>
    <w:rsid w:val="004A0B6F"/>
    <w:rsid w:val="004A1304"/>
    <w:rsid w:val="004A1471"/>
    <w:rsid w:val="004A22D2"/>
    <w:rsid w:val="004A4A55"/>
    <w:rsid w:val="004A6067"/>
    <w:rsid w:val="004A6421"/>
    <w:rsid w:val="004A6CAB"/>
    <w:rsid w:val="004A7F6D"/>
    <w:rsid w:val="004B27CF"/>
    <w:rsid w:val="004B489E"/>
    <w:rsid w:val="004B78BF"/>
    <w:rsid w:val="004B7B67"/>
    <w:rsid w:val="004C2B10"/>
    <w:rsid w:val="004C45F5"/>
    <w:rsid w:val="004C721E"/>
    <w:rsid w:val="004C7C56"/>
    <w:rsid w:val="004D1111"/>
    <w:rsid w:val="004D2514"/>
    <w:rsid w:val="004D3567"/>
    <w:rsid w:val="004D543B"/>
    <w:rsid w:val="004D5DF5"/>
    <w:rsid w:val="004D67D7"/>
    <w:rsid w:val="004D6DC9"/>
    <w:rsid w:val="004E2A95"/>
    <w:rsid w:val="004E42E9"/>
    <w:rsid w:val="004E52EA"/>
    <w:rsid w:val="004E57FD"/>
    <w:rsid w:val="004E5FE4"/>
    <w:rsid w:val="004F53A6"/>
    <w:rsid w:val="004F59A5"/>
    <w:rsid w:val="00501DCE"/>
    <w:rsid w:val="00503242"/>
    <w:rsid w:val="005050C4"/>
    <w:rsid w:val="00505ABF"/>
    <w:rsid w:val="00506199"/>
    <w:rsid w:val="005106DE"/>
    <w:rsid w:val="00512783"/>
    <w:rsid w:val="0051321F"/>
    <w:rsid w:val="0051332C"/>
    <w:rsid w:val="00516385"/>
    <w:rsid w:val="00517404"/>
    <w:rsid w:val="00517754"/>
    <w:rsid w:val="00522710"/>
    <w:rsid w:val="00523B4B"/>
    <w:rsid w:val="005249B6"/>
    <w:rsid w:val="00524E6A"/>
    <w:rsid w:val="0052635F"/>
    <w:rsid w:val="005265F9"/>
    <w:rsid w:val="00526641"/>
    <w:rsid w:val="0052677E"/>
    <w:rsid w:val="005276B8"/>
    <w:rsid w:val="00530BFD"/>
    <w:rsid w:val="00530CBE"/>
    <w:rsid w:val="00530EB2"/>
    <w:rsid w:val="00531977"/>
    <w:rsid w:val="00533A8A"/>
    <w:rsid w:val="00534323"/>
    <w:rsid w:val="0053455B"/>
    <w:rsid w:val="005349BD"/>
    <w:rsid w:val="00535F9F"/>
    <w:rsid w:val="00536164"/>
    <w:rsid w:val="00537503"/>
    <w:rsid w:val="005424E4"/>
    <w:rsid w:val="005435B8"/>
    <w:rsid w:val="00543D31"/>
    <w:rsid w:val="00545DCB"/>
    <w:rsid w:val="00547E97"/>
    <w:rsid w:val="00550838"/>
    <w:rsid w:val="005508B9"/>
    <w:rsid w:val="00550D8C"/>
    <w:rsid w:val="00551478"/>
    <w:rsid w:val="00551F75"/>
    <w:rsid w:val="00554C83"/>
    <w:rsid w:val="00556BB8"/>
    <w:rsid w:val="00556BC1"/>
    <w:rsid w:val="00556E3A"/>
    <w:rsid w:val="00557AD6"/>
    <w:rsid w:val="00560E5E"/>
    <w:rsid w:val="00562309"/>
    <w:rsid w:val="0056279C"/>
    <w:rsid w:val="00562A9B"/>
    <w:rsid w:val="00562DEC"/>
    <w:rsid w:val="005632F4"/>
    <w:rsid w:val="0056725D"/>
    <w:rsid w:val="005760BD"/>
    <w:rsid w:val="00576503"/>
    <w:rsid w:val="00577258"/>
    <w:rsid w:val="00580033"/>
    <w:rsid w:val="00582714"/>
    <w:rsid w:val="00587BA9"/>
    <w:rsid w:val="005911CE"/>
    <w:rsid w:val="00595612"/>
    <w:rsid w:val="00595F5C"/>
    <w:rsid w:val="005960C9"/>
    <w:rsid w:val="00597B45"/>
    <w:rsid w:val="005A15F8"/>
    <w:rsid w:val="005A3917"/>
    <w:rsid w:val="005A501C"/>
    <w:rsid w:val="005A57F9"/>
    <w:rsid w:val="005A5B84"/>
    <w:rsid w:val="005A5E6C"/>
    <w:rsid w:val="005B2443"/>
    <w:rsid w:val="005B648A"/>
    <w:rsid w:val="005B7360"/>
    <w:rsid w:val="005C0ED6"/>
    <w:rsid w:val="005C197F"/>
    <w:rsid w:val="005C5C7C"/>
    <w:rsid w:val="005C65B5"/>
    <w:rsid w:val="005C7BC5"/>
    <w:rsid w:val="005D02EE"/>
    <w:rsid w:val="005D1262"/>
    <w:rsid w:val="005D1411"/>
    <w:rsid w:val="005D1FED"/>
    <w:rsid w:val="005D332C"/>
    <w:rsid w:val="005E0386"/>
    <w:rsid w:val="005E0B2E"/>
    <w:rsid w:val="005E2F3E"/>
    <w:rsid w:val="005E565B"/>
    <w:rsid w:val="005E640E"/>
    <w:rsid w:val="005E6BEC"/>
    <w:rsid w:val="005E7C58"/>
    <w:rsid w:val="005E7E8B"/>
    <w:rsid w:val="005F0885"/>
    <w:rsid w:val="005F2E64"/>
    <w:rsid w:val="005F3C15"/>
    <w:rsid w:val="005F4A49"/>
    <w:rsid w:val="005F5A7A"/>
    <w:rsid w:val="006016C2"/>
    <w:rsid w:val="00601B50"/>
    <w:rsid w:val="00601BB6"/>
    <w:rsid w:val="0060253F"/>
    <w:rsid w:val="00603852"/>
    <w:rsid w:val="00610B87"/>
    <w:rsid w:val="00613A3A"/>
    <w:rsid w:val="006155D8"/>
    <w:rsid w:val="00615952"/>
    <w:rsid w:val="00615F74"/>
    <w:rsid w:val="006177BF"/>
    <w:rsid w:val="0062165D"/>
    <w:rsid w:val="00621DF0"/>
    <w:rsid w:val="0062318B"/>
    <w:rsid w:val="006240B3"/>
    <w:rsid w:val="00626181"/>
    <w:rsid w:val="00627728"/>
    <w:rsid w:val="00630481"/>
    <w:rsid w:val="006322F8"/>
    <w:rsid w:val="00633F53"/>
    <w:rsid w:val="00634836"/>
    <w:rsid w:val="006348A8"/>
    <w:rsid w:val="00635729"/>
    <w:rsid w:val="0063621A"/>
    <w:rsid w:val="00636ECE"/>
    <w:rsid w:val="006412E0"/>
    <w:rsid w:val="00642149"/>
    <w:rsid w:val="00646A52"/>
    <w:rsid w:val="006508EF"/>
    <w:rsid w:val="00650971"/>
    <w:rsid w:val="00650BED"/>
    <w:rsid w:val="006512F0"/>
    <w:rsid w:val="00651A13"/>
    <w:rsid w:val="0065273B"/>
    <w:rsid w:val="00654595"/>
    <w:rsid w:val="00655546"/>
    <w:rsid w:val="00660FF2"/>
    <w:rsid w:val="006612D2"/>
    <w:rsid w:val="00661471"/>
    <w:rsid w:val="00662621"/>
    <w:rsid w:val="00662A3A"/>
    <w:rsid w:val="006633DC"/>
    <w:rsid w:val="00664FF4"/>
    <w:rsid w:val="00666178"/>
    <w:rsid w:val="006669B3"/>
    <w:rsid w:val="00667D5E"/>
    <w:rsid w:val="00671DCF"/>
    <w:rsid w:val="0068046A"/>
    <w:rsid w:val="00680695"/>
    <w:rsid w:val="00683C99"/>
    <w:rsid w:val="00684838"/>
    <w:rsid w:val="00684CCF"/>
    <w:rsid w:val="00686585"/>
    <w:rsid w:val="00687792"/>
    <w:rsid w:val="00687D08"/>
    <w:rsid w:val="00690045"/>
    <w:rsid w:val="006912B0"/>
    <w:rsid w:val="006936EE"/>
    <w:rsid w:val="00693F4B"/>
    <w:rsid w:val="0069422B"/>
    <w:rsid w:val="00694632"/>
    <w:rsid w:val="006949E2"/>
    <w:rsid w:val="006968BF"/>
    <w:rsid w:val="00697350"/>
    <w:rsid w:val="006A02AA"/>
    <w:rsid w:val="006A0463"/>
    <w:rsid w:val="006A06A7"/>
    <w:rsid w:val="006A1E65"/>
    <w:rsid w:val="006A4FA1"/>
    <w:rsid w:val="006A56A4"/>
    <w:rsid w:val="006A7311"/>
    <w:rsid w:val="006B2A99"/>
    <w:rsid w:val="006B4A29"/>
    <w:rsid w:val="006B59C5"/>
    <w:rsid w:val="006C018B"/>
    <w:rsid w:val="006C034F"/>
    <w:rsid w:val="006C27B0"/>
    <w:rsid w:val="006C3280"/>
    <w:rsid w:val="006C4525"/>
    <w:rsid w:val="006C5215"/>
    <w:rsid w:val="006D1115"/>
    <w:rsid w:val="006D2212"/>
    <w:rsid w:val="006D3868"/>
    <w:rsid w:val="006D4DA8"/>
    <w:rsid w:val="006D5EA1"/>
    <w:rsid w:val="006E21CE"/>
    <w:rsid w:val="006E2D7A"/>
    <w:rsid w:val="006E3314"/>
    <w:rsid w:val="006E3EE3"/>
    <w:rsid w:val="006E5D8C"/>
    <w:rsid w:val="006E615D"/>
    <w:rsid w:val="006E75DD"/>
    <w:rsid w:val="006E785B"/>
    <w:rsid w:val="006E7D1B"/>
    <w:rsid w:val="006F27E5"/>
    <w:rsid w:val="006F4C84"/>
    <w:rsid w:val="006F5850"/>
    <w:rsid w:val="006F6D1C"/>
    <w:rsid w:val="006F7E96"/>
    <w:rsid w:val="00701546"/>
    <w:rsid w:val="00701892"/>
    <w:rsid w:val="00701D79"/>
    <w:rsid w:val="00704E36"/>
    <w:rsid w:val="00705263"/>
    <w:rsid w:val="00705840"/>
    <w:rsid w:val="00705D12"/>
    <w:rsid w:val="007060EB"/>
    <w:rsid w:val="0070611A"/>
    <w:rsid w:val="0071163B"/>
    <w:rsid w:val="007133C5"/>
    <w:rsid w:val="007134A0"/>
    <w:rsid w:val="00714C97"/>
    <w:rsid w:val="00715DA3"/>
    <w:rsid w:val="007200B3"/>
    <w:rsid w:val="007209F4"/>
    <w:rsid w:val="00720D05"/>
    <w:rsid w:val="0072109A"/>
    <w:rsid w:val="00722414"/>
    <w:rsid w:val="0072389F"/>
    <w:rsid w:val="007251A3"/>
    <w:rsid w:val="007251FD"/>
    <w:rsid w:val="00734BAD"/>
    <w:rsid w:val="0073699F"/>
    <w:rsid w:val="00737BF9"/>
    <w:rsid w:val="00752697"/>
    <w:rsid w:val="00752E7A"/>
    <w:rsid w:val="00755DFD"/>
    <w:rsid w:val="007574C5"/>
    <w:rsid w:val="00762041"/>
    <w:rsid w:val="007651B9"/>
    <w:rsid w:val="00766BEC"/>
    <w:rsid w:val="00770202"/>
    <w:rsid w:val="00770E24"/>
    <w:rsid w:val="007779D6"/>
    <w:rsid w:val="00780914"/>
    <w:rsid w:val="00786794"/>
    <w:rsid w:val="00787993"/>
    <w:rsid w:val="00791779"/>
    <w:rsid w:val="00791FC7"/>
    <w:rsid w:val="007946B0"/>
    <w:rsid w:val="00795342"/>
    <w:rsid w:val="00795B79"/>
    <w:rsid w:val="007A31BD"/>
    <w:rsid w:val="007A32B5"/>
    <w:rsid w:val="007A331A"/>
    <w:rsid w:val="007A3458"/>
    <w:rsid w:val="007A449D"/>
    <w:rsid w:val="007A480D"/>
    <w:rsid w:val="007A493F"/>
    <w:rsid w:val="007A6413"/>
    <w:rsid w:val="007B0037"/>
    <w:rsid w:val="007B0502"/>
    <w:rsid w:val="007B2195"/>
    <w:rsid w:val="007B2CF7"/>
    <w:rsid w:val="007B621B"/>
    <w:rsid w:val="007B7195"/>
    <w:rsid w:val="007B7845"/>
    <w:rsid w:val="007C01D9"/>
    <w:rsid w:val="007C066D"/>
    <w:rsid w:val="007C25CB"/>
    <w:rsid w:val="007C2DA1"/>
    <w:rsid w:val="007C3706"/>
    <w:rsid w:val="007C485E"/>
    <w:rsid w:val="007C7D46"/>
    <w:rsid w:val="007D04B5"/>
    <w:rsid w:val="007D06F4"/>
    <w:rsid w:val="007D2A31"/>
    <w:rsid w:val="007D373D"/>
    <w:rsid w:val="007D456A"/>
    <w:rsid w:val="007D4962"/>
    <w:rsid w:val="007D5661"/>
    <w:rsid w:val="007D5BF6"/>
    <w:rsid w:val="007D5DB9"/>
    <w:rsid w:val="007D79F5"/>
    <w:rsid w:val="007E0769"/>
    <w:rsid w:val="007E1082"/>
    <w:rsid w:val="007E14F8"/>
    <w:rsid w:val="007E195D"/>
    <w:rsid w:val="007E3420"/>
    <w:rsid w:val="007E3806"/>
    <w:rsid w:val="007E39A2"/>
    <w:rsid w:val="007E4603"/>
    <w:rsid w:val="007F08A7"/>
    <w:rsid w:val="007F3B3D"/>
    <w:rsid w:val="007F3E9B"/>
    <w:rsid w:val="007F562F"/>
    <w:rsid w:val="007F66ED"/>
    <w:rsid w:val="00800C86"/>
    <w:rsid w:val="00801AF2"/>
    <w:rsid w:val="00802C15"/>
    <w:rsid w:val="00802C4C"/>
    <w:rsid w:val="00803264"/>
    <w:rsid w:val="00803B08"/>
    <w:rsid w:val="0080668B"/>
    <w:rsid w:val="00807124"/>
    <w:rsid w:val="00807E58"/>
    <w:rsid w:val="008101D0"/>
    <w:rsid w:val="008108A4"/>
    <w:rsid w:val="008126AC"/>
    <w:rsid w:val="00813712"/>
    <w:rsid w:val="00814C72"/>
    <w:rsid w:val="00815F7B"/>
    <w:rsid w:val="00817C52"/>
    <w:rsid w:val="008236F0"/>
    <w:rsid w:val="00825049"/>
    <w:rsid w:val="00825918"/>
    <w:rsid w:val="008275CC"/>
    <w:rsid w:val="00830391"/>
    <w:rsid w:val="00833222"/>
    <w:rsid w:val="0083653E"/>
    <w:rsid w:val="00836C9E"/>
    <w:rsid w:val="00837B8C"/>
    <w:rsid w:val="00840757"/>
    <w:rsid w:val="00841904"/>
    <w:rsid w:val="00842064"/>
    <w:rsid w:val="00843A17"/>
    <w:rsid w:val="0084453B"/>
    <w:rsid w:val="00844CC0"/>
    <w:rsid w:val="0084542C"/>
    <w:rsid w:val="008469A8"/>
    <w:rsid w:val="00850DF3"/>
    <w:rsid w:val="00851A0E"/>
    <w:rsid w:val="00851B11"/>
    <w:rsid w:val="00853C47"/>
    <w:rsid w:val="00856F9E"/>
    <w:rsid w:val="00861D75"/>
    <w:rsid w:val="00864E8B"/>
    <w:rsid w:val="00864F11"/>
    <w:rsid w:val="00865E1E"/>
    <w:rsid w:val="00870752"/>
    <w:rsid w:val="008742FC"/>
    <w:rsid w:val="008764AD"/>
    <w:rsid w:val="0088201C"/>
    <w:rsid w:val="0088352B"/>
    <w:rsid w:val="0088641B"/>
    <w:rsid w:val="008876AE"/>
    <w:rsid w:val="008930CB"/>
    <w:rsid w:val="00893ACF"/>
    <w:rsid w:val="0089537E"/>
    <w:rsid w:val="008A1FE6"/>
    <w:rsid w:val="008A26BB"/>
    <w:rsid w:val="008A27F0"/>
    <w:rsid w:val="008A2885"/>
    <w:rsid w:val="008A4962"/>
    <w:rsid w:val="008A64C9"/>
    <w:rsid w:val="008A78D0"/>
    <w:rsid w:val="008A7C97"/>
    <w:rsid w:val="008B2FC0"/>
    <w:rsid w:val="008C4F5D"/>
    <w:rsid w:val="008C4FF7"/>
    <w:rsid w:val="008D153C"/>
    <w:rsid w:val="008D1560"/>
    <w:rsid w:val="008D24AB"/>
    <w:rsid w:val="008D7CB8"/>
    <w:rsid w:val="008D7D0B"/>
    <w:rsid w:val="008E0A76"/>
    <w:rsid w:val="008E13C5"/>
    <w:rsid w:val="008E6979"/>
    <w:rsid w:val="008E7055"/>
    <w:rsid w:val="008E7C39"/>
    <w:rsid w:val="008F011A"/>
    <w:rsid w:val="008F0CFC"/>
    <w:rsid w:val="008F3382"/>
    <w:rsid w:val="008F4B56"/>
    <w:rsid w:val="008F581B"/>
    <w:rsid w:val="00900404"/>
    <w:rsid w:val="00901EE7"/>
    <w:rsid w:val="00902E27"/>
    <w:rsid w:val="00904921"/>
    <w:rsid w:val="00906D82"/>
    <w:rsid w:val="009073FB"/>
    <w:rsid w:val="00914A7F"/>
    <w:rsid w:val="00916E57"/>
    <w:rsid w:val="00916F76"/>
    <w:rsid w:val="0092339D"/>
    <w:rsid w:val="00923969"/>
    <w:rsid w:val="00925200"/>
    <w:rsid w:val="00925F97"/>
    <w:rsid w:val="00927CB9"/>
    <w:rsid w:val="009305DE"/>
    <w:rsid w:val="00930BDB"/>
    <w:rsid w:val="009365C1"/>
    <w:rsid w:val="0093745D"/>
    <w:rsid w:val="00937AFB"/>
    <w:rsid w:val="00940863"/>
    <w:rsid w:val="00943B7C"/>
    <w:rsid w:val="00946542"/>
    <w:rsid w:val="00946720"/>
    <w:rsid w:val="00947C1C"/>
    <w:rsid w:val="00947DD8"/>
    <w:rsid w:val="009519B7"/>
    <w:rsid w:val="00951CF1"/>
    <w:rsid w:val="00954AF2"/>
    <w:rsid w:val="00955C6D"/>
    <w:rsid w:val="00957F21"/>
    <w:rsid w:val="00960575"/>
    <w:rsid w:val="00960CFA"/>
    <w:rsid w:val="00963A3C"/>
    <w:rsid w:val="00963A56"/>
    <w:rsid w:val="00965D1B"/>
    <w:rsid w:val="00967603"/>
    <w:rsid w:val="00967C4F"/>
    <w:rsid w:val="00971CDA"/>
    <w:rsid w:val="009738DB"/>
    <w:rsid w:val="00975363"/>
    <w:rsid w:val="0097633C"/>
    <w:rsid w:val="009769A7"/>
    <w:rsid w:val="00977903"/>
    <w:rsid w:val="0097793F"/>
    <w:rsid w:val="00980DA5"/>
    <w:rsid w:val="009816AC"/>
    <w:rsid w:val="009829D5"/>
    <w:rsid w:val="009854F7"/>
    <w:rsid w:val="009857A7"/>
    <w:rsid w:val="00985E69"/>
    <w:rsid w:val="00986078"/>
    <w:rsid w:val="0099595E"/>
    <w:rsid w:val="0099654E"/>
    <w:rsid w:val="009A1666"/>
    <w:rsid w:val="009A5C9F"/>
    <w:rsid w:val="009A7B5F"/>
    <w:rsid w:val="009B0404"/>
    <w:rsid w:val="009B3462"/>
    <w:rsid w:val="009B54C0"/>
    <w:rsid w:val="009C1762"/>
    <w:rsid w:val="009C57AE"/>
    <w:rsid w:val="009C67E7"/>
    <w:rsid w:val="009C7A41"/>
    <w:rsid w:val="009D4003"/>
    <w:rsid w:val="009D4413"/>
    <w:rsid w:val="009E1DDD"/>
    <w:rsid w:val="009E1FF5"/>
    <w:rsid w:val="009E26B9"/>
    <w:rsid w:val="009E3488"/>
    <w:rsid w:val="009E388B"/>
    <w:rsid w:val="009E6ADE"/>
    <w:rsid w:val="009F00A8"/>
    <w:rsid w:val="009F02E6"/>
    <w:rsid w:val="009F22F3"/>
    <w:rsid w:val="009F46FD"/>
    <w:rsid w:val="009F517C"/>
    <w:rsid w:val="009F51B1"/>
    <w:rsid w:val="009F53FE"/>
    <w:rsid w:val="009F6BD0"/>
    <w:rsid w:val="00A00015"/>
    <w:rsid w:val="00A02EEA"/>
    <w:rsid w:val="00A035AE"/>
    <w:rsid w:val="00A03D6D"/>
    <w:rsid w:val="00A064FB"/>
    <w:rsid w:val="00A06FE7"/>
    <w:rsid w:val="00A137A8"/>
    <w:rsid w:val="00A1515E"/>
    <w:rsid w:val="00A15382"/>
    <w:rsid w:val="00A15644"/>
    <w:rsid w:val="00A16320"/>
    <w:rsid w:val="00A164CB"/>
    <w:rsid w:val="00A16EA9"/>
    <w:rsid w:val="00A209C3"/>
    <w:rsid w:val="00A2102A"/>
    <w:rsid w:val="00A21E46"/>
    <w:rsid w:val="00A21F5B"/>
    <w:rsid w:val="00A23346"/>
    <w:rsid w:val="00A278E9"/>
    <w:rsid w:val="00A30F04"/>
    <w:rsid w:val="00A3222E"/>
    <w:rsid w:val="00A34352"/>
    <w:rsid w:val="00A3444D"/>
    <w:rsid w:val="00A3664A"/>
    <w:rsid w:val="00A366DD"/>
    <w:rsid w:val="00A36D03"/>
    <w:rsid w:val="00A41BF2"/>
    <w:rsid w:val="00A438A9"/>
    <w:rsid w:val="00A44E6E"/>
    <w:rsid w:val="00A4506A"/>
    <w:rsid w:val="00A50E0A"/>
    <w:rsid w:val="00A51393"/>
    <w:rsid w:val="00A62450"/>
    <w:rsid w:val="00A64E89"/>
    <w:rsid w:val="00A64EF0"/>
    <w:rsid w:val="00A659E1"/>
    <w:rsid w:val="00A663B8"/>
    <w:rsid w:val="00A66E0F"/>
    <w:rsid w:val="00A674B6"/>
    <w:rsid w:val="00A6788D"/>
    <w:rsid w:val="00A70A32"/>
    <w:rsid w:val="00A715AD"/>
    <w:rsid w:val="00A73707"/>
    <w:rsid w:val="00A756A5"/>
    <w:rsid w:val="00A762B0"/>
    <w:rsid w:val="00A80F2E"/>
    <w:rsid w:val="00A826C7"/>
    <w:rsid w:val="00A82701"/>
    <w:rsid w:val="00A836DD"/>
    <w:rsid w:val="00A83D7C"/>
    <w:rsid w:val="00A84277"/>
    <w:rsid w:val="00A8592D"/>
    <w:rsid w:val="00A86129"/>
    <w:rsid w:val="00A903EB"/>
    <w:rsid w:val="00A90F3C"/>
    <w:rsid w:val="00A91713"/>
    <w:rsid w:val="00A9369F"/>
    <w:rsid w:val="00A94DBA"/>
    <w:rsid w:val="00A951EA"/>
    <w:rsid w:val="00A97456"/>
    <w:rsid w:val="00AA2008"/>
    <w:rsid w:val="00AA2CBC"/>
    <w:rsid w:val="00AA61DD"/>
    <w:rsid w:val="00AB00FA"/>
    <w:rsid w:val="00AB0809"/>
    <w:rsid w:val="00AB0DD7"/>
    <w:rsid w:val="00AB2ADC"/>
    <w:rsid w:val="00AB371D"/>
    <w:rsid w:val="00AB44CE"/>
    <w:rsid w:val="00AB451C"/>
    <w:rsid w:val="00AB47AE"/>
    <w:rsid w:val="00AB6F96"/>
    <w:rsid w:val="00AB7436"/>
    <w:rsid w:val="00AC5373"/>
    <w:rsid w:val="00AC58B3"/>
    <w:rsid w:val="00AC5954"/>
    <w:rsid w:val="00AC7093"/>
    <w:rsid w:val="00AC712C"/>
    <w:rsid w:val="00AD309C"/>
    <w:rsid w:val="00AD3C60"/>
    <w:rsid w:val="00AD4E4F"/>
    <w:rsid w:val="00AD59F4"/>
    <w:rsid w:val="00AD65A1"/>
    <w:rsid w:val="00AD7392"/>
    <w:rsid w:val="00AE0D53"/>
    <w:rsid w:val="00AE2AA1"/>
    <w:rsid w:val="00AE50FD"/>
    <w:rsid w:val="00AE617F"/>
    <w:rsid w:val="00AE7EEA"/>
    <w:rsid w:val="00AF3AFF"/>
    <w:rsid w:val="00AF625D"/>
    <w:rsid w:val="00AF6D42"/>
    <w:rsid w:val="00AF7925"/>
    <w:rsid w:val="00B0019C"/>
    <w:rsid w:val="00B010A0"/>
    <w:rsid w:val="00B02C90"/>
    <w:rsid w:val="00B0636C"/>
    <w:rsid w:val="00B064A1"/>
    <w:rsid w:val="00B07B3E"/>
    <w:rsid w:val="00B1168F"/>
    <w:rsid w:val="00B1398C"/>
    <w:rsid w:val="00B14471"/>
    <w:rsid w:val="00B15C97"/>
    <w:rsid w:val="00B15CFB"/>
    <w:rsid w:val="00B161B3"/>
    <w:rsid w:val="00B17A2C"/>
    <w:rsid w:val="00B2070E"/>
    <w:rsid w:val="00B24717"/>
    <w:rsid w:val="00B255BE"/>
    <w:rsid w:val="00B273E6"/>
    <w:rsid w:val="00B27D77"/>
    <w:rsid w:val="00B27EE8"/>
    <w:rsid w:val="00B34047"/>
    <w:rsid w:val="00B34580"/>
    <w:rsid w:val="00B34C3F"/>
    <w:rsid w:val="00B3565A"/>
    <w:rsid w:val="00B40A8B"/>
    <w:rsid w:val="00B418A5"/>
    <w:rsid w:val="00B44CD4"/>
    <w:rsid w:val="00B46A05"/>
    <w:rsid w:val="00B46D52"/>
    <w:rsid w:val="00B5065D"/>
    <w:rsid w:val="00B533E7"/>
    <w:rsid w:val="00B54B1D"/>
    <w:rsid w:val="00B64A0A"/>
    <w:rsid w:val="00B651AE"/>
    <w:rsid w:val="00B65E85"/>
    <w:rsid w:val="00B6632A"/>
    <w:rsid w:val="00B67102"/>
    <w:rsid w:val="00B709F6"/>
    <w:rsid w:val="00B71981"/>
    <w:rsid w:val="00B74035"/>
    <w:rsid w:val="00B74DE9"/>
    <w:rsid w:val="00B761C1"/>
    <w:rsid w:val="00B7666E"/>
    <w:rsid w:val="00B76B57"/>
    <w:rsid w:val="00B77D9D"/>
    <w:rsid w:val="00B8085C"/>
    <w:rsid w:val="00B80A09"/>
    <w:rsid w:val="00B85925"/>
    <w:rsid w:val="00B85EFA"/>
    <w:rsid w:val="00B878D0"/>
    <w:rsid w:val="00B87FD6"/>
    <w:rsid w:val="00B9125D"/>
    <w:rsid w:val="00B94B3F"/>
    <w:rsid w:val="00B953FB"/>
    <w:rsid w:val="00B95894"/>
    <w:rsid w:val="00B959D0"/>
    <w:rsid w:val="00B95BF2"/>
    <w:rsid w:val="00B9706F"/>
    <w:rsid w:val="00B97DB7"/>
    <w:rsid w:val="00BA0095"/>
    <w:rsid w:val="00BA0792"/>
    <w:rsid w:val="00BA1D08"/>
    <w:rsid w:val="00BA24FE"/>
    <w:rsid w:val="00BA4723"/>
    <w:rsid w:val="00BA4A36"/>
    <w:rsid w:val="00BA7FC9"/>
    <w:rsid w:val="00BB160F"/>
    <w:rsid w:val="00BB1AB7"/>
    <w:rsid w:val="00BB33E0"/>
    <w:rsid w:val="00BB613F"/>
    <w:rsid w:val="00BC09E6"/>
    <w:rsid w:val="00BC0DC5"/>
    <w:rsid w:val="00BC19AD"/>
    <w:rsid w:val="00BC2F32"/>
    <w:rsid w:val="00BC48EB"/>
    <w:rsid w:val="00BC6F11"/>
    <w:rsid w:val="00BC7124"/>
    <w:rsid w:val="00BC729B"/>
    <w:rsid w:val="00BD262C"/>
    <w:rsid w:val="00BD35B5"/>
    <w:rsid w:val="00BD3D50"/>
    <w:rsid w:val="00BD3D71"/>
    <w:rsid w:val="00BD5860"/>
    <w:rsid w:val="00BD6DB8"/>
    <w:rsid w:val="00BD72E1"/>
    <w:rsid w:val="00BD7A5B"/>
    <w:rsid w:val="00BE13FE"/>
    <w:rsid w:val="00BE1E67"/>
    <w:rsid w:val="00BE1E7F"/>
    <w:rsid w:val="00BE7F84"/>
    <w:rsid w:val="00BF2575"/>
    <w:rsid w:val="00BF2C64"/>
    <w:rsid w:val="00BF60C3"/>
    <w:rsid w:val="00BF6DFB"/>
    <w:rsid w:val="00BF7DF1"/>
    <w:rsid w:val="00C01278"/>
    <w:rsid w:val="00C01C01"/>
    <w:rsid w:val="00C05E1C"/>
    <w:rsid w:val="00C12363"/>
    <w:rsid w:val="00C128F4"/>
    <w:rsid w:val="00C141DB"/>
    <w:rsid w:val="00C14B31"/>
    <w:rsid w:val="00C15F39"/>
    <w:rsid w:val="00C1753B"/>
    <w:rsid w:val="00C17885"/>
    <w:rsid w:val="00C20E5B"/>
    <w:rsid w:val="00C2400B"/>
    <w:rsid w:val="00C272CF"/>
    <w:rsid w:val="00C27930"/>
    <w:rsid w:val="00C27992"/>
    <w:rsid w:val="00C27F73"/>
    <w:rsid w:val="00C306D7"/>
    <w:rsid w:val="00C318E0"/>
    <w:rsid w:val="00C3322E"/>
    <w:rsid w:val="00C40CAA"/>
    <w:rsid w:val="00C41B4F"/>
    <w:rsid w:val="00C424A0"/>
    <w:rsid w:val="00C45BD5"/>
    <w:rsid w:val="00C47A72"/>
    <w:rsid w:val="00C47F97"/>
    <w:rsid w:val="00C527CB"/>
    <w:rsid w:val="00C52FAA"/>
    <w:rsid w:val="00C536AA"/>
    <w:rsid w:val="00C55DFD"/>
    <w:rsid w:val="00C569A1"/>
    <w:rsid w:val="00C61549"/>
    <w:rsid w:val="00C617DB"/>
    <w:rsid w:val="00C6361B"/>
    <w:rsid w:val="00C63848"/>
    <w:rsid w:val="00C66F94"/>
    <w:rsid w:val="00C6791B"/>
    <w:rsid w:val="00C744D4"/>
    <w:rsid w:val="00C7467C"/>
    <w:rsid w:val="00C749D7"/>
    <w:rsid w:val="00C75659"/>
    <w:rsid w:val="00C80615"/>
    <w:rsid w:val="00C826AE"/>
    <w:rsid w:val="00C8684D"/>
    <w:rsid w:val="00C87129"/>
    <w:rsid w:val="00C87B71"/>
    <w:rsid w:val="00C917E5"/>
    <w:rsid w:val="00C92AA6"/>
    <w:rsid w:val="00C94053"/>
    <w:rsid w:val="00C95EA4"/>
    <w:rsid w:val="00C9628D"/>
    <w:rsid w:val="00CA1061"/>
    <w:rsid w:val="00CA3C26"/>
    <w:rsid w:val="00CA550F"/>
    <w:rsid w:val="00CA6314"/>
    <w:rsid w:val="00CA68AC"/>
    <w:rsid w:val="00CA7866"/>
    <w:rsid w:val="00CB0FF6"/>
    <w:rsid w:val="00CB12EA"/>
    <w:rsid w:val="00CB31B2"/>
    <w:rsid w:val="00CB6953"/>
    <w:rsid w:val="00CB6CC3"/>
    <w:rsid w:val="00CC1877"/>
    <w:rsid w:val="00CC29EB"/>
    <w:rsid w:val="00CC334D"/>
    <w:rsid w:val="00CC497B"/>
    <w:rsid w:val="00CC4FEF"/>
    <w:rsid w:val="00CC5F8F"/>
    <w:rsid w:val="00CC6C18"/>
    <w:rsid w:val="00CC6FDF"/>
    <w:rsid w:val="00CD072F"/>
    <w:rsid w:val="00CD0A8E"/>
    <w:rsid w:val="00CD0B49"/>
    <w:rsid w:val="00CD31F6"/>
    <w:rsid w:val="00CD3F52"/>
    <w:rsid w:val="00CD4F29"/>
    <w:rsid w:val="00CD7559"/>
    <w:rsid w:val="00CE08C4"/>
    <w:rsid w:val="00CE0F2D"/>
    <w:rsid w:val="00CE316A"/>
    <w:rsid w:val="00CE3401"/>
    <w:rsid w:val="00CE3EA9"/>
    <w:rsid w:val="00CE4A86"/>
    <w:rsid w:val="00CE4F95"/>
    <w:rsid w:val="00CE6DE8"/>
    <w:rsid w:val="00CE7E05"/>
    <w:rsid w:val="00CF1D7E"/>
    <w:rsid w:val="00CF2D5F"/>
    <w:rsid w:val="00CF7965"/>
    <w:rsid w:val="00CF7AAB"/>
    <w:rsid w:val="00D01C3F"/>
    <w:rsid w:val="00D01E75"/>
    <w:rsid w:val="00D027D1"/>
    <w:rsid w:val="00D02D76"/>
    <w:rsid w:val="00D0351F"/>
    <w:rsid w:val="00D058DE"/>
    <w:rsid w:val="00D05DF9"/>
    <w:rsid w:val="00D05E1A"/>
    <w:rsid w:val="00D0679C"/>
    <w:rsid w:val="00D06827"/>
    <w:rsid w:val="00D07A7F"/>
    <w:rsid w:val="00D103D5"/>
    <w:rsid w:val="00D12F18"/>
    <w:rsid w:val="00D13738"/>
    <w:rsid w:val="00D13BDF"/>
    <w:rsid w:val="00D15236"/>
    <w:rsid w:val="00D15F13"/>
    <w:rsid w:val="00D161C5"/>
    <w:rsid w:val="00D16E2E"/>
    <w:rsid w:val="00D16FBC"/>
    <w:rsid w:val="00D17A0F"/>
    <w:rsid w:val="00D2006D"/>
    <w:rsid w:val="00D20AFC"/>
    <w:rsid w:val="00D219B1"/>
    <w:rsid w:val="00D21BA9"/>
    <w:rsid w:val="00D27017"/>
    <w:rsid w:val="00D3104F"/>
    <w:rsid w:val="00D33B7D"/>
    <w:rsid w:val="00D340C9"/>
    <w:rsid w:val="00D343A7"/>
    <w:rsid w:val="00D3442E"/>
    <w:rsid w:val="00D35649"/>
    <w:rsid w:val="00D35AEB"/>
    <w:rsid w:val="00D36F6B"/>
    <w:rsid w:val="00D410E0"/>
    <w:rsid w:val="00D42638"/>
    <w:rsid w:val="00D446A8"/>
    <w:rsid w:val="00D4645F"/>
    <w:rsid w:val="00D46803"/>
    <w:rsid w:val="00D475D0"/>
    <w:rsid w:val="00D47DEE"/>
    <w:rsid w:val="00D500B2"/>
    <w:rsid w:val="00D52273"/>
    <w:rsid w:val="00D571F5"/>
    <w:rsid w:val="00D57C6C"/>
    <w:rsid w:val="00D603BD"/>
    <w:rsid w:val="00D7033A"/>
    <w:rsid w:val="00D703CA"/>
    <w:rsid w:val="00D716A5"/>
    <w:rsid w:val="00D71F07"/>
    <w:rsid w:val="00D75753"/>
    <w:rsid w:val="00D7743A"/>
    <w:rsid w:val="00D803F4"/>
    <w:rsid w:val="00D80EF8"/>
    <w:rsid w:val="00D83B43"/>
    <w:rsid w:val="00D861C9"/>
    <w:rsid w:val="00D870BB"/>
    <w:rsid w:val="00D870D3"/>
    <w:rsid w:val="00D87108"/>
    <w:rsid w:val="00D92783"/>
    <w:rsid w:val="00D95895"/>
    <w:rsid w:val="00D964DC"/>
    <w:rsid w:val="00D967CC"/>
    <w:rsid w:val="00D96B6C"/>
    <w:rsid w:val="00D97BEF"/>
    <w:rsid w:val="00DB30B1"/>
    <w:rsid w:val="00DB3E2E"/>
    <w:rsid w:val="00DB5B12"/>
    <w:rsid w:val="00DC0031"/>
    <w:rsid w:val="00DC003B"/>
    <w:rsid w:val="00DC0B93"/>
    <w:rsid w:val="00DC0BD2"/>
    <w:rsid w:val="00DC2826"/>
    <w:rsid w:val="00DC30D3"/>
    <w:rsid w:val="00DC5397"/>
    <w:rsid w:val="00DC60F1"/>
    <w:rsid w:val="00DC6EDB"/>
    <w:rsid w:val="00DC731B"/>
    <w:rsid w:val="00DD2A77"/>
    <w:rsid w:val="00DD2B14"/>
    <w:rsid w:val="00DD4B66"/>
    <w:rsid w:val="00DD5F58"/>
    <w:rsid w:val="00DD7114"/>
    <w:rsid w:val="00DE2817"/>
    <w:rsid w:val="00DE6EAA"/>
    <w:rsid w:val="00DF2C2A"/>
    <w:rsid w:val="00DF5C1E"/>
    <w:rsid w:val="00DF71B0"/>
    <w:rsid w:val="00E01EA4"/>
    <w:rsid w:val="00E03607"/>
    <w:rsid w:val="00E04174"/>
    <w:rsid w:val="00E052F1"/>
    <w:rsid w:val="00E0552F"/>
    <w:rsid w:val="00E107EE"/>
    <w:rsid w:val="00E11F24"/>
    <w:rsid w:val="00E133DB"/>
    <w:rsid w:val="00E143BD"/>
    <w:rsid w:val="00E157B3"/>
    <w:rsid w:val="00E20C13"/>
    <w:rsid w:val="00E233E9"/>
    <w:rsid w:val="00E273A5"/>
    <w:rsid w:val="00E3030F"/>
    <w:rsid w:val="00E305B3"/>
    <w:rsid w:val="00E32F4A"/>
    <w:rsid w:val="00E33A8D"/>
    <w:rsid w:val="00E35B6E"/>
    <w:rsid w:val="00E37CDD"/>
    <w:rsid w:val="00E40361"/>
    <w:rsid w:val="00E405BA"/>
    <w:rsid w:val="00E406A2"/>
    <w:rsid w:val="00E43B0F"/>
    <w:rsid w:val="00E462D0"/>
    <w:rsid w:val="00E515CF"/>
    <w:rsid w:val="00E5171A"/>
    <w:rsid w:val="00E53B02"/>
    <w:rsid w:val="00E60524"/>
    <w:rsid w:val="00E60A25"/>
    <w:rsid w:val="00E6178B"/>
    <w:rsid w:val="00E635F7"/>
    <w:rsid w:val="00E63639"/>
    <w:rsid w:val="00E63D21"/>
    <w:rsid w:val="00E63E2A"/>
    <w:rsid w:val="00E64B1A"/>
    <w:rsid w:val="00E64B45"/>
    <w:rsid w:val="00E66EBE"/>
    <w:rsid w:val="00E67334"/>
    <w:rsid w:val="00E67AC1"/>
    <w:rsid w:val="00E67F25"/>
    <w:rsid w:val="00E72DC8"/>
    <w:rsid w:val="00E73123"/>
    <w:rsid w:val="00E7377B"/>
    <w:rsid w:val="00E777C0"/>
    <w:rsid w:val="00E77C48"/>
    <w:rsid w:val="00E82191"/>
    <w:rsid w:val="00E83873"/>
    <w:rsid w:val="00E85CC7"/>
    <w:rsid w:val="00E87E5C"/>
    <w:rsid w:val="00E91A0C"/>
    <w:rsid w:val="00E91EED"/>
    <w:rsid w:val="00E9319A"/>
    <w:rsid w:val="00E9366A"/>
    <w:rsid w:val="00E93715"/>
    <w:rsid w:val="00E93735"/>
    <w:rsid w:val="00E9444C"/>
    <w:rsid w:val="00E94838"/>
    <w:rsid w:val="00E94C5F"/>
    <w:rsid w:val="00E951B1"/>
    <w:rsid w:val="00E96E8E"/>
    <w:rsid w:val="00EA1270"/>
    <w:rsid w:val="00EA1520"/>
    <w:rsid w:val="00EA2CF8"/>
    <w:rsid w:val="00EA35AA"/>
    <w:rsid w:val="00EA41E4"/>
    <w:rsid w:val="00EA43DA"/>
    <w:rsid w:val="00EA5C0E"/>
    <w:rsid w:val="00EA5F44"/>
    <w:rsid w:val="00EA6BF5"/>
    <w:rsid w:val="00EA6CE9"/>
    <w:rsid w:val="00EA76FB"/>
    <w:rsid w:val="00EB0EA4"/>
    <w:rsid w:val="00EB1248"/>
    <w:rsid w:val="00EB151A"/>
    <w:rsid w:val="00EB21C8"/>
    <w:rsid w:val="00EB44DD"/>
    <w:rsid w:val="00EB5775"/>
    <w:rsid w:val="00EB795E"/>
    <w:rsid w:val="00EC01A9"/>
    <w:rsid w:val="00EC069B"/>
    <w:rsid w:val="00EC2389"/>
    <w:rsid w:val="00EC2BC2"/>
    <w:rsid w:val="00EC2C25"/>
    <w:rsid w:val="00EC2E65"/>
    <w:rsid w:val="00EC32C5"/>
    <w:rsid w:val="00EC34AC"/>
    <w:rsid w:val="00ED10D4"/>
    <w:rsid w:val="00ED1F2A"/>
    <w:rsid w:val="00ED279B"/>
    <w:rsid w:val="00EE0C0C"/>
    <w:rsid w:val="00EE0DFF"/>
    <w:rsid w:val="00EE1505"/>
    <w:rsid w:val="00EE3928"/>
    <w:rsid w:val="00EF2A0B"/>
    <w:rsid w:val="00EF2CC9"/>
    <w:rsid w:val="00EF31DC"/>
    <w:rsid w:val="00EF7CF8"/>
    <w:rsid w:val="00F012A1"/>
    <w:rsid w:val="00F0230E"/>
    <w:rsid w:val="00F03BE7"/>
    <w:rsid w:val="00F045DE"/>
    <w:rsid w:val="00F052FE"/>
    <w:rsid w:val="00F1526D"/>
    <w:rsid w:val="00F159C0"/>
    <w:rsid w:val="00F15A51"/>
    <w:rsid w:val="00F2084A"/>
    <w:rsid w:val="00F211C4"/>
    <w:rsid w:val="00F23E14"/>
    <w:rsid w:val="00F242D7"/>
    <w:rsid w:val="00F24F13"/>
    <w:rsid w:val="00F25006"/>
    <w:rsid w:val="00F259FD"/>
    <w:rsid w:val="00F26C76"/>
    <w:rsid w:val="00F26E25"/>
    <w:rsid w:val="00F26F8C"/>
    <w:rsid w:val="00F30F29"/>
    <w:rsid w:val="00F32D3B"/>
    <w:rsid w:val="00F332CE"/>
    <w:rsid w:val="00F35594"/>
    <w:rsid w:val="00F414CD"/>
    <w:rsid w:val="00F420C2"/>
    <w:rsid w:val="00F43907"/>
    <w:rsid w:val="00F46194"/>
    <w:rsid w:val="00F51FA4"/>
    <w:rsid w:val="00F53F5D"/>
    <w:rsid w:val="00F5427E"/>
    <w:rsid w:val="00F54BC4"/>
    <w:rsid w:val="00F60E39"/>
    <w:rsid w:val="00F60F1C"/>
    <w:rsid w:val="00F616DF"/>
    <w:rsid w:val="00F62DAC"/>
    <w:rsid w:val="00F633CE"/>
    <w:rsid w:val="00F63C92"/>
    <w:rsid w:val="00F641F7"/>
    <w:rsid w:val="00F669C0"/>
    <w:rsid w:val="00F72A68"/>
    <w:rsid w:val="00F73887"/>
    <w:rsid w:val="00F73B6B"/>
    <w:rsid w:val="00F75290"/>
    <w:rsid w:val="00F753F5"/>
    <w:rsid w:val="00F75D89"/>
    <w:rsid w:val="00F8133C"/>
    <w:rsid w:val="00F83F1A"/>
    <w:rsid w:val="00F85277"/>
    <w:rsid w:val="00F87327"/>
    <w:rsid w:val="00F912CC"/>
    <w:rsid w:val="00F92A76"/>
    <w:rsid w:val="00F94A50"/>
    <w:rsid w:val="00FA5FEE"/>
    <w:rsid w:val="00FA6809"/>
    <w:rsid w:val="00FA6A93"/>
    <w:rsid w:val="00FB06B5"/>
    <w:rsid w:val="00FB2106"/>
    <w:rsid w:val="00FB2213"/>
    <w:rsid w:val="00FB457B"/>
    <w:rsid w:val="00FB4EB8"/>
    <w:rsid w:val="00FB7681"/>
    <w:rsid w:val="00FC017F"/>
    <w:rsid w:val="00FC0A9D"/>
    <w:rsid w:val="00FC1A52"/>
    <w:rsid w:val="00FC3ADC"/>
    <w:rsid w:val="00FC3F00"/>
    <w:rsid w:val="00FC4A94"/>
    <w:rsid w:val="00FC55EC"/>
    <w:rsid w:val="00FD2251"/>
    <w:rsid w:val="00FD2D07"/>
    <w:rsid w:val="00FD572C"/>
    <w:rsid w:val="00FD62F3"/>
    <w:rsid w:val="00FD692F"/>
    <w:rsid w:val="00FD7CDE"/>
    <w:rsid w:val="00FE187E"/>
    <w:rsid w:val="00FE35A6"/>
    <w:rsid w:val="00FE44FD"/>
    <w:rsid w:val="00FE5E1B"/>
    <w:rsid w:val="00FE62B4"/>
    <w:rsid w:val="00FE7689"/>
    <w:rsid w:val="00FF13ED"/>
    <w:rsid w:val="00FF4D77"/>
    <w:rsid w:val="00FF7A06"/>
    <w:rsid w:val="00FF7B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BC2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31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7E5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807E58"/>
    <w:pPr>
      <w:tabs>
        <w:tab w:val="center" w:pos="4320"/>
        <w:tab w:val="right" w:pos="8640"/>
      </w:tabs>
    </w:pPr>
  </w:style>
  <w:style w:type="character" w:customStyle="1" w:styleId="FooterChar">
    <w:name w:val="Footer Char"/>
    <w:basedOn w:val="DefaultParagraphFont"/>
    <w:link w:val="Footer"/>
    <w:uiPriority w:val="99"/>
    <w:semiHidden/>
    <w:locked/>
    <w:rsid w:val="00807E58"/>
    <w:rPr>
      <w:rFonts w:cs="Times New Roman"/>
      <w:sz w:val="24"/>
      <w:szCs w:val="24"/>
      <w:lang w:val="en-US" w:eastAsia="en-US" w:bidi="ar-SA"/>
    </w:rPr>
  </w:style>
  <w:style w:type="paragraph" w:styleId="BalloonText">
    <w:name w:val="Balloon Text"/>
    <w:basedOn w:val="Normal"/>
    <w:link w:val="BalloonTextChar"/>
    <w:uiPriority w:val="99"/>
    <w:semiHidden/>
    <w:unhideWhenUsed/>
    <w:rsid w:val="00851B11"/>
    <w:rPr>
      <w:rFonts w:ascii="Tahoma" w:hAnsi="Tahoma" w:cs="Tahoma"/>
      <w:sz w:val="16"/>
      <w:szCs w:val="16"/>
    </w:rPr>
  </w:style>
  <w:style w:type="character" w:customStyle="1" w:styleId="BalloonTextChar">
    <w:name w:val="Balloon Text Char"/>
    <w:basedOn w:val="DefaultParagraphFont"/>
    <w:link w:val="BalloonText"/>
    <w:uiPriority w:val="99"/>
    <w:semiHidden/>
    <w:rsid w:val="00851B11"/>
    <w:rPr>
      <w:rFonts w:ascii="Tahoma" w:hAnsi="Tahoma" w:cs="Tahoma"/>
      <w:sz w:val="16"/>
      <w:szCs w:val="16"/>
    </w:rPr>
  </w:style>
  <w:style w:type="paragraph" w:styleId="NormalWeb">
    <w:name w:val="Normal (Web)"/>
    <w:basedOn w:val="Normal"/>
    <w:uiPriority w:val="99"/>
    <w:semiHidden/>
    <w:unhideWhenUsed/>
    <w:rsid w:val="008F581B"/>
    <w:pPr>
      <w:spacing w:before="100" w:beforeAutospacing="1" w:after="100" w:afterAutospacing="1"/>
    </w:pPr>
  </w:style>
  <w:style w:type="paragraph" w:styleId="ListParagraph">
    <w:name w:val="List Paragraph"/>
    <w:basedOn w:val="Normal"/>
    <w:uiPriority w:val="34"/>
    <w:qFormat/>
    <w:rsid w:val="005F2E64"/>
    <w:pPr>
      <w:ind w:left="720"/>
      <w:contextualSpacing/>
    </w:pPr>
  </w:style>
  <w:style w:type="character" w:styleId="CommentReference">
    <w:name w:val="annotation reference"/>
    <w:basedOn w:val="DefaultParagraphFont"/>
    <w:uiPriority w:val="99"/>
    <w:semiHidden/>
    <w:unhideWhenUsed/>
    <w:rsid w:val="007651B9"/>
    <w:rPr>
      <w:sz w:val="16"/>
      <w:szCs w:val="16"/>
    </w:rPr>
  </w:style>
  <w:style w:type="paragraph" w:styleId="CommentText">
    <w:name w:val="annotation text"/>
    <w:basedOn w:val="Normal"/>
    <w:link w:val="CommentTextChar"/>
    <w:uiPriority w:val="99"/>
    <w:semiHidden/>
    <w:unhideWhenUsed/>
    <w:rsid w:val="007651B9"/>
    <w:rPr>
      <w:sz w:val="20"/>
      <w:szCs w:val="20"/>
    </w:rPr>
  </w:style>
  <w:style w:type="character" w:customStyle="1" w:styleId="CommentTextChar">
    <w:name w:val="Comment Text Char"/>
    <w:basedOn w:val="DefaultParagraphFont"/>
    <w:link w:val="CommentText"/>
    <w:uiPriority w:val="99"/>
    <w:semiHidden/>
    <w:rsid w:val="007651B9"/>
    <w:rPr>
      <w:sz w:val="20"/>
      <w:szCs w:val="20"/>
    </w:rPr>
  </w:style>
  <w:style w:type="paragraph" w:styleId="CommentSubject">
    <w:name w:val="annotation subject"/>
    <w:basedOn w:val="CommentText"/>
    <w:next w:val="CommentText"/>
    <w:link w:val="CommentSubjectChar"/>
    <w:uiPriority w:val="99"/>
    <w:semiHidden/>
    <w:unhideWhenUsed/>
    <w:rsid w:val="007651B9"/>
    <w:rPr>
      <w:b/>
      <w:bCs/>
    </w:rPr>
  </w:style>
  <w:style w:type="character" w:customStyle="1" w:styleId="CommentSubjectChar">
    <w:name w:val="Comment Subject Char"/>
    <w:basedOn w:val="CommentTextChar"/>
    <w:link w:val="CommentSubject"/>
    <w:uiPriority w:val="99"/>
    <w:semiHidden/>
    <w:rsid w:val="007651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07261">
      <w:bodyDiv w:val="1"/>
      <w:marLeft w:val="0"/>
      <w:marRight w:val="0"/>
      <w:marTop w:val="0"/>
      <w:marBottom w:val="0"/>
      <w:divBdr>
        <w:top w:val="none" w:sz="0" w:space="0" w:color="auto"/>
        <w:left w:val="none" w:sz="0" w:space="0" w:color="auto"/>
        <w:bottom w:val="none" w:sz="0" w:space="0" w:color="auto"/>
        <w:right w:val="none" w:sz="0" w:space="0" w:color="auto"/>
      </w:divBdr>
    </w:div>
    <w:div w:id="1075325920">
      <w:bodyDiv w:val="1"/>
      <w:marLeft w:val="0"/>
      <w:marRight w:val="0"/>
      <w:marTop w:val="0"/>
      <w:marBottom w:val="0"/>
      <w:divBdr>
        <w:top w:val="none" w:sz="0" w:space="0" w:color="auto"/>
        <w:left w:val="none" w:sz="0" w:space="0" w:color="auto"/>
        <w:bottom w:val="none" w:sz="0" w:space="0" w:color="auto"/>
        <w:right w:val="none" w:sz="0" w:space="0" w:color="auto"/>
      </w:divBdr>
    </w:div>
    <w:div w:id="1159616184">
      <w:bodyDiv w:val="1"/>
      <w:marLeft w:val="0"/>
      <w:marRight w:val="0"/>
      <w:marTop w:val="0"/>
      <w:marBottom w:val="0"/>
      <w:divBdr>
        <w:top w:val="none" w:sz="0" w:space="0" w:color="auto"/>
        <w:left w:val="none" w:sz="0" w:space="0" w:color="auto"/>
        <w:bottom w:val="none" w:sz="0" w:space="0" w:color="auto"/>
        <w:right w:val="none" w:sz="0" w:space="0" w:color="auto"/>
      </w:divBdr>
    </w:div>
    <w:div w:id="146827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AB24-4ACC-094F-9E9B-2F5D8195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1283</Words>
  <Characters>7316</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Committee Amendments for «Bill_ID» («Lead_Authors»)</vt:lpstr>
    </vt:vector>
  </TitlesOfParts>
  <Company>LCB</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Amendments for «Bill_ID» («Lead_Authors»)</dc:title>
  <dc:creator>Francie Rupert</dc:creator>
  <cp:lastModifiedBy>Gloria Ohland</cp:lastModifiedBy>
  <cp:revision>2</cp:revision>
  <cp:lastPrinted>2018-04-25T03:41:00Z</cp:lastPrinted>
  <dcterms:created xsi:type="dcterms:W3CDTF">2018-04-26T18:41:00Z</dcterms:created>
  <dcterms:modified xsi:type="dcterms:W3CDTF">2018-04-26T18:41:00Z</dcterms:modified>
</cp:coreProperties>
</file>