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9D" w:rsidRDefault="0075719D" w:rsidP="00541A46">
      <w:pPr>
        <w:jc w:val="center"/>
        <w:rPr>
          <w:b/>
          <w:sz w:val="28"/>
          <w:szCs w:val="28"/>
        </w:rPr>
      </w:pPr>
      <w:r w:rsidRPr="00541A46">
        <w:rPr>
          <w:b/>
          <w:sz w:val="28"/>
          <w:szCs w:val="28"/>
        </w:rPr>
        <w:t>TEMPLATE Health Center Advocacy Plan</w:t>
      </w:r>
    </w:p>
    <w:p w:rsidR="00541A46" w:rsidRPr="00541A46" w:rsidRDefault="00541A46" w:rsidP="00541A46">
      <w:pPr>
        <w:jc w:val="center"/>
        <w:rPr>
          <w:i/>
        </w:rPr>
      </w:pPr>
      <w:r w:rsidRPr="00541A46">
        <w:rPr>
          <w:i/>
        </w:rPr>
        <w:t>This template is intended to be a guide for the structure of your Health Center’s Advocacy Plan, and includes priorities and other areas for you to consider incorporating. It should not serve as a rigid guide, as other items (like national</w:t>
      </w:r>
      <w:r w:rsidR="00C309D0">
        <w:rPr>
          <w:i/>
        </w:rPr>
        <w:t xml:space="preserve"> initiatives (i.e. NACHC’s ACE and Advocacy Leadership p</w:t>
      </w:r>
      <w:r w:rsidRPr="00541A46">
        <w:rPr>
          <w:i/>
        </w:rPr>
        <w:t>rogram</w:t>
      </w:r>
      <w:r w:rsidR="00C309D0">
        <w:rPr>
          <w:i/>
        </w:rPr>
        <w:t>s</w:t>
      </w:r>
      <w:r w:rsidRPr="00541A46">
        <w:rPr>
          <w:i/>
        </w:rPr>
        <w:t>), conferences, social media plans,</w:t>
      </w:r>
      <w:r w:rsidR="00C309D0">
        <w:rPr>
          <w:i/>
        </w:rPr>
        <w:t xml:space="preserve"> state &amp; local initiatives,</w:t>
      </w:r>
      <w:r w:rsidRPr="00541A46">
        <w:rPr>
          <w:i/>
        </w:rPr>
        <w:t xml:space="preserve"> etc.) </w:t>
      </w:r>
      <w:r w:rsidR="00C309D0">
        <w:rPr>
          <w:i/>
        </w:rPr>
        <w:t>should</w:t>
      </w:r>
      <w:r w:rsidRPr="00541A46">
        <w:rPr>
          <w:i/>
        </w:rPr>
        <w:t xml:space="preserve"> also be included in addition to or in lieu of some of the items below.</w:t>
      </w:r>
    </w:p>
    <w:p w:rsidR="00541A46" w:rsidRDefault="00541A46" w:rsidP="00541A46">
      <w:pPr>
        <w:pStyle w:val="ListParagraph"/>
      </w:pPr>
    </w:p>
    <w:p w:rsidR="0075719D" w:rsidRDefault="0075719D" w:rsidP="00541A46">
      <w:pPr>
        <w:pStyle w:val="ListParagraph"/>
        <w:numPr>
          <w:ilvl w:val="0"/>
          <w:numId w:val="1"/>
        </w:numPr>
        <w:ind w:left="360" w:hanging="360"/>
      </w:pPr>
      <w:r>
        <w:t>Making Advocacy Organizational Priority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Board Resolution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Strategic Plan</w:t>
      </w:r>
    </w:p>
    <w:p w:rsidR="006B52C6" w:rsidRDefault="006B52C6" w:rsidP="006B52C6">
      <w:pPr>
        <w:pStyle w:val="ListParagraph"/>
        <w:numPr>
          <w:ilvl w:val="1"/>
          <w:numId w:val="1"/>
        </w:numPr>
      </w:pPr>
      <w:r>
        <w:t>Data Analysis</w:t>
      </w:r>
      <w:bookmarkStart w:id="0" w:name="_GoBack"/>
      <w:bookmarkEnd w:id="0"/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Advocacy Committee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HR Policies:</w:t>
      </w:r>
    </w:p>
    <w:p w:rsidR="0075719D" w:rsidRDefault="00541A46" w:rsidP="0075719D">
      <w:pPr>
        <w:pStyle w:val="ListParagraph"/>
        <w:numPr>
          <w:ilvl w:val="2"/>
          <w:numId w:val="1"/>
        </w:numPr>
      </w:pPr>
      <w:r>
        <w:t>On-</w:t>
      </w:r>
      <w:r w:rsidR="0075719D">
        <w:t>boarding New &amp; Existing Staff</w:t>
      </w:r>
    </w:p>
    <w:p w:rsidR="0075719D" w:rsidRDefault="0075719D" w:rsidP="0075719D">
      <w:pPr>
        <w:pStyle w:val="ListParagraph"/>
        <w:numPr>
          <w:ilvl w:val="2"/>
          <w:numId w:val="1"/>
        </w:numPr>
      </w:pPr>
      <w:r>
        <w:t>Statement of non-partisanship</w:t>
      </w:r>
    </w:p>
    <w:p w:rsidR="0075719D" w:rsidRDefault="0075719D" w:rsidP="0075719D">
      <w:pPr>
        <w:pStyle w:val="ListParagraph"/>
        <w:numPr>
          <w:ilvl w:val="2"/>
          <w:numId w:val="1"/>
        </w:numPr>
      </w:pPr>
      <w:r>
        <w:t>Social media policy</w:t>
      </w:r>
    </w:p>
    <w:p w:rsidR="0075719D" w:rsidRDefault="0075719D" w:rsidP="0075719D">
      <w:pPr>
        <w:pStyle w:val="ListParagraph"/>
        <w:numPr>
          <w:ilvl w:val="2"/>
          <w:numId w:val="1"/>
        </w:numPr>
      </w:pPr>
      <w:r>
        <w:t>Staff activities during election season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Board &amp; Staff Meetings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Staff Responsibilities (CEO &amp; Others)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Clear Goals &amp; Expectations</w:t>
      </w:r>
    </w:p>
    <w:p w:rsidR="0075719D" w:rsidRDefault="0075719D" w:rsidP="00541A46">
      <w:pPr>
        <w:pStyle w:val="ListParagraph"/>
        <w:numPr>
          <w:ilvl w:val="0"/>
          <w:numId w:val="1"/>
        </w:numPr>
        <w:ind w:left="360" w:hanging="360"/>
      </w:pPr>
      <w:r>
        <w:t>Operationalizing Advocacy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Leadership Models the Way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Staff Engagement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Training Opportunities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Responding to Calls to Action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Using Technology for Advocacy – Social Media Policies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Recruiting Plan(s)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Clear Goals &amp; Expectations</w:t>
      </w:r>
    </w:p>
    <w:p w:rsidR="0075719D" w:rsidRDefault="0075719D" w:rsidP="00541A46">
      <w:pPr>
        <w:pStyle w:val="ListParagraph"/>
        <w:numPr>
          <w:ilvl w:val="0"/>
          <w:numId w:val="1"/>
        </w:numPr>
        <w:ind w:left="360" w:hanging="360"/>
      </w:pPr>
      <w:r>
        <w:t>Engaging the Community in Advocacy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Patients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Partners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Influencers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Media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Elected Officials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Other</w:t>
      </w:r>
    </w:p>
    <w:p w:rsidR="0075719D" w:rsidRDefault="0075719D" w:rsidP="00541A46">
      <w:pPr>
        <w:pStyle w:val="ListParagraph"/>
        <w:numPr>
          <w:ilvl w:val="0"/>
          <w:numId w:val="1"/>
        </w:numPr>
        <w:ind w:left="360" w:hanging="360"/>
      </w:pPr>
      <w:r>
        <w:t>National Health Center Week &amp; Observances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Staffing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Resources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Goals &amp; Expectations</w:t>
      </w:r>
    </w:p>
    <w:p w:rsidR="0075719D" w:rsidRDefault="0075719D" w:rsidP="00541A46">
      <w:pPr>
        <w:pStyle w:val="ListParagraph"/>
        <w:numPr>
          <w:ilvl w:val="0"/>
          <w:numId w:val="1"/>
        </w:numPr>
        <w:ind w:left="360" w:hanging="360"/>
      </w:pPr>
      <w:r>
        <w:t>Reporting, Revisions &amp; Status Updates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Benchmarking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Frequency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t>Recognition</w:t>
      </w:r>
    </w:p>
    <w:p w:rsidR="0075719D" w:rsidRDefault="0075719D" w:rsidP="0075719D">
      <w:pPr>
        <w:pStyle w:val="ListParagraph"/>
        <w:numPr>
          <w:ilvl w:val="1"/>
          <w:numId w:val="1"/>
        </w:numPr>
      </w:pPr>
      <w:r>
        <w:lastRenderedPageBreak/>
        <w:t>Celebration</w:t>
      </w:r>
    </w:p>
    <w:sectPr w:rsidR="0075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48BB"/>
    <w:multiLevelType w:val="hybridMultilevel"/>
    <w:tmpl w:val="62FAA526"/>
    <w:lvl w:ilvl="0" w:tplc="0E8091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D"/>
    <w:rsid w:val="00541A46"/>
    <w:rsid w:val="006B52C6"/>
    <w:rsid w:val="0075719D"/>
    <w:rsid w:val="009025A2"/>
    <w:rsid w:val="00C309D0"/>
    <w:rsid w:val="00C37345"/>
    <w:rsid w:val="00D31F4C"/>
    <w:rsid w:val="00E56FB9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Pears Kelly</dc:creator>
  <cp:lastModifiedBy>ekwasnik@gmail.com</cp:lastModifiedBy>
  <cp:revision>2</cp:revision>
  <dcterms:created xsi:type="dcterms:W3CDTF">2017-02-21T23:27:00Z</dcterms:created>
  <dcterms:modified xsi:type="dcterms:W3CDTF">2017-02-21T23:27:00Z</dcterms:modified>
</cp:coreProperties>
</file>