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D1C18" w14:textId="065C8CF1" w:rsidR="00F34E95" w:rsidRDefault="00F34E95" w:rsidP="00F34E95">
      <w:pPr>
        <w:jc w:val="center"/>
        <w:rPr>
          <w:b/>
        </w:rPr>
      </w:pPr>
      <w:bookmarkStart w:id="0" w:name="_GoBack"/>
      <w:bookmarkEnd w:id="0"/>
      <w:r>
        <w:rPr>
          <w:b/>
        </w:rPr>
        <w:t xml:space="preserve">NACOLE </w:t>
      </w:r>
      <w:r w:rsidR="00C52CAA">
        <w:rPr>
          <w:b/>
        </w:rPr>
        <w:t xml:space="preserve">Detroit </w:t>
      </w:r>
      <w:r>
        <w:rPr>
          <w:b/>
        </w:rPr>
        <w:t>Board Meeting</w:t>
      </w:r>
      <w:r w:rsidR="00C52CAA">
        <w:rPr>
          <w:b/>
        </w:rPr>
        <w:t xml:space="preserve"> </w:t>
      </w:r>
    </w:p>
    <w:p w14:paraId="51BFFFCD" w14:textId="08298CA2" w:rsidR="00F34E95" w:rsidRDefault="00C52CAA" w:rsidP="00ED775D">
      <w:pPr>
        <w:jc w:val="center"/>
        <w:rPr>
          <w:b/>
        </w:rPr>
      </w:pPr>
      <w:r>
        <w:rPr>
          <w:b/>
        </w:rPr>
        <w:t>Saturday, September 21</w:t>
      </w:r>
      <w:r w:rsidR="00985E88">
        <w:rPr>
          <w:b/>
        </w:rPr>
        <w:t>, 2019</w:t>
      </w:r>
    </w:p>
    <w:p w14:paraId="796287CF" w14:textId="5400F6A0" w:rsidR="00ED775D" w:rsidRDefault="00ED775D" w:rsidP="00F34E95">
      <w:pPr>
        <w:jc w:val="center"/>
        <w:rPr>
          <w:b/>
        </w:rPr>
      </w:pPr>
      <w:r>
        <w:rPr>
          <w:b/>
        </w:rPr>
        <w:t>Minutes</w:t>
      </w:r>
    </w:p>
    <w:p w14:paraId="4DC53B4E" w14:textId="77777777" w:rsidR="00F34E95" w:rsidRDefault="00F34E95" w:rsidP="00F34E95">
      <w:pPr>
        <w:jc w:val="center"/>
        <w:rPr>
          <w:b/>
        </w:rPr>
      </w:pPr>
    </w:p>
    <w:p w14:paraId="22810564" w14:textId="77777777" w:rsidR="00F34E95" w:rsidRDefault="00F34E95" w:rsidP="00F34E95"/>
    <w:p w14:paraId="4AB88FF0" w14:textId="44833D66" w:rsidR="00FF3DA8" w:rsidRDefault="00C52CAA" w:rsidP="00FF3DA8">
      <w:r>
        <w:t>12</w:t>
      </w:r>
      <w:r w:rsidR="0094576D">
        <w:t>:</w:t>
      </w:r>
      <w:r w:rsidR="0094576D" w:rsidRPr="00266EBD">
        <w:t>0</w:t>
      </w:r>
      <w:r w:rsidR="004D1E34">
        <w:t>1</w:t>
      </w:r>
      <w:r w:rsidR="00593B63">
        <w:t xml:space="preserve"> </w:t>
      </w:r>
      <w:r>
        <w:t>p</w:t>
      </w:r>
      <w:r w:rsidR="00E57E24">
        <w:t>m</w:t>
      </w:r>
      <w:r w:rsidR="001C028C">
        <w:t xml:space="preserve"> ET</w:t>
      </w:r>
      <w:r w:rsidR="00FF3DA8">
        <w:t xml:space="preserve">: </w:t>
      </w:r>
      <w:r w:rsidR="00F86B06">
        <w:t xml:space="preserve">Brian </w:t>
      </w:r>
      <w:proofErr w:type="spellStart"/>
      <w:r w:rsidR="00F86B06">
        <w:t>Corr</w:t>
      </w:r>
      <w:proofErr w:type="spellEnd"/>
      <w:r w:rsidR="00FF3DA8">
        <w:t xml:space="preserve"> called the meeting to order</w:t>
      </w:r>
      <w:r w:rsidR="004F798E">
        <w:t>.</w:t>
      </w:r>
    </w:p>
    <w:p w14:paraId="2576D663" w14:textId="77777777" w:rsidR="00FF3DA8" w:rsidRDefault="00FF3DA8" w:rsidP="00F34E95">
      <w:pPr>
        <w:rPr>
          <w:b/>
          <w:u w:val="single"/>
        </w:rPr>
      </w:pPr>
    </w:p>
    <w:p w14:paraId="5B0B5287" w14:textId="77777777" w:rsidR="00F34E95" w:rsidRPr="00F34E95" w:rsidRDefault="00F34E95" w:rsidP="00F34E95">
      <w:pPr>
        <w:rPr>
          <w:b/>
          <w:u w:val="single"/>
        </w:rPr>
      </w:pPr>
      <w:r w:rsidRPr="00F34E95">
        <w:rPr>
          <w:b/>
          <w:u w:val="single"/>
        </w:rPr>
        <w:t>Roll call</w:t>
      </w:r>
    </w:p>
    <w:p w14:paraId="5C69F895" w14:textId="0F9F3F4C" w:rsidR="00F34E95" w:rsidRDefault="00AD3318" w:rsidP="00F34E95">
      <w:r>
        <w:t xml:space="preserve">Present: </w:t>
      </w:r>
      <w:r w:rsidR="00493555">
        <w:t>Willie B</w:t>
      </w:r>
      <w:r w:rsidR="00C52CAA">
        <w:t>ell</w:t>
      </w:r>
      <w:r w:rsidR="00493555">
        <w:t xml:space="preserve">, </w:t>
      </w:r>
      <w:r w:rsidR="00802284" w:rsidRPr="002A2439">
        <w:t xml:space="preserve">Cathleen </w:t>
      </w:r>
      <w:proofErr w:type="spellStart"/>
      <w:r w:rsidR="00802284" w:rsidRPr="002A2439">
        <w:t>Beltz</w:t>
      </w:r>
      <w:proofErr w:type="spellEnd"/>
      <w:r w:rsidR="00802284" w:rsidRPr="00266EBD">
        <w:t>,</w:t>
      </w:r>
      <w:r w:rsidR="00802284">
        <w:t xml:space="preserve"> </w:t>
      </w:r>
      <w:r w:rsidR="00F86B06" w:rsidRPr="00266EBD">
        <w:t>Mickey Bradley</w:t>
      </w:r>
      <w:r w:rsidR="00F86B06">
        <w:t xml:space="preserve">, Brian </w:t>
      </w:r>
      <w:proofErr w:type="spellStart"/>
      <w:r w:rsidR="00F86B06">
        <w:t>Corr</w:t>
      </w:r>
      <w:proofErr w:type="spellEnd"/>
      <w:r w:rsidR="00F86B06">
        <w:t xml:space="preserve">, </w:t>
      </w:r>
      <w:r w:rsidR="00593B63">
        <w:t xml:space="preserve">Florence Finkle, </w:t>
      </w:r>
      <w:r w:rsidR="00131772">
        <w:t xml:space="preserve">Anthony </w:t>
      </w:r>
      <w:proofErr w:type="spellStart"/>
      <w:r w:rsidR="00131772">
        <w:t>Finnell</w:t>
      </w:r>
      <w:proofErr w:type="spellEnd"/>
      <w:r w:rsidR="00131772">
        <w:t xml:space="preserve">, </w:t>
      </w:r>
      <w:r w:rsidR="008B59A5" w:rsidRPr="009E74C5">
        <w:t>Margo Frasier</w:t>
      </w:r>
      <w:r w:rsidR="008B59A5">
        <w:t xml:space="preserve">, </w:t>
      </w:r>
      <w:r w:rsidR="00BC0ED4">
        <w:t xml:space="preserve">Susan Hutson, </w:t>
      </w:r>
      <w:r w:rsidR="006B2D11" w:rsidRPr="006B2D11">
        <w:t xml:space="preserve">Gia </w:t>
      </w:r>
      <w:proofErr w:type="spellStart"/>
      <w:r w:rsidR="006B2D11" w:rsidRPr="006B2D11">
        <w:t>Irlando</w:t>
      </w:r>
      <w:proofErr w:type="spellEnd"/>
      <w:r w:rsidR="006B2D11" w:rsidRPr="006B2D11">
        <w:t>,</w:t>
      </w:r>
      <w:r w:rsidR="006B2D11">
        <w:t xml:space="preserve"> </w:t>
      </w:r>
      <w:r w:rsidR="00DD339A">
        <w:t xml:space="preserve">and </w:t>
      </w:r>
      <w:r w:rsidR="006B2D11" w:rsidRPr="006B2D11">
        <w:t>Janna Lewis</w:t>
      </w:r>
      <w:r w:rsidR="001C028C">
        <w:t xml:space="preserve"> </w:t>
      </w:r>
    </w:p>
    <w:p w14:paraId="6872496A" w14:textId="10B3539F" w:rsidR="00F34E95" w:rsidRDefault="00F34E95" w:rsidP="00F34E95">
      <w:r>
        <w:t xml:space="preserve">Staff present: </w:t>
      </w:r>
      <w:proofErr w:type="spellStart"/>
      <w:r>
        <w:t>Camm</w:t>
      </w:r>
      <w:r w:rsidR="00FD67C0">
        <w:t>e</w:t>
      </w:r>
      <w:proofErr w:type="spellEnd"/>
      <w:r w:rsidR="00FD67C0">
        <w:t xml:space="preserve"> </w:t>
      </w:r>
      <w:proofErr w:type="spellStart"/>
      <w:r w:rsidR="00FD67C0">
        <w:t>McEllhiney</w:t>
      </w:r>
      <w:proofErr w:type="spellEnd"/>
      <w:r w:rsidR="00FD67C0">
        <w:t xml:space="preserve"> and</w:t>
      </w:r>
      <w:r w:rsidR="00090561">
        <w:t xml:space="preserve"> </w:t>
      </w:r>
      <w:r w:rsidR="00365D77">
        <w:t>Liana Perez</w:t>
      </w:r>
    </w:p>
    <w:p w14:paraId="6A8A7151" w14:textId="0CB64680" w:rsidR="006B2D11" w:rsidRDefault="00F34E95" w:rsidP="00F34E95">
      <w:r>
        <w:t xml:space="preserve">Absent: </w:t>
      </w:r>
      <w:proofErr w:type="spellStart"/>
      <w:r w:rsidR="00DD339A">
        <w:t>Avice</w:t>
      </w:r>
      <w:proofErr w:type="spellEnd"/>
      <w:r w:rsidR="00DD339A">
        <w:t xml:space="preserve"> Reid</w:t>
      </w:r>
    </w:p>
    <w:p w14:paraId="7857C5D6" w14:textId="1893F2DB" w:rsidR="00FC3B3C" w:rsidRPr="006B2D11" w:rsidRDefault="00FC3B3C" w:rsidP="00F34E95">
      <w:r>
        <w:t>Also present at times: Deborah Jacobs and Ann</w:t>
      </w:r>
      <w:r w:rsidR="00076179">
        <w:t>ie</w:t>
      </w:r>
      <w:r>
        <w:t xml:space="preserve"> Holt, both</w:t>
      </w:r>
      <w:r w:rsidR="00076179">
        <w:t xml:space="preserve"> members of organizations that are</w:t>
      </w:r>
      <w:r>
        <w:t xml:space="preserve"> NACOLE members</w:t>
      </w:r>
    </w:p>
    <w:p w14:paraId="5C2A1A5F" w14:textId="77777777" w:rsidR="006B2D11" w:rsidRDefault="006B2D11" w:rsidP="00F34E95">
      <w:pPr>
        <w:rPr>
          <w:b/>
          <w:u w:val="single"/>
        </w:rPr>
      </w:pPr>
    </w:p>
    <w:p w14:paraId="76179E00" w14:textId="68129E38" w:rsidR="00C52CAA" w:rsidRPr="00C52CAA" w:rsidRDefault="00C52CAA" w:rsidP="00F34E95">
      <w:pPr>
        <w:rPr>
          <w:b/>
          <w:u w:val="single"/>
        </w:rPr>
      </w:pPr>
      <w:r>
        <w:rPr>
          <w:b/>
          <w:u w:val="single"/>
        </w:rPr>
        <w:t>Checking In</w:t>
      </w:r>
    </w:p>
    <w:p w14:paraId="03156D66" w14:textId="6F321453" w:rsidR="00C52CAA" w:rsidRDefault="00F6729C" w:rsidP="0031734B">
      <w:pPr>
        <w:pStyle w:val="ListParagraph"/>
        <w:numPr>
          <w:ilvl w:val="0"/>
          <w:numId w:val="39"/>
        </w:numPr>
      </w:pPr>
      <w:r>
        <w:t xml:space="preserve">Board members </w:t>
      </w:r>
      <w:r w:rsidR="00AF4F70">
        <w:t xml:space="preserve">and staff </w:t>
      </w:r>
      <w:r>
        <w:t>advised each o</w:t>
      </w:r>
      <w:r w:rsidR="00AF4F70">
        <w:t>ther of their current activities</w:t>
      </w:r>
      <w:r w:rsidR="004D1E34">
        <w:t>.</w:t>
      </w:r>
    </w:p>
    <w:p w14:paraId="16FFD243" w14:textId="77777777" w:rsidR="0031734B" w:rsidRPr="00F6729C" w:rsidRDefault="0031734B" w:rsidP="0031734B">
      <w:pPr>
        <w:pStyle w:val="ListParagraph"/>
      </w:pPr>
    </w:p>
    <w:p w14:paraId="0A30C2C6" w14:textId="77777777" w:rsidR="00FF3DA8" w:rsidRPr="00FF3DA8" w:rsidRDefault="00FF3DA8" w:rsidP="00F34E95">
      <w:pPr>
        <w:rPr>
          <w:b/>
          <w:u w:val="single"/>
        </w:rPr>
      </w:pPr>
      <w:r w:rsidRPr="00FF3DA8">
        <w:rPr>
          <w:b/>
          <w:u w:val="single"/>
        </w:rPr>
        <w:t>Minutes</w:t>
      </w:r>
    </w:p>
    <w:p w14:paraId="0BACE925" w14:textId="756C211A" w:rsidR="00FF3DA8" w:rsidRDefault="0031734B" w:rsidP="00365D77">
      <w:pPr>
        <w:pStyle w:val="ListParagraph"/>
        <w:numPr>
          <w:ilvl w:val="0"/>
          <w:numId w:val="6"/>
        </w:numPr>
      </w:pPr>
      <w:r>
        <w:t xml:space="preserve">Frasier </w:t>
      </w:r>
      <w:r w:rsidR="00FF3DA8" w:rsidRPr="00FF3DA8">
        <w:t xml:space="preserve">moved </w:t>
      </w:r>
      <w:r w:rsidR="00FF3DA8">
        <w:t xml:space="preserve">to approve </w:t>
      </w:r>
      <w:r w:rsidR="00FA2F69">
        <w:t xml:space="preserve">the minutes of the </w:t>
      </w:r>
      <w:r w:rsidR="00AF4F70">
        <w:t>September 11</w:t>
      </w:r>
      <w:r w:rsidR="0094576D">
        <w:t xml:space="preserve">, </w:t>
      </w:r>
      <w:r w:rsidR="003531D4">
        <w:t>20</w:t>
      </w:r>
      <w:r w:rsidR="00713BDB">
        <w:t>19</w:t>
      </w:r>
      <w:r w:rsidR="0043145D">
        <w:t xml:space="preserve"> meeting, which</w:t>
      </w:r>
      <w:r w:rsidR="003531D4">
        <w:t xml:space="preserve"> </w:t>
      </w:r>
      <w:proofErr w:type="spellStart"/>
      <w:r>
        <w:t>Irlando</w:t>
      </w:r>
      <w:proofErr w:type="spellEnd"/>
      <w:r w:rsidR="00980676">
        <w:t xml:space="preserve"> </w:t>
      </w:r>
      <w:r w:rsidR="00FF3DA8" w:rsidRPr="00FF3DA8">
        <w:t>seconded.  Approved</w:t>
      </w:r>
      <w:r w:rsidR="00FF3DA8">
        <w:t xml:space="preserve"> unanimously.</w:t>
      </w:r>
    </w:p>
    <w:p w14:paraId="4F67E492" w14:textId="77777777" w:rsidR="00FF3DA8" w:rsidRDefault="00FF3DA8" w:rsidP="00F34E95">
      <w:pPr>
        <w:rPr>
          <w:b/>
          <w:u w:val="single"/>
        </w:rPr>
      </w:pPr>
    </w:p>
    <w:p w14:paraId="4AD1DAEC" w14:textId="78390A8B" w:rsidR="00E34286" w:rsidRDefault="00E34286" w:rsidP="00F34E95">
      <w:pPr>
        <w:rPr>
          <w:b/>
          <w:u w:val="single"/>
        </w:rPr>
      </w:pPr>
      <w:r>
        <w:rPr>
          <w:b/>
          <w:u w:val="single"/>
        </w:rPr>
        <w:t>Officer Reports</w:t>
      </w:r>
    </w:p>
    <w:p w14:paraId="6FC874E3" w14:textId="2CAE4D90" w:rsidR="00E34286" w:rsidRDefault="0031734B" w:rsidP="0031734B">
      <w:pPr>
        <w:pStyle w:val="ListParagraph"/>
        <w:numPr>
          <w:ilvl w:val="0"/>
          <w:numId w:val="40"/>
        </w:numPr>
      </w:pPr>
      <w:proofErr w:type="spellStart"/>
      <w:r>
        <w:t>Corr</w:t>
      </w:r>
      <w:proofErr w:type="spellEnd"/>
      <w:r>
        <w:t xml:space="preserve"> thanked the </w:t>
      </w:r>
      <w:proofErr w:type="spellStart"/>
      <w:r>
        <w:t>McEllhiney</w:t>
      </w:r>
      <w:proofErr w:type="spellEnd"/>
      <w:r>
        <w:t xml:space="preserve"> and Perez for their work on the annual conference.</w:t>
      </w:r>
    </w:p>
    <w:p w14:paraId="5696C36A" w14:textId="5FA95510" w:rsidR="0031734B" w:rsidRDefault="00FC3B3C" w:rsidP="0031734B">
      <w:pPr>
        <w:pStyle w:val="ListParagraph"/>
        <w:numPr>
          <w:ilvl w:val="0"/>
          <w:numId w:val="40"/>
        </w:numPr>
      </w:pPr>
      <w:r>
        <w:t>Frasier had no report.</w:t>
      </w:r>
    </w:p>
    <w:p w14:paraId="3D78D5A8" w14:textId="4BFF798B" w:rsidR="00FC3B3C" w:rsidRDefault="00FC3B3C" w:rsidP="0031734B">
      <w:pPr>
        <w:pStyle w:val="ListParagraph"/>
        <w:numPr>
          <w:ilvl w:val="0"/>
          <w:numId w:val="40"/>
        </w:numPr>
      </w:pPr>
      <w:proofErr w:type="spellStart"/>
      <w:r>
        <w:t>Finnell</w:t>
      </w:r>
      <w:proofErr w:type="spellEnd"/>
      <w:r>
        <w:t xml:space="preserve"> had no report as treasurer.</w:t>
      </w:r>
      <w:r w:rsidR="00DE1546">
        <w:t xml:space="preserve">  He discussed the circumstances that rendered Nicole Barton ineligible to run for the board.</w:t>
      </w:r>
    </w:p>
    <w:p w14:paraId="7E312824" w14:textId="629CD836" w:rsidR="00FC3B3C" w:rsidRPr="0031734B" w:rsidRDefault="00FC3B3C" w:rsidP="0031734B">
      <w:pPr>
        <w:pStyle w:val="ListParagraph"/>
        <w:numPr>
          <w:ilvl w:val="0"/>
          <w:numId w:val="40"/>
        </w:numPr>
      </w:pPr>
      <w:r>
        <w:t>Finkle had no report.</w:t>
      </w:r>
    </w:p>
    <w:p w14:paraId="5C0CC91F" w14:textId="77777777" w:rsidR="0031734B" w:rsidRDefault="0031734B" w:rsidP="00F34E95">
      <w:pPr>
        <w:rPr>
          <w:b/>
          <w:u w:val="single"/>
        </w:rPr>
      </w:pPr>
    </w:p>
    <w:p w14:paraId="55550BF9" w14:textId="047B3714" w:rsidR="00F877BC" w:rsidRDefault="00C52CAA" w:rsidP="00F34E95">
      <w:pPr>
        <w:rPr>
          <w:b/>
          <w:u w:val="single"/>
        </w:rPr>
      </w:pPr>
      <w:r>
        <w:rPr>
          <w:b/>
          <w:u w:val="single"/>
        </w:rPr>
        <w:t xml:space="preserve">Staff Reports and </w:t>
      </w:r>
      <w:r w:rsidR="00F86B06" w:rsidRPr="00493555">
        <w:rPr>
          <w:b/>
          <w:u w:val="single"/>
        </w:rPr>
        <w:t>U</w:t>
      </w:r>
      <w:r>
        <w:rPr>
          <w:b/>
          <w:u w:val="single"/>
        </w:rPr>
        <w:t xml:space="preserve">pdates </w:t>
      </w:r>
    </w:p>
    <w:p w14:paraId="065584FC" w14:textId="77777777" w:rsidR="00150CD9" w:rsidRDefault="00150CD9" w:rsidP="00DE1546">
      <w:pPr>
        <w:pStyle w:val="ListParagraph"/>
        <w:numPr>
          <w:ilvl w:val="0"/>
          <w:numId w:val="41"/>
        </w:numPr>
      </w:pPr>
      <w:r>
        <w:t>COPS grant</w:t>
      </w:r>
    </w:p>
    <w:p w14:paraId="060D394B" w14:textId="01FADE8F" w:rsidR="00DE1546" w:rsidRDefault="00DE1546" w:rsidP="00150CD9">
      <w:pPr>
        <w:pStyle w:val="ListParagraph"/>
        <w:numPr>
          <w:ilvl w:val="1"/>
          <w:numId w:val="41"/>
        </w:numPr>
      </w:pPr>
      <w:proofErr w:type="spellStart"/>
      <w:r w:rsidRPr="00DE1546">
        <w:t>McEllhiney</w:t>
      </w:r>
      <w:proofErr w:type="spellEnd"/>
      <w:r w:rsidRPr="00DE1546">
        <w:t xml:space="preserve"> reported that COPS advised </w:t>
      </w:r>
      <w:proofErr w:type="spellStart"/>
      <w:r w:rsidRPr="00DE1546">
        <w:t>McEllhiney</w:t>
      </w:r>
      <w:proofErr w:type="spellEnd"/>
      <w:r w:rsidRPr="00DE1546">
        <w:t xml:space="preserve"> that </w:t>
      </w:r>
      <w:r w:rsidR="00170CAE">
        <w:t xml:space="preserve">its </w:t>
      </w:r>
      <w:r>
        <w:t xml:space="preserve">publishing </w:t>
      </w:r>
      <w:r w:rsidR="003A4DAF">
        <w:t>unit</w:t>
      </w:r>
      <w:r w:rsidR="00170CAE">
        <w:t xml:space="preserve"> </w:t>
      </w:r>
      <w:r>
        <w:t xml:space="preserve">is reviewing </w:t>
      </w:r>
      <w:r w:rsidRPr="00DE1546">
        <w:t xml:space="preserve">the case studies </w:t>
      </w:r>
      <w:r w:rsidR="00E642CD">
        <w:t xml:space="preserve">(as one document), for which NACOLE </w:t>
      </w:r>
      <w:r w:rsidR="00170CAE">
        <w:t xml:space="preserve">must </w:t>
      </w:r>
      <w:r w:rsidR="00E642CD">
        <w:t>draft one single executive summary.</w:t>
      </w:r>
    </w:p>
    <w:p w14:paraId="22E6A79C" w14:textId="1592420F" w:rsidR="00DE1546" w:rsidRDefault="00E642CD" w:rsidP="00150CD9">
      <w:pPr>
        <w:pStyle w:val="ListParagraph"/>
        <w:numPr>
          <w:ilvl w:val="1"/>
          <w:numId w:val="41"/>
        </w:numPr>
      </w:pPr>
      <w:proofErr w:type="spellStart"/>
      <w:r>
        <w:t>Vitoroulis</w:t>
      </w:r>
      <w:proofErr w:type="spellEnd"/>
      <w:r>
        <w:t xml:space="preserve"> has addressed all of Finkle’s and Lewis’ edits</w:t>
      </w:r>
      <w:r w:rsidR="00312D5C">
        <w:t xml:space="preserve"> on the deliverable</w:t>
      </w:r>
      <w:r w:rsidR="007648F7">
        <w:t>, Civilian Oversight of Law Enforcement: Report on the State of the Field and Effective Practices</w:t>
      </w:r>
      <w:r>
        <w:t xml:space="preserve">.  Once </w:t>
      </w:r>
      <w:proofErr w:type="spellStart"/>
      <w:r>
        <w:t>McEllhiney</w:t>
      </w:r>
      <w:proofErr w:type="spellEnd"/>
      <w:r>
        <w:t xml:space="preserve"> and Perez clean up the document, they will return the document to all board members for review. </w:t>
      </w:r>
      <w:r w:rsidR="00DE1546" w:rsidRPr="00DE1546">
        <w:t xml:space="preserve"> </w:t>
      </w:r>
      <w:r w:rsidR="007648F7">
        <w:t xml:space="preserve"> The board and staff discussed one of the original deliverables, the Guidebook, which has turned out to be repetitive of the main report and case studies.  The staff is working with COPS to amend the grant agreement to eliminate the Guidebook as a deliverable. </w:t>
      </w:r>
    </w:p>
    <w:p w14:paraId="393D31FE" w14:textId="78CAE665" w:rsidR="00A54510" w:rsidRDefault="00A54510" w:rsidP="00150CD9">
      <w:pPr>
        <w:pStyle w:val="ListParagraph"/>
        <w:numPr>
          <w:ilvl w:val="1"/>
          <w:numId w:val="41"/>
        </w:numPr>
      </w:pPr>
      <w:r>
        <w:t xml:space="preserve">Just under 60 agencies participated in the survey that forms the basis of the on-line toolkit.  </w:t>
      </w:r>
      <w:proofErr w:type="spellStart"/>
      <w:r>
        <w:t>Vitoroulis</w:t>
      </w:r>
      <w:proofErr w:type="spellEnd"/>
      <w:r>
        <w:t xml:space="preserve"> worked on the final e</w:t>
      </w:r>
      <w:r w:rsidR="003A4DAF">
        <w:t>dits to the platform.  NACOLE must</w:t>
      </w:r>
      <w:r>
        <w:t xml:space="preserve"> </w:t>
      </w:r>
      <w:r w:rsidR="003A4DAF">
        <w:lastRenderedPageBreak/>
        <w:t>wait</w:t>
      </w:r>
      <w:r>
        <w:t xml:space="preserve"> for COPS to app</w:t>
      </w:r>
      <w:r w:rsidR="00B4261E">
        <w:t>rove the on-line toolkit’s roll</w:t>
      </w:r>
      <w:r w:rsidR="003A4DAF">
        <w:t xml:space="preserve">out, which </w:t>
      </w:r>
      <w:r w:rsidR="00CF560D">
        <w:t xml:space="preserve">will not occur until NACOLE completes all the </w:t>
      </w:r>
      <w:r w:rsidR="003A4DAF">
        <w:t xml:space="preserve">grant </w:t>
      </w:r>
      <w:r w:rsidR="00CF560D">
        <w:t>deliverables.</w:t>
      </w:r>
    </w:p>
    <w:p w14:paraId="06A4E0FA" w14:textId="30F450B0" w:rsidR="00CF560D" w:rsidRDefault="00CF560D" w:rsidP="00150CD9">
      <w:pPr>
        <w:pStyle w:val="ListParagraph"/>
        <w:numPr>
          <w:ilvl w:val="1"/>
          <w:numId w:val="41"/>
        </w:numPr>
      </w:pPr>
      <w:r>
        <w:t xml:space="preserve">Maintenance of the toolkit will hinge on agencies’ updating of their information and </w:t>
      </w:r>
      <w:r w:rsidR="003A4DAF">
        <w:t xml:space="preserve">will be a large yearly project.  Its success </w:t>
      </w:r>
      <w:r>
        <w:t>will depend on outreach and editing (of agencies’ drafting of information).</w:t>
      </w:r>
      <w:r w:rsidR="00B4261E">
        <w:t xml:space="preserve">  Unless NACOLE gets </w:t>
      </w:r>
      <w:r w:rsidR="00312D5C">
        <w:t xml:space="preserve">a </w:t>
      </w:r>
      <w:r w:rsidR="00B4261E">
        <w:t xml:space="preserve">grant to employ an individual to run this project, </w:t>
      </w:r>
      <w:proofErr w:type="spellStart"/>
      <w:r w:rsidR="00B4261E">
        <w:t>McEllhiney</w:t>
      </w:r>
      <w:proofErr w:type="spellEnd"/>
      <w:r w:rsidR="00B4261E">
        <w:t xml:space="preserve"> and Perez will </w:t>
      </w:r>
      <w:r w:rsidR="00071841">
        <w:t xml:space="preserve">have to oversee </w:t>
      </w:r>
      <w:r w:rsidR="00D46EFB">
        <w:t>it</w:t>
      </w:r>
      <w:r w:rsidR="00071841">
        <w:t>.</w:t>
      </w:r>
    </w:p>
    <w:p w14:paraId="067C5409" w14:textId="4D6CEC1E" w:rsidR="009169AB" w:rsidRDefault="00150CD9" w:rsidP="00DE1546">
      <w:pPr>
        <w:pStyle w:val="ListParagraph"/>
        <w:numPr>
          <w:ilvl w:val="0"/>
          <w:numId w:val="41"/>
        </w:numPr>
      </w:pPr>
      <w:r>
        <w:t>General overview of year-to-date</w:t>
      </w:r>
      <w:r w:rsidR="003A4DAF">
        <w:t xml:space="preserve"> issues </w:t>
      </w:r>
      <w:r w:rsidR="00E60509">
        <w:t>and concerns/staff perspective of opportunities</w:t>
      </w:r>
    </w:p>
    <w:p w14:paraId="120FF212" w14:textId="07298EB9" w:rsidR="00150CD9" w:rsidRDefault="00D46EFB" w:rsidP="00150CD9">
      <w:pPr>
        <w:pStyle w:val="ListParagraph"/>
        <w:numPr>
          <w:ilvl w:val="1"/>
          <w:numId w:val="41"/>
        </w:numPr>
      </w:pPr>
      <w:r>
        <w:t xml:space="preserve">Perez reported </w:t>
      </w:r>
      <w:r w:rsidR="00842AF1">
        <w:t>making contact with Borealis Philanthropy, Communities Transforming Policing Fund, which she hopes might become a fund</w:t>
      </w:r>
      <w:r>
        <w:t>ing source.  Perez also relayed</w:t>
      </w:r>
      <w:r w:rsidR="00842AF1">
        <w:t xml:space="preserve"> a conversation with </w:t>
      </w:r>
      <w:proofErr w:type="spellStart"/>
      <w:r w:rsidR="00D552C1">
        <w:t>Avice</w:t>
      </w:r>
      <w:proofErr w:type="spellEnd"/>
      <w:r w:rsidR="00D552C1">
        <w:t xml:space="preserve"> </w:t>
      </w:r>
      <w:r w:rsidR="00842AF1">
        <w:t>Reid regarding fundraising.</w:t>
      </w:r>
    </w:p>
    <w:p w14:paraId="6BACCFB1" w14:textId="440CB17C" w:rsidR="00D552C1" w:rsidRDefault="002C205F" w:rsidP="00150CD9">
      <w:pPr>
        <w:pStyle w:val="ListParagraph"/>
        <w:numPr>
          <w:ilvl w:val="1"/>
          <w:numId w:val="41"/>
        </w:numPr>
      </w:pPr>
      <w:proofErr w:type="spellStart"/>
      <w:r>
        <w:t>McEllhiney</w:t>
      </w:r>
      <w:proofErr w:type="spellEnd"/>
      <w:r>
        <w:t xml:space="preserve"> and </w:t>
      </w:r>
      <w:r w:rsidR="007600D0">
        <w:t>Perez discu</w:t>
      </w:r>
      <w:r w:rsidR="00312D5C">
        <w:t>ssed common issues that negatively affect</w:t>
      </w:r>
      <w:r w:rsidR="007600D0">
        <w:t xml:space="preserve"> local creation of civilian oversight</w:t>
      </w:r>
      <w:r w:rsidR="00EA5E4F">
        <w:t xml:space="preserve"> and how </w:t>
      </w:r>
      <w:r w:rsidR="007600D0">
        <w:t>Perez spends much of her time on the telephone answering queries from jurisdictions exploring civilian oversight and new agencies.</w:t>
      </w:r>
      <w:r w:rsidR="00EA5E4F">
        <w:t xml:space="preserve">  These create opportunities for NACOLE to help, via contracted training sessions, connecting new stakeholders with agencies and resources, and provision</w:t>
      </w:r>
      <w:r w:rsidR="00E60509">
        <w:t xml:space="preserve"> of formal training programs.</w:t>
      </w:r>
    </w:p>
    <w:p w14:paraId="3E12CEFB" w14:textId="477CC10C" w:rsidR="008F0929" w:rsidRDefault="00E60509" w:rsidP="008F0929">
      <w:pPr>
        <w:pStyle w:val="ListParagraph"/>
        <w:numPr>
          <w:ilvl w:val="1"/>
          <w:numId w:val="41"/>
        </w:numPr>
      </w:pPr>
      <w:r>
        <w:t>Discussed need to map out what we do as an organization, what staff and board members are doing, and what</w:t>
      </w:r>
      <w:r w:rsidR="00EF58FA">
        <w:t xml:space="preserve">, if any, </w:t>
      </w:r>
      <w:r>
        <w:t>resources we have for new initiatives</w:t>
      </w:r>
      <w:r w:rsidR="00B126CF">
        <w:t>.</w:t>
      </w:r>
      <w:r>
        <w:t xml:space="preserve"> </w:t>
      </w:r>
    </w:p>
    <w:p w14:paraId="38B7E596" w14:textId="77777777" w:rsidR="00E60509" w:rsidRPr="00493555" w:rsidRDefault="00E60509" w:rsidP="00E60509">
      <w:pPr>
        <w:pStyle w:val="ListParagraph"/>
        <w:ind w:left="1440"/>
      </w:pPr>
    </w:p>
    <w:p w14:paraId="4E2E22FC" w14:textId="72D58073" w:rsidR="00F86B06" w:rsidRDefault="00B94745" w:rsidP="00F34E95">
      <w:pPr>
        <w:rPr>
          <w:b/>
          <w:u w:val="single"/>
        </w:rPr>
      </w:pPr>
      <w:r>
        <w:rPr>
          <w:b/>
          <w:u w:val="single"/>
        </w:rPr>
        <w:t>Planning for 2019-202</w:t>
      </w:r>
      <w:r w:rsidR="00456D46">
        <w:rPr>
          <w:b/>
          <w:u w:val="single"/>
        </w:rPr>
        <w:t>0 Board</w:t>
      </w:r>
    </w:p>
    <w:p w14:paraId="3D83580B" w14:textId="1F7E3324" w:rsidR="00456D46" w:rsidRDefault="00456D46" w:rsidP="00AC6F29">
      <w:pPr>
        <w:pStyle w:val="ListParagraph"/>
        <w:numPr>
          <w:ilvl w:val="0"/>
          <w:numId w:val="42"/>
        </w:numPr>
      </w:pPr>
      <w:r>
        <w:t xml:space="preserve">Mid-winter board meeting scheduled for </w:t>
      </w:r>
      <w:r w:rsidRPr="00456D46">
        <w:t>January 24-26</w:t>
      </w:r>
      <w:r w:rsidR="00AC6F29">
        <w:t>, in Tucson, AZ</w:t>
      </w:r>
      <w:r w:rsidR="00B126CF">
        <w:t>.</w:t>
      </w:r>
    </w:p>
    <w:p w14:paraId="085E01B6" w14:textId="3601C421" w:rsidR="00B126CF" w:rsidRDefault="009468E1" w:rsidP="009468E1">
      <w:pPr>
        <w:pStyle w:val="ListParagraph"/>
        <w:numPr>
          <w:ilvl w:val="0"/>
          <w:numId w:val="42"/>
        </w:numPr>
      </w:pPr>
      <w:r>
        <w:t xml:space="preserve">The board </w:t>
      </w:r>
      <w:r w:rsidR="00AC6F29">
        <w:t xml:space="preserve">discussed </w:t>
      </w:r>
      <w:r>
        <w:t xml:space="preserve">institutionalizing </w:t>
      </w:r>
      <w:r w:rsidR="00312D5C">
        <w:t xml:space="preserve">the </w:t>
      </w:r>
      <w:r w:rsidR="00AC6F29">
        <w:t>mid-year meeting</w:t>
      </w:r>
      <w:r>
        <w:t xml:space="preserve">, the need to structure the budget around it, and need to start planning for it in June 2020.  Board consensus is that the mid-year meeting is essential for the board to succeed.  </w:t>
      </w:r>
    </w:p>
    <w:p w14:paraId="75DA1FCE" w14:textId="052B5F8A" w:rsidR="009468E1" w:rsidRDefault="00B126CF" w:rsidP="009468E1">
      <w:pPr>
        <w:pStyle w:val="ListParagraph"/>
        <w:numPr>
          <w:ilvl w:val="0"/>
          <w:numId w:val="42"/>
        </w:numPr>
      </w:pPr>
      <w:r>
        <w:t xml:space="preserve">The board and </w:t>
      </w:r>
      <w:r w:rsidR="00C964AD">
        <w:t xml:space="preserve">staff </w:t>
      </w:r>
      <w:r>
        <w:t xml:space="preserve">discussed the best ways to orient new board members and liked </w:t>
      </w:r>
      <w:proofErr w:type="spellStart"/>
      <w:r>
        <w:t>Irlando’s</w:t>
      </w:r>
      <w:proofErr w:type="spellEnd"/>
      <w:r>
        <w:t xml:space="preserve"> suggestion that staff review with new board members the budget, the website, the COPS grant</w:t>
      </w:r>
      <w:r w:rsidR="00265824">
        <w:t>, Dropbox, etc.</w:t>
      </w:r>
      <w:r>
        <w:t xml:space="preserve"> </w:t>
      </w:r>
    </w:p>
    <w:p w14:paraId="3C2CD32D" w14:textId="77777777" w:rsidR="00B126CF" w:rsidRPr="00D635CC" w:rsidRDefault="00B126CF" w:rsidP="00B126CF">
      <w:pPr>
        <w:pStyle w:val="ListParagraph"/>
        <w:ind w:left="1080"/>
      </w:pPr>
    </w:p>
    <w:p w14:paraId="5B00F80F" w14:textId="6E9D6187" w:rsidR="00F86B06" w:rsidRDefault="00C52CAA" w:rsidP="00F34E95">
      <w:pPr>
        <w:rPr>
          <w:b/>
          <w:u w:val="single"/>
        </w:rPr>
      </w:pPr>
      <w:r>
        <w:rPr>
          <w:b/>
          <w:u w:val="single"/>
        </w:rPr>
        <w:t>NACOLE Committees</w:t>
      </w:r>
    </w:p>
    <w:p w14:paraId="5102BB4C" w14:textId="0B3E02E4" w:rsidR="00B24EAF" w:rsidRDefault="00F66EE8" w:rsidP="00F66EE8">
      <w:pPr>
        <w:pStyle w:val="ListParagraph"/>
        <w:numPr>
          <w:ilvl w:val="0"/>
          <w:numId w:val="43"/>
        </w:numPr>
      </w:pPr>
      <w:r>
        <w:t>Finkle and Lewis discussed issued raised by TES Committee, including lack of capacity to create or shepherd webinars, and issues to be addressed that might be better dealt with by a task force.  The TES Committee, Finkle said, should have more subject matter experts than it currently has.</w:t>
      </w:r>
    </w:p>
    <w:p w14:paraId="6501A0D8" w14:textId="570E07AE" w:rsidR="00F66EE8" w:rsidRDefault="00F66EE8" w:rsidP="00F66EE8">
      <w:pPr>
        <w:pStyle w:val="ListParagraph"/>
        <w:numPr>
          <w:ilvl w:val="0"/>
          <w:numId w:val="43"/>
        </w:numPr>
      </w:pPr>
      <w:r>
        <w:t xml:space="preserve">Bradley </w:t>
      </w:r>
      <w:r w:rsidR="008C2FB9">
        <w:t xml:space="preserve">asked the group to take </w:t>
      </w:r>
      <w:r w:rsidR="00524D3D">
        <w:t xml:space="preserve">a </w:t>
      </w:r>
      <w:r w:rsidR="008C2FB9">
        <w:t>step</w:t>
      </w:r>
      <w:r>
        <w:t xml:space="preserve"> back and asked about the purpose of having individuals on committees, e.g., completing tasks as subject matter experts, exposing individuals to different aspects of civilian oversight, and/or involving membership</w:t>
      </w:r>
      <w:r w:rsidR="00524D3D">
        <w:t xml:space="preserve"> in board work</w:t>
      </w:r>
      <w:r>
        <w:t>.</w:t>
      </w:r>
    </w:p>
    <w:p w14:paraId="09500DCB" w14:textId="04862915" w:rsidR="00F66EE8" w:rsidRPr="00B24EAF" w:rsidRDefault="008C2FB9" w:rsidP="00F66EE8">
      <w:pPr>
        <w:pStyle w:val="ListParagraph"/>
        <w:numPr>
          <w:ilvl w:val="0"/>
          <w:numId w:val="43"/>
        </w:numPr>
      </w:pPr>
      <w:r>
        <w:t xml:space="preserve">The board and staff </w:t>
      </w:r>
      <w:r w:rsidR="000C0B09">
        <w:t>discussed whether certain committees have too many members, e.g., Annual Conference and TES, and whether committee chairs should call unknown applicants for committees in advance of committee selection.</w:t>
      </w:r>
      <w:r w:rsidR="00905734">
        <w:t xml:space="preserve">  Bradley raised the idea of devoting a certain amount of time at the annual conference to committees and related ne</w:t>
      </w:r>
      <w:r w:rsidR="006E6459">
        <w:t xml:space="preserve">tworking; board and staff also discussed </w:t>
      </w:r>
      <w:r w:rsidR="00C05E9D">
        <w:t xml:space="preserve">creating </w:t>
      </w:r>
      <w:r w:rsidR="006E6459">
        <w:t>a we</w:t>
      </w:r>
      <w:r w:rsidR="00C05E9D">
        <w:t xml:space="preserve">binar devoted to committee </w:t>
      </w:r>
      <w:r w:rsidR="00312D5C">
        <w:lastRenderedPageBreak/>
        <w:t xml:space="preserve">work </w:t>
      </w:r>
      <w:r>
        <w:t>and running committee membership from January through December.</w:t>
      </w:r>
      <w:r w:rsidR="00F66EE8">
        <w:t xml:space="preserve"> </w:t>
      </w:r>
      <w:r w:rsidR="00C05E9D">
        <w:t xml:space="preserve"> </w:t>
      </w:r>
      <w:proofErr w:type="spellStart"/>
      <w:r w:rsidR="00C05E9D">
        <w:t>Finnell</w:t>
      </w:r>
      <w:proofErr w:type="spellEnd"/>
      <w:r w:rsidR="00C05E9D">
        <w:t xml:space="preserve"> and </w:t>
      </w:r>
      <w:proofErr w:type="spellStart"/>
      <w:r w:rsidR="00C05E9D">
        <w:t>Irlando</w:t>
      </w:r>
      <w:proofErr w:type="spellEnd"/>
      <w:r w:rsidR="00C05E9D">
        <w:t xml:space="preserve"> determined to work together on the webinar.</w:t>
      </w:r>
    </w:p>
    <w:p w14:paraId="53E70C2C" w14:textId="77777777" w:rsidR="00DD339A" w:rsidRDefault="00DD339A" w:rsidP="00F34E95">
      <w:pPr>
        <w:rPr>
          <w:b/>
          <w:u w:val="single"/>
        </w:rPr>
      </w:pPr>
    </w:p>
    <w:p w14:paraId="61CACF8C" w14:textId="6B4C0625" w:rsidR="00DD339A" w:rsidRDefault="00DD339A" w:rsidP="00F34E95">
      <w:pPr>
        <w:rPr>
          <w:b/>
          <w:u w:val="single"/>
        </w:rPr>
      </w:pPr>
      <w:r>
        <w:rPr>
          <w:b/>
          <w:u w:val="single"/>
        </w:rPr>
        <w:t>Board Schedule for Conference</w:t>
      </w:r>
    </w:p>
    <w:p w14:paraId="3187BBC1" w14:textId="2B353704" w:rsidR="00C05E9D" w:rsidRDefault="00C05E9D" w:rsidP="00C05E9D">
      <w:pPr>
        <w:pStyle w:val="ListParagraph"/>
        <w:numPr>
          <w:ilvl w:val="0"/>
          <w:numId w:val="44"/>
        </w:numPr>
      </w:pPr>
      <w:proofErr w:type="spellStart"/>
      <w:r>
        <w:t>McEllhiney</w:t>
      </w:r>
      <w:proofErr w:type="spellEnd"/>
      <w:r>
        <w:t xml:space="preserve"> reviewed with board members their responsibilities and obligations throughout the duration of the conference, using the document “Board/Shepherd Specific Schedule” for the 25</w:t>
      </w:r>
      <w:r w:rsidRPr="00C05E9D">
        <w:rPr>
          <w:vertAlign w:val="superscript"/>
        </w:rPr>
        <w:t>th</w:t>
      </w:r>
      <w:r>
        <w:t xml:space="preserve"> Annual NACOLE conference.</w:t>
      </w:r>
    </w:p>
    <w:p w14:paraId="373E6172" w14:textId="77777777" w:rsidR="00D30022" w:rsidRDefault="00D30022" w:rsidP="00D30022">
      <w:pPr>
        <w:rPr>
          <w:b/>
          <w:u w:val="single"/>
        </w:rPr>
      </w:pPr>
    </w:p>
    <w:p w14:paraId="6F2D24E8" w14:textId="0AD0BE9F" w:rsidR="00D30022" w:rsidRDefault="00DD339A" w:rsidP="00D30022">
      <w:pPr>
        <w:rPr>
          <w:b/>
          <w:u w:val="single"/>
        </w:rPr>
      </w:pPr>
      <w:r>
        <w:rPr>
          <w:b/>
          <w:u w:val="single"/>
        </w:rPr>
        <w:t>New and Unfinished Business</w:t>
      </w:r>
    </w:p>
    <w:p w14:paraId="0472C3C3" w14:textId="409A48DE" w:rsidR="00E27955" w:rsidRDefault="00E27955" w:rsidP="00E27955">
      <w:pPr>
        <w:pStyle w:val="ListParagraph"/>
        <w:numPr>
          <w:ilvl w:val="0"/>
          <w:numId w:val="45"/>
        </w:numPr>
      </w:pPr>
      <w:r>
        <w:t>No one raised new or unfinished business.</w:t>
      </w:r>
    </w:p>
    <w:p w14:paraId="31EDD7F6" w14:textId="77777777" w:rsidR="00D30022" w:rsidRDefault="00D30022" w:rsidP="00D30022">
      <w:pPr>
        <w:rPr>
          <w:b/>
          <w:u w:val="single"/>
        </w:rPr>
      </w:pPr>
    </w:p>
    <w:p w14:paraId="7FE69885" w14:textId="77777777" w:rsidR="00713BDB" w:rsidRDefault="00B31B54" w:rsidP="00713BDB">
      <w:pPr>
        <w:rPr>
          <w:b/>
          <w:u w:val="single"/>
        </w:rPr>
      </w:pPr>
      <w:r>
        <w:rPr>
          <w:b/>
          <w:u w:val="single"/>
        </w:rPr>
        <w:t>Adjournment</w:t>
      </w:r>
    </w:p>
    <w:p w14:paraId="01DF30C6" w14:textId="1B597957" w:rsidR="00F34E95" w:rsidRPr="00D21328" w:rsidRDefault="00641E9F" w:rsidP="006953A7">
      <w:pPr>
        <w:pStyle w:val="ListParagraph"/>
        <w:numPr>
          <w:ilvl w:val="0"/>
          <w:numId w:val="24"/>
        </w:numPr>
        <w:rPr>
          <w:u w:val="single"/>
        </w:rPr>
      </w:pPr>
      <w:proofErr w:type="spellStart"/>
      <w:r>
        <w:t>Corr</w:t>
      </w:r>
      <w:proofErr w:type="spellEnd"/>
      <w:r w:rsidR="00EF22C8" w:rsidRPr="00D21328">
        <w:t xml:space="preserve"> </w:t>
      </w:r>
      <w:r w:rsidR="00090561" w:rsidRPr="00D21328">
        <w:t xml:space="preserve">adjourned </w:t>
      </w:r>
      <w:r w:rsidR="00F81124" w:rsidRPr="00D21328">
        <w:t xml:space="preserve">the </w:t>
      </w:r>
      <w:r w:rsidR="00FA2F69" w:rsidRPr="00D21328">
        <w:t xml:space="preserve">meeting at </w:t>
      </w:r>
      <w:r w:rsidR="003A4DAF">
        <w:t xml:space="preserve">approximately 5:45 p.m.  </w:t>
      </w:r>
      <w:r>
        <w:t xml:space="preserve">Next meeting will take place in Detroit, </w:t>
      </w:r>
      <w:r w:rsidR="00214019">
        <w:t xml:space="preserve">MI, </w:t>
      </w:r>
      <w:r>
        <w:t>on</w:t>
      </w:r>
      <w:r w:rsidR="00EF22C8" w:rsidRPr="00D21328">
        <w:t xml:space="preserve"> </w:t>
      </w:r>
      <w:r w:rsidR="00DD339A">
        <w:t>September 26</w:t>
      </w:r>
      <w:r w:rsidR="006953A7" w:rsidRPr="00D21328">
        <w:t>, 2019</w:t>
      </w:r>
      <w:r w:rsidR="00E27955">
        <w:t>, at 7:30</w:t>
      </w:r>
      <w:r w:rsidR="00DD339A">
        <w:t xml:space="preserve"> a.m</w:t>
      </w:r>
      <w:r>
        <w:t>.</w:t>
      </w:r>
      <w:r w:rsidR="00EF22C8" w:rsidRPr="00D21328">
        <w:t xml:space="preserve"> </w:t>
      </w:r>
    </w:p>
    <w:p w14:paraId="3E31F21B" w14:textId="77777777" w:rsidR="00D100AB" w:rsidRDefault="00D100AB" w:rsidP="00D100AB">
      <w:pPr>
        <w:pStyle w:val="ListParagraph"/>
      </w:pPr>
    </w:p>
    <w:p w14:paraId="4A84E96C" w14:textId="77777777" w:rsidR="006B2D11" w:rsidRDefault="006B2D11" w:rsidP="00D100AB">
      <w:pPr>
        <w:pStyle w:val="ListParagraph"/>
      </w:pPr>
    </w:p>
    <w:p w14:paraId="67FBAF58" w14:textId="06E6A628" w:rsidR="006B2D11" w:rsidRPr="006B2D11" w:rsidRDefault="006B2D11" w:rsidP="00D100AB">
      <w:pPr>
        <w:pStyle w:val="ListParagraph"/>
        <w:rPr>
          <w:b/>
        </w:rPr>
      </w:pPr>
    </w:p>
    <w:sectPr w:rsidR="006B2D11" w:rsidRPr="006B2D11" w:rsidSect="005C5C38">
      <w:footerReference w:type="even" r:id="rId8"/>
      <w:footerReference w:type="default" r:id="rId9"/>
      <w:pgSz w:w="12240" w:h="15840"/>
      <w:pgMar w:top="12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16440" w14:textId="77777777" w:rsidR="00DF58ED" w:rsidRDefault="00DF58ED" w:rsidP="00301DB0">
      <w:r>
        <w:separator/>
      </w:r>
    </w:p>
  </w:endnote>
  <w:endnote w:type="continuationSeparator" w:id="0">
    <w:p w14:paraId="2E09A247" w14:textId="77777777" w:rsidR="00DF58ED" w:rsidRDefault="00DF58ED" w:rsidP="0030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5415" w14:textId="77777777" w:rsidR="00312D5C" w:rsidRDefault="00312D5C" w:rsidP="00301D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D6F2F" w14:textId="77777777" w:rsidR="00312D5C" w:rsidRDefault="00312D5C" w:rsidP="00301D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393F" w14:textId="77777777" w:rsidR="00312D5C" w:rsidRDefault="00312D5C" w:rsidP="00301D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4DAF">
      <w:rPr>
        <w:rStyle w:val="PageNumber"/>
        <w:noProof/>
      </w:rPr>
      <w:t>3</w:t>
    </w:r>
    <w:r>
      <w:rPr>
        <w:rStyle w:val="PageNumber"/>
      </w:rPr>
      <w:fldChar w:fldCharType="end"/>
    </w:r>
  </w:p>
  <w:p w14:paraId="4FA39C6F" w14:textId="77777777" w:rsidR="00312D5C" w:rsidRDefault="00312D5C" w:rsidP="00301D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0E052" w14:textId="77777777" w:rsidR="00DF58ED" w:rsidRDefault="00DF58ED" w:rsidP="00301DB0">
      <w:r>
        <w:separator/>
      </w:r>
    </w:p>
  </w:footnote>
  <w:footnote w:type="continuationSeparator" w:id="0">
    <w:p w14:paraId="63A812EE" w14:textId="77777777" w:rsidR="00DF58ED" w:rsidRDefault="00DF58ED" w:rsidP="00301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1CFF"/>
    <w:multiLevelType w:val="hybridMultilevel"/>
    <w:tmpl w:val="4E940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3469C"/>
    <w:multiLevelType w:val="hybridMultilevel"/>
    <w:tmpl w:val="FB3A6B9A"/>
    <w:lvl w:ilvl="0" w:tplc="7FF452D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1075B"/>
    <w:multiLevelType w:val="hybridMultilevel"/>
    <w:tmpl w:val="01187002"/>
    <w:lvl w:ilvl="0" w:tplc="57944F56">
      <w:start w:val="1"/>
      <w:numFmt w:val="decimal"/>
      <w:lvlText w:val="%1."/>
      <w:lvlJc w:val="left"/>
      <w:pPr>
        <w:ind w:left="720" w:hanging="360"/>
      </w:pPr>
      <w:rPr>
        <w:rFonts w:ascii="Calibri" w:eastAsiaTheme="minorEastAsia"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53E3A"/>
    <w:multiLevelType w:val="hybridMultilevel"/>
    <w:tmpl w:val="3148D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63C23"/>
    <w:multiLevelType w:val="hybridMultilevel"/>
    <w:tmpl w:val="6DF26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70AF8"/>
    <w:multiLevelType w:val="hybridMultilevel"/>
    <w:tmpl w:val="0CD23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106DE"/>
    <w:multiLevelType w:val="hybridMultilevel"/>
    <w:tmpl w:val="22825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714EE"/>
    <w:multiLevelType w:val="hybridMultilevel"/>
    <w:tmpl w:val="34644E24"/>
    <w:lvl w:ilvl="0" w:tplc="2AA69D3E">
      <w:start w:val="1"/>
      <w:numFmt w:val="decimal"/>
      <w:lvlText w:val="%1."/>
      <w:lvlJc w:val="left"/>
      <w:pPr>
        <w:ind w:left="720" w:hanging="360"/>
      </w:pPr>
      <w:rPr>
        <w:rFonts w:ascii="Calibri" w:eastAsiaTheme="minorEastAsia" w:hAnsi="Calibri" w:cs="Times New Roman"/>
      </w:rPr>
    </w:lvl>
    <w:lvl w:ilvl="1" w:tplc="3EC0DB9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36A66"/>
    <w:multiLevelType w:val="hybridMultilevel"/>
    <w:tmpl w:val="E424F2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A4D9C"/>
    <w:multiLevelType w:val="hybridMultilevel"/>
    <w:tmpl w:val="EC38C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01467"/>
    <w:multiLevelType w:val="hybridMultilevel"/>
    <w:tmpl w:val="0570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D50D9"/>
    <w:multiLevelType w:val="hybridMultilevel"/>
    <w:tmpl w:val="50507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3436A"/>
    <w:multiLevelType w:val="hybridMultilevel"/>
    <w:tmpl w:val="1E9EE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F5863"/>
    <w:multiLevelType w:val="hybridMultilevel"/>
    <w:tmpl w:val="DB70F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C4696"/>
    <w:multiLevelType w:val="hybridMultilevel"/>
    <w:tmpl w:val="6458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361927"/>
    <w:multiLevelType w:val="hybridMultilevel"/>
    <w:tmpl w:val="33F46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52207"/>
    <w:multiLevelType w:val="hybridMultilevel"/>
    <w:tmpl w:val="063A45F2"/>
    <w:lvl w:ilvl="0" w:tplc="BF8C00B2">
      <w:start w:val="1"/>
      <w:numFmt w:val="decimal"/>
      <w:lvlText w:val="%1."/>
      <w:lvlJc w:val="left"/>
      <w:pPr>
        <w:ind w:left="720" w:hanging="360"/>
      </w:pPr>
      <w:rPr>
        <w:rFonts w:ascii="Calibri" w:eastAsiaTheme="minorEastAsia"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74CB4"/>
    <w:multiLevelType w:val="hybridMultilevel"/>
    <w:tmpl w:val="619E8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C77FC"/>
    <w:multiLevelType w:val="hybridMultilevel"/>
    <w:tmpl w:val="18A6D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A33CC"/>
    <w:multiLevelType w:val="hybridMultilevel"/>
    <w:tmpl w:val="7A2A2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0308F"/>
    <w:multiLevelType w:val="hybridMultilevel"/>
    <w:tmpl w:val="6832A542"/>
    <w:lvl w:ilvl="0" w:tplc="408E0970">
      <w:start w:val="1"/>
      <w:numFmt w:val="decimal"/>
      <w:lvlText w:val="%1."/>
      <w:lvlJc w:val="left"/>
      <w:pPr>
        <w:ind w:left="720" w:hanging="360"/>
      </w:pPr>
      <w:rPr>
        <w:rFonts w:ascii="Calibri" w:eastAsiaTheme="minorEastAsia"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5D32B7"/>
    <w:multiLevelType w:val="hybridMultilevel"/>
    <w:tmpl w:val="5358B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8646B"/>
    <w:multiLevelType w:val="hybridMultilevel"/>
    <w:tmpl w:val="5FD4CB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12FEC"/>
    <w:multiLevelType w:val="hybridMultilevel"/>
    <w:tmpl w:val="D55CB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59266B"/>
    <w:multiLevelType w:val="hybridMultilevel"/>
    <w:tmpl w:val="3030F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A5E5E"/>
    <w:multiLevelType w:val="hybridMultilevel"/>
    <w:tmpl w:val="D6C4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20C9B"/>
    <w:multiLevelType w:val="hybridMultilevel"/>
    <w:tmpl w:val="32427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53FEA"/>
    <w:multiLevelType w:val="hybridMultilevel"/>
    <w:tmpl w:val="DFC87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C402D"/>
    <w:multiLevelType w:val="hybridMultilevel"/>
    <w:tmpl w:val="C2387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34B4B"/>
    <w:multiLevelType w:val="hybridMultilevel"/>
    <w:tmpl w:val="98C42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5142F"/>
    <w:multiLevelType w:val="hybridMultilevel"/>
    <w:tmpl w:val="18E217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ED5C5D"/>
    <w:multiLevelType w:val="hybridMultilevel"/>
    <w:tmpl w:val="4502B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01E86"/>
    <w:multiLevelType w:val="hybridMultilevel"/>
    <w:tmpl w:val="F50C5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A4FF2"/>
    <w:multiLevelType w:val="hybridMultilevel"/>
    <w:tmpl w:val="621C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E0AEC"/>
    <w:multiLevelType w:val="hybridMultilevel"/>
    <w:tmpl w:val="96D27620"/>
    <w:lvl w:ilvl="0" w:tplc="56B83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277EA7"/>
    <w:multiLevelType w:val="hybridMultilevel"/>
    <w:tmpl w:val="3DBA51A0"/>
    <w:lvl w:ilvl="0" w:tplc="DFBCF378">
      <w:start w:val="1"/>
      <w:numFmt w:val="decimal"/>
      <w:lvlText w:val="%1."/>
      <w:lvlJc w:val="left"/>
      <w:pPr>
        <w:ind w:left="720" w:hanging="360"/>
      </w:pPr>
      <w:rPr>
        <w:rFonts w:ascii="Calibri" w:eastAsiaTheme="minorEastAsia"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416DBF"/>
    <w:multiLevelType w:val="hybridMultilevel"/>
    <w:tmpl w:val="33861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D4A1C"/>
    <w:multiLevelType w:val="hybridMultilevel"/>
    <w:tmpl w:val="C0144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CD472A"/>
    <w:multiLevelType w:val="hybridMultilevel"/>
    <w:tmpl w:val="8F681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AF659E"/>
    <w:multiLevelType w:val="hybridMultilevel"/>
    <w:tmpl w:val="A3D0D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65DF4"/>
    <w:multiLevelType w:val="hybridMultilevel"/>
    <w:tmpl w:val="72D00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3D0A38"/>
    <w:multiLevelType w:val="hybridMultilevel"/>
    <w:tmpl w:val="3446B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E92A37"/>
    <w:multiLevelType w:val="hybridMultilevel"/>
    <w:tmpl w:val="C5A02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C53A02"/>
    <w:multiLevelType w:val="hybridMultilevel"/>
    <w:tmpl w:val="F2F407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E519C1"/>
    <w:multiLevelType w:val="hybridMultilevel"/>
    <w:tmpl w:val="CB669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2"/>
  </w:num>
  <w:num w:numId="4">
    <w:abstractNumId w:val="16"/>
  </w:num>
  <w:num w:numId="5">
    <w:abstractNumId w:val="7"/>
  </w:num>
  <w:num w:numId="6">
    <w:abstractNumId w:val="35"/>
  </w:num>
  <w:num w:numId="7">
    <w:abstractNumId w:val="1"/>
  </w:num>
  <w:num w:numId="8">
    <w:abstractNumId w:val="9"/>
  </w:num>
  <w:num w:numId="9">
    <w:abstractNumId w:val="33"/>
  </w:num>
  <w:num w:numId="10">
    <w:abstractNumId w:val="27"/>
  </w:num>
  <w:num w:numId="11">
    <w:abstractNumId w:val="22"/>
  </w:num>
  <w:num w:numId="12">
    <w:abstractNumId w:val="28"/>
  </w:num>
  <w:num w:numId="13">
    <w:abstractNumId w:val="21"/>
  </w:num>
  <w:num w:numId="14">
    <w:abstractNumId w:val="26"/>
  </w:num>
  <w:num w:numId="15">
    <w:abstractNumId w:val="15"/>
  </w:num>
  <w:num w:numId="16">
    <w:abstractNumId w:val="29"/>
  </w:num>
  <w:num w:numId="17">
    <w:abstractNumId w:val="41"/>
  </w:num>
  <w:num w:numId="18">
    <w:abstractNumId w:val="30"/>
  </w:num>
  <w:num w:numId="19">
    <w:abstractNumId w:val="32"/>
  </w:num>
  <w:num w:numId="20">
    <w:abstractNumId w:val="17"/>
  </w:num>
  <w:num w:numId="21">
    <w:abstractNumId w:val="3"/>
  </w:num>
  <w:num w:numId="22">
    <w:abstractNumId w:val="12"/>
  </w:num>
  <w:num w:numId="23">
    <w:abstractNumId w:val="39"/>
  </w:num>
  <w:num w:numId="24">
    <w:abstractNumId w:val="13"/>
  </w:num>
  <w:num w:numId="25">
    <w:abstractNumId w:val="19"/>
  </w:num>
  <w:num w:numId="26">
    <w:abstractNumId w:val="18"/>
  </w:num>
  <w:num w:numId="27">
    <w:abstractNumId w:val="43"/>
  </w:num>
  <w:num w:numId="28">
    <w:abstractNumId w:val="38"/>
  </w:num>
  <w:num w:numId="29">
    <w:abstractNumId w:val="14"/>
  </w:num>
  <w:num w:numId="30">
    <w:abstractNumId w:val="6"/>
  </w:num>
  <w:num w:numId="31">
    <w:abstractNumId w:val="8"/>
  </w:num>
  <w:num w:numId="32">
    <w:abstractNumId w:val="5"/>
  </w:num>
  <w:num w:numId="33">
    <w:abstractNumId w:val="37"/>
  </w:num>
  <w:num w:numId="34">
    <w:abstractNumId w:val="24"/>
  </w:num>
  <w:num w:numId="35">
    <w:abstractNumId w:val="44"/>
  </w:num>
  <w:num w:numId="36">
    <w:abstractNumId w:val="23"/>
  </w:num>
  <w:num w:numId="37">
    <w:abstractNumId w:val="0"/>
  </w:num>
  <w:num w:numId="38">
    <w:abstractNumId w:val="4"/>
  </w:num>
  <w:num w:numId="39">
    <w:abstractNumId w:val="36"/>
  </w:num>
  <w:num w:numId="40">
    <w:abstractNumId w:val="31"/>
  </w:num>
  <w:num w:numId="41">
    <w:abstractNumId w:val="11"/>
  </w:num>
  <w:num w:numId="42">
    <w:abstractNumId w:val="34"/>
  </w:num>
  <w:num w:numId="43">
    <w:abstractNumId w:val="40"/>
  </w:num>
  <w:num w:numId="44">
    <w:abstractNumId w:val="25"/>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95"/>
    <w:rsid w:val="00014C56"/>
    <w:rsid w:val="00026A69"/>
    <w:rsid w:val="00030A19"/>
    <w:rsid w:val="00030D88"/>
    <w:rsid w:val="00045232"/>
    <w:rsid w:val="00071841"/>
    <w:rsid w:val="00074C27"/>
    <w:rsid w:val="00076179"/>
    <w:rsid w:val="00084133"/>
    <w:rsid w:val="00087915"/>
    <w:rsid w:val="00090561"/>
    <w:rsid w:val="000A1B4D"/>
    <w:rsid w:val="000B6C0D"/>
    <w:rsid w:val="000C0B09"/>
    <w:rsid w:val="000C40C2"/>
    <w:rsid w:val="000D3E0C"/>
    <w:rsid w:val="000E693B"/>
    <w:rsid w:val="001242DF"/>
    <w:rsid w:val="00131772"/>
    <w:rsid w:val="001353E2"/>
    <w:rsid w:val="001357AE"/>
    <w:rsid w:val="001464E9"/>
    <w:rsid w:val="00150CD9"/>
    <w:rsid w:val="00170CAE"/>
    <w:rsid w:val="001A7D6C"/>
    <w:rsid w:val="001B1729"/>
    <w:rsid w:val="001B2087"/>
    <w:rsid w:val="001B4F3B"/>
    <w:rsid w:val="001C028C"/>
    <w:rsid w:val="001D40D2"/>
    <w:rsid w:val="001D78CD"/>
    <w:rsid w:val="001F6DAB"/>
    <w:rsid w:val="001F7013"/>
    <w:rsid w:val="00210B4E"/>
    <w:rsid w:val="00213176"/>
    <w:rsid w:val="00214019"/>
    <w:rsid w:val="002258BE"/>
    <w:rsid w:val="00232E21"/>
    <w:rsid w:val="00234085"/>
    <w:rsid w:val="0024560C"/>
    <w:rsid w:val="00265824"/>
    <w:rsid w:val="00266EBD"/>
    <w:rsid w:val="002805EA"/>
    <w:rsid w:val="00284D6E"/>
    <w:rsid w:val="002A2439"/>
    <w:rsid w:val="002C205F"/>
    <w:rsid w:val="002C570D"/>
    <w:rsid w:val="002C63FD"/>
    <w:rsid w:val="002E4F0E"/>
    <w:rsid w:val="00301DB0"/>
    <w:rsid w:val="00312D5C"/>
    <w:rsid w:val="003136B3"/>
    <w:rsid w:val="0031734B"/>
    <w:rsid w:val="00324B41"/>
    <w:rsid w:val="0034735D"/>
    <w:rsid w:val="003528DE"/>
    <w:rsid w:val="003531D4"/>
    <w:rsid w:val="00365D77"/>
    <w:rsid w:val="0037281C"/>
    <w:rsid w:val="00384869"/>
    <w:rsid w:val="003868B3"/>
    <w:rsid w:val="003A4DAF"/>
    <w:rsid w:val="003A5305"/>
    <w:rsid w:val="003C6B86"/>
    <w:rsid w:val="003D6EC2"/>
    <w:rsid w:val="003E168D"/>
    <w:rsid w:val="00403947"/>
    <w:rsid w:val="004249B9"/>
    <w:rsid w:val="0043145D"/>
    <w:rsid w:val="00440269"/>
    <w:rsid w:val="00455A3F"/>
    <w:rsid w:val="00456D46"/>
    <w:rsid w:val="00460763"/>
    <w:rsid w:val="00493555"/>
    <w:rsid w:val="004A4CAD"/>
    <w:rsid w:val="004A4F36"/>
    <w:rsid w:val="004C0419"/>
    <w:rsid w:val="004D1DCA"/>
    <w:rsid w:val="004D1E34"/>
    <w:rsid w:val="004E0A6B"/>
    <w:rsid w:val="004E57F3"/>
    <w:rsid w:val="004F2565"/>
    <w:rsid w:val="004F798E"/>
    <w:rsid w:val="005007A9"/>
    <w:rsid w:val="00507776"/>
    <w:rsid w:val="00507BF5"/>
    <w:rsid w:val="005134CE"/>
    <w:rsid w:val="0051744D"/>
    <w:rsid w:val="00524D3D"/>
    <w:rsid w:val="00525DE2"/>
    <w:rsid w:val="005503EE"/>
    <w:rsid w:val="00556432"/>
    <w:rsid w:val="0058450E"/>
    <w:rsid w:val="00590203"/>
    <w:rsid w:val="00593B63"/>
    <w:rsid w:val="005B4CDA"/>
    <w:rsid w:val="005C5C38"/>
    <w:rsid w:val="005E02C8"/>
    <w:rsid w:val="005F3600"/>
    <w:rsid w:val="005F4A40"/>
    <w:rsid w:val="00603F6D"/>
    <w:rsid w:val="00620477"/>
    <w:rsid w:val="00641E9F"/>
    <w:rsid w:val="0066225D"/>
    <w:rsid w:val="00674CD7"/>
    <w:rsid w:val="006953A7"/>
    <w:rsid w:val="00696C32"/>
    <w:rsid w:val="006B1FEE"/>
    <w:rsid w:val="006B2D11"/>
    <w:rsid w:val="006D4FB2"/>
    <w:rsid w:val="006E6459"/>
    <w:rsid w:val="006F1793"/>
    <w:rsid w:val="006F273D"/>
    <w:rsid w:val="007111CD"/>
    <w:rsid w:val="00713BDB"/>
    <w:rsid w:val="0074423B"/>
    <w:rsid w:val="00746D96"/>
    <w:rsid w:val="00750651"/>
    <w:rsid w:val="007600D0"/>
    <w:rsid w:val="00761ABB"/>
    <w:rsid w:val="007648F7"/>
    <w:rsid w:val="00767FF9"/>
    <w:rsid w:val="007950B3"/>
    <w:rsid w:val="007A1711"/>
    <w:rsid w:val="007D2B98"/>
    <w:rsid w:val="007E64D7"/>
    <w:rsid w:val="007F4B58"/>
    <w:rsid w:val="00802284"/>
    <w:rsid w:val="008110EC"/>
    <w:rsid w:val="00812E77"/>
    <w:rsid w:val="008151F5"/>
    <w:rsid w:val="008221F1"/>
    <w:rsid w:val="00822C33"/>
    <w:rsid w:val="00836652"/>
    <w:rsid w:val="00842AF1"/>
    <w:rsid w:val="00861C48"/>
    <w:rsid w:val="008655FE"/>
    <w:rsid w:val="0086793B"/>
    <w:rsid w:val="00875A84"/>
    <w:rsid w:val="00884079"/>
    <w:rsid w:val="008A3FA6"/>
    <w:rsid w:val="008A6E0F"/>
    <w:rsid w:val="008B2837"/>
    <w:rsid w:val="008B59A5"/>
    <w:rsid w:val="008C2FB9"/>
    <w:rsid w:val="008D3F35"/>
    <w:rsid w:val="008E1B13"/>
    <w:rsid w:val="008F0929"/>
    <w:rsid w:val="008F1C5D"/>
    <w:rsid w:val="008F7155"/>
    <w:rsid w:val="00905734"/>
    <w:rsid w:val="009169AB"/>
    <w:rsid w:val="009272F8"/>
    <w:rsid w:val="0093434C"/>
    <w:rsid w:val="009370AE"/>
    <w:rsid w:val="009429BF"/>
    <w:rsid w:val="00944934"/>
    <w:rsid w:val="00944C53"/>
    <w:rsid w:val="0094576D"/>
    <w:rsid w:val="009468E1"/>
    <w:rsid w:val="00980676"/>
    <w:rsid w:val="00985E01"/>
    <w:rsid w:val="00985E88"/>
    <w:rsid w:val="00992FC7"/>
    <w:rsid w:val="009944B6"/>
    <w:rsid w:val="009B2669"/>
    <w:rsid w:val="009B2E58"/>
    <w:rsid w:val="009B3146"/>
    <w:rsid w:val="009B5998"/>
    <w:rsid w:val="009E2214"/>
    <w:rsid w:val="009E74C5"/>
    <w:rsid w:val="00A12870"/>
    <w:rsid w:val="00A1480E"/>
    <w:rsid w:val="00A220DA"/>
    <w:rsid w:val="00A3617D"/>
    <w:rsid w:val="00A53C2D"/>
    <w:rsid w:val="00A54510"/>
    <w:rsid w:val="00A76E41"/>
    <w:rsid w:val="00A77290"/>
    <w:rsid w:val="00AB305D"/>
    <w:rsid w:val="00AB31B4"/>
    <w:rsid w:val="00AC26BB"/>
    <w:rsid w:val="00AC6F29"/>
    <w:rsid w:val="00AD3318"/>
    <w:rsid w:val="00AD6616"/>
    <w:rsid w:val="00AE604E"/>
    <w:rsid w:val="00AF4F70"/>
    <w:rsid w:val="00B126CF"/>
    <w:rsid w:val="00B16FED"/>
    <w:rsid w:val="00B24EAF"/>
    <w:rsid w:val="00B279D3"/>
    <w:rsid w:val="00B31B54"/>
    <w:rsid w:val="00B4261E"/>
    <w:rsid w:val="00B44DBD"/>
    <w:rsid w:val="00B771CE"/>
    <w:rsid w:val="00B900EF"/>
    <w:rsid w:val="00B94745"/>
    <w:rsid w:val="00B9780B"/>
    <w:rsid w:val="00BA2298"/>
    <w:rsid w:val="00BA7789"/>
    <w:rsid w:val="00BA7A9E"/>
    <w:rsid w:val="00BB1ECA"/>
    <w:rsid w:val="00BB77AB"/>
    <w:rsid w:val="00BC0ED4"/>
    <w:rsid w:val="00BE51DD"/>
    <w:rsid w:val="00C001B1"/>
    <w:rsid w:val="00C05E9D"/>
    <w:rsid w:val="00C16058"/>
    <w:rsid w:val="00C25D57"/>
    <w:rsid w:val="00C310C1"/>
    <w:rsid w:val="00C52CAA"/>
    <w:rsid w:val="00C87441"/>
    <w:rsid w:val="00C94380"/>
    <w:rsid w:val="00C964AD"/>
    <w:rsid w:val="00C9711A"/>
    <w:rsid w:val="00CF5252"/>
    <w:rsid w:val="00CF560D"/>
    <w:rsid w:val="00D01FE5"/>
    <w:rsid w:val="00D100AB"/>
    <w:rsid w:val="00D1552F"/>
    <w:rsid w:val="00D20948"/>
    <w:rsid w:val="00D21328"/>
    <w:rsid w:val="00D2707E"/>
    <w:rsid w:val="00D30022"/>
    <w:rsid w:val="00D42BF6"/>
    <w:rsid w:val="00D46EFB"/>
    <w:rsid w:val="00D552C1"/>
    <w:rsid w:val="00D635CC"/>
    <w:rsid w:val="00D731E8"/>
    <w:rsid w:val="00D73780"/>
    <w:rsid w:val="00D74DF3"/>
    <w:rsid w:val="00D91F12"/>
    <w:rsid w:val="00DA1CF2"/>
    <w:rsid w:val="00DA5C33"/>
    <w:rsid w:val="00DA6CC9"/>
    <w:rsid w:val="00DB2C25"/>
    <w:rsid w:val="00DC2D5B"/>
    <w:rsid w:val="00DD0DBE"/>
    <w:rsid w:val="00DD339A"/>
    <w:rsid w:val="00DE1546"/>
    <w:rsid w:val="00DF27CE"/>
    <w:rsid w:val="00DF58ED"/>
    <w:rsid w:val="00E10A3B"/>
    <w:rsid w:val="00E152FE"/>
    <w:rsid w:val="00E27955"/>
    <w:rsid w:val="00E34286"/>
    <w:rsid w:val="00E37691"/>
    <w:rsid w:val="00E4548A"/>
    <w:rsid w:val="00E4743A"/>
    <w:rsid w:val="00E57E24"/>
    <w:rsid w:val="00E60509"/>
    <w:rsid w:val="00E642CD"/>
    <w:rsid w:val="00E8030A"/>
    <w:rsid w:val="00E837BF"/>
    <w:rsid w:val="00E859E7"/>
    <w:rsid w:val="00EA5E4F"/>
    <w:rsid w:val="00ED775D"/>
    <w:rsid w:val="00EE2565"/>
    <w:rsid w:val="00EE43F8"/>
    <w:rsid w:val="00EF22C8"/>
    <w:rsid w:val="00EF58FA"/>
    <w:rsid w:val="00F33F9A"/>
    <w:rsid w:val="00F34E95"/>
    <w:rsid w:val="00F46C8B"/>
    <w:rsid w:val="00F52867"/>
    <w:rsid w:val="00F66EE8"/>
    <w:rsid w:val="00F6729C"/>
    <w:rsid w:val="00F7652F"/>
    <w:rsid w:val="00F81124"/>
    <w:rsid w:val="00F816EE"/>
    <w:rsid w:val="00F86B06"/>
    <w:rsid w:val="00F877BC"/>
    <w:rsid w:val="00FA2F69"/>
    <w:rsid w:val="00FA472B"/>
    <w:rsid w:val="00FC3B3C"/>
    <w:rsid w:val="00FD67C0"/>
    <w:rsid w:val="00FE1C25"/>
    <w:rsid w:val="00FE20C9"/>
    <w:rsid w:val="00FE2C02"/>
    <w:rsid w:val="00FF3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872EA1"/>
  <w14:defaultImageDpi w14:val="300"/>
  <w15:docId w15:val="{43ED1426-CD85-458D-9003-6A57494C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E95"/>
    <w:pPr>
      <w:ind w:left="720"/>
      <w:contextualSpacing/>
    </w:pPr>
  </w:style>
  <w:style w:type="paragraph" w:styleId="Footer">
    <w:name w:val="footer"/>
    <w:basedOn w:val="Normal"/>
    <w:link w:val="FooterChar"/>
    <w:uiPriority w:val="99"/>
    <w:unhideWhenUsed/>
    <w:rsid w:val="00301DB0"/>
    <w:pPr>
      <w:tabs>
        <w:tab w:val="center" w:pos="4320"/>
        <w:tab w:val="right" w:pos="8640"/>
      </w:tabs>
    </w:pPr>
  </w:style>
  <w:style w:type="character" w:customStyle="1" w:styleId="FooterChar">
    <w:name w:val="Footer Char"/>
    <w:basedOn w:val="DefaultParagraphFont"/>
    <w:link w:val="Footer"/>
    <w:uiPriority w:val="99"/>
    <w:rsid w:val="00301DB0"/>
  </w:style>
  <w:style w:type="character" w:styleId="PageNumber">
    <w:name w:val="page number"/>
    <w:basedOn w:val="DefaultParagraphFont"/>
    <w:uiPriority w:val="99"/>
    <w:semiHidden/>
    <w:unhideWhenUsed/>
    <w:rsid w:val="00301DB0"/>
  </w:style>
  <w:style w:type="paragraph" w:styleId="BalloonText">
    <w:name w:val="Balloon Text"/>
    <w:basedOn w:val="Normal"/>
    <w:link w:val="BalloonTextChar"/>
    <w:uiPriority w:val="99"/>
    <w:semiHidden/>
    <w:unhideWhenUsed/>
    <w:rsid w:val="00F765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65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75B6B-40FC-40AD-88EF-69B99F61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Finkle</dc:creator>
  <cp:keywords/>
  <dc:description/>
  <cp:lastModifiedBy>Liana Perez</cp:lastModifiedBy>
  <cp:revision>2</cp:revision>
  <dcterms:created xsi:type="dcterms:W3CDTF">2019-10-07T20:28:00Z</dcterms:created>
  <dcterms:modified xsi:type="dcterms:W3CDTF">2019-10-07T20:28:00Z</dcterms:modified>
</cp:coreProperties>
</file>