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D1C18" w14:textId="44023DA7" w:rsidR="00F34E95" w:rsidRDefault="00F34E95" w:rsidP="00F34E95">
      <w:pPr>
        <w:jc w:val="center"/>
        <w:rPr>
          <w:b/>
        </w:rPr>
      </w:pPr>
      <w:r w:rsidRPr="00707259">
        <w:rPr>
          <w:b/>
        </w:rPr>
        <w:t>NACOLE Board Meeting</w:t>
      </w:r>
      <w:r w:rsidR="00ED775D" w:rsidRPr="00707259">
        <w:rPr>
          <w:b/>
        </w:rPr>
        <w:t xml:space="preserve"> Conference Call</w:t>
      </w:r>
    </w:p>
    <w:p w14:paraId="51BFFFCD" w14:textId="5CEF6C64" w:rsidR="00F34E95" w:rsidRDefault="00844032" w:rsidP="00ED775D">
      <w:pPr>
        <w:jc w:val="center"/>
        <w:rPr>
          <w:b/>
        </w:rPr>
      </w:pPr>
      <w:r>
        <w:rPr>
          <w:b/>
        </w:rPr>
        <w:t>Wednesday</w:t>
      </w:r>
      <w:r w:rsidR="00AA7BF5">
        <w:rPr>
          <w:b/>
        </w:rPr>
        <w:t xml:space="preserve">, </w:t>
      </w:r>
      <w:r w:rsidR="00895ADF">
        <w:rPr>
          <w:b/>
        </w:rPr>
        <w:t xml:space="preserve">May </w:t>
      </w:r>
      <w:r w:rsidR="003237C1">
        <w:rPr>
          <w:b/>
        </w:rPr>
        <w:t>27</w:t>
      </w:r>
      <w:r w:rsidR="00985E88">
        <w:rPr>
          <w:b/>
        </w:rPr>
        <w:t>, 20</w:t>
      </w:r>
      <w:r w:rsidR="00441D01">
        <w:rPr>
          <w:b/>
        </w:rPr>
        <w:t>20</w:t>
      </w:r>
    </w:p>
    <w:p w14:paraId="796287CF" w14:textId="5400F6A0" w:rsidR="00ED775D" w:rsidRDefault="00ED775D" w:rsidP="00F34E95">
      <w:pPr>
        <w:jc w:val="center"/>
        <w:rPr>
          <w:b/>
        </w:rPr>
      </w:pPr>
      <w:r>
        <w:rPr>
          <w:b/>
        </w:rPr>
        <w:t>Minutes</w:t>
      </w:r>
    </w:p>
    <w:p w14:paraId="4DC53B4E" w14:textId="77777777" w:rsidR="00F34E95" w:rsidRDefault="00F34E95" w:rsidP="00F34E95">
      <w:pPr>
        <w:jc w:val="center"/>
        <w:rPr>
          <w:b/>
        </w:rPr>
      </w:pPr>
    </w:p>
    <w:p w14:paraId="22810564" w14:textId="77777777" w:rsidR="00F34E95" w:rsidRDefault="00F34E95" w:rsidP="00F34E95"/>
    <w:p w14:paraId="4AB88FF0" w14:textId="4980D11B" w:rsidR="00FF3DA8" w:rsidRDefault="00733E02" w:rsidP="00FF3DA8">
      <w:r>
        <w:t>At approximately</w:t>
      </w:r>
      <w:r w:rsidR="00670EF4">
        <w:t xml:space="preserve"> </w:t>
      </w:r>
      <w:r w:rsidR="00895ADF">
        <w:t>1</w:t>
      </w:r>
      <w:r w:rsidR="0094576D">
        <w:t>:</w:t>
      </w:r>
      <w:r w:rsidR="00CB53CE">
        <w:t>0</w:t>
      </w:r>
      <w:r w:rsidR="00E052F4">
        <w:t>0</w:t>
      </w:r>
      <w:r w:rsidR="00D760A9">
        <w:t xml:space="preserve"> </w:t>
      </w:r>
      <w:r w:rsidR="00053C55">
        <w:t>p</w:t>
      </w:r>
      <w:r w:rsidR="003610D5">
        <w:t>.</w:t>
      </w:r>
      <w:r w:rsidR="00E57E24">
        <w:t>m</w:t>
      </w:r>
      <w:r w:rsidR="003610D5">
        <w:t>.</w:t>
      </w:r>
      <w:r w:rsidR="001C028C">
        <w:t xml:space="preserve"> ET</w:t>
      </w:r>
      <w:r w:rsidR="00CB53CE">
        <w:t>,</w:t>
      </w:r>
      <w:r w:rsidR="00FF3DA8">
        <w:t xml:space="preserve"> </w:t>
      </w:r>
      <w:r w:rsidR="00CA40F9">
        <w:t>Susan Hutson</w:t>
      </w:r>
      <w:r w:rsidR="007776B3">
        <w:t xml:space="preserve"> </w:t>
      </w:r>
      <w:r w:rsidR="00FF3DA8">
        <w:t>called the meeting to order</w:t>
      </w:r>
      <w:r w:rsidR="004F798E">
        <w:t>.</w:t>
      </w:r>
    </w:p>
    <w:p w14:paraId="2576D663" w14:textId="77777777" w:rsidR="00FF3DA8" w:rsidRDefault="00FF3DA8" w:rsidP="00F34E95">
      <w:pPr>
        <w:rPr>
          <w:b/>
          <w:u w:val="single"/>
        </w:rPr>
      </w:pPr>
    </w:p>
    <w:p w14:paraId="5B0B5287" w14:textId="77777777" w:rsidR="00F34E95" w:rsidRPr="00F34E95" w:rsidRDefault="00F34E95" w:rsidP="00F34E95">
      <w:pPr>
        <w:rPr>
          <w:b/>
          <w:u w:val="single"/>
        </w:rPr>
      </w:pPr>
      <w:r w:rsidRPr="00F34E95">
        <w:rPr>
          <w:b/>
          <w:u w:val="single"/>
        </w:rPr>
        <w:t>Roll call</w:t>
      </w:r>
    </w:p>
    <w:p w14:paraId="5C69F895" w14:textId="2475139A" w:rsidR="00F34E95" w:rsidRDefault="00AD3318" w:rsidP="00F34E95">
      <w:r w:rsidRPr="00707259">
        <w:t xml:space="preserve">Present: </w:t>
      </w:r>
      <w:r w:rsidR="00493555" w:rsidRPr="00707259">
        <w:t>Willie B</w:t>
      </w:r>
      <w:r w:rsidR="00BB26E4" w:rsidRPr="00707259">
        <w:t>ell</w:t>
      </w:r>
      <w:r w:rsidR="00493555" w:rsidRPr="00707259">
        <w:t xml:space="preserve">, </w:t>
      </w:r>
      <w:r w:rsidR="003237C1" w:rsidRPr="0057205B">
        <w:t xml:space="preserve">Cathleen </w:t>
      </w:r>
      <w:proofErr w:type="spellStart"/>
      <w:r w:rsidR="003237C1" w:rsidRPr="0057205B">
        <w:t>Beltz</w:t>
      </w:r>
      <w:proofErr w:type="spellEnd"/>
      <w:r w:rsidR="0057205B">
        <w:t xml:space="preserve"> (left the meeting </w:t>
      </w:r>
      <w:r w:rsidR="00E052F4">
        <w:t>at/</w:t>
      </w:r>
      <w:r w:rsidR="0057205B">
        <w:t>prior to 3 p.m.)</w:t>
      </w:r>
      <w:r w:rsidR="003237C1" w:rsidRPr="0057205B">
        <w:t xml:space="preserve">, </w:t>
      </w:r>
      <w:r w:rsidR="00841E0D" w:rsidRPr="00707259">
        <w:t xml:space="preserve">Brian </w:t>
      </w:r>
      <w:proofErr w:type="spellStart"/>
      <w:r w:rsidR="00841E0D" w:rsidRPr="00707259">
        <w:t>Corr</w:t>
      </w:r>
      <w:proofErr w:type="spellEnd"/>
      <w:r w:rsidR="0057205B">
        <w:t xml:space="preserve"> (left the meeting </w:t>
      </w:r>
      <w:r w:rsidR="00E052F4">
        <w:t>at</w:t>
      </w:r>
      <w:r w:rsidR="0057205B">
        <w:t xml:space="preserve"> 3 p.m.)</w:t>
      </w:r>
      <w:r w:rsidR="00841E0D" w:rsidRPr="00707259">
        <w:t xml:space="preserve">, </w:t>
      </w:r>
      <w:r w:rsidR="00593B63" w:rsidRPr="00707259">
        <w:t xml:space="preserve">Florence Finkle, </w:t>
      </w:r>
      <w:r w:rsidR="00131772" w:rsidRPr="00707259">
        <w:t xml:space="preserve">Anthony </w:t>
      </w:r>
      <w:proofErr w:type="spellStart"/>
      <w:r w:rsidR="00131772" w:rsidRPr="00707259">
        <w:t>Finnell</w:t>
      </w:r>
      <w:proofErr w:type="spellEnd"/>
      <w:r w:rsidR="00131772" w:rsidRPr="008443C8">
        <w:t xml:space="preserve">, </w:t>
      </w:r>
      <w:r w:rsidR="00670EF4" w:rsidRPr="00670EF4">
        <w:t>Margo Frasier</w:t>
      </w:r>
      <w:r w:rsidR="001B38B0">
        <w:t>,</w:t>
      </w:r>
      <w:r w:rsidR="008B59A5" w:rsidRPr="00670EF4">
        <w:t xml:space="preserve"> </w:t>
      </w:r>
      <w:r w:rsidR="00BC0ED4" w:rsidRPr="002A2F11">
        <w:t>Susan Hutson</w:t>
      </w:r>
      <w:r w:rsidR="00BC0ED4">
        <w:t xml:space="preserve">, </w:t>
      </w:r>
      <w:r w:rsidR="00D760A9" w:rsidRPr="00E03567">
        <w:t xml:space="preserve">Gia </w:t>
      </w:r>
      <w:proofErr w:type="spellStart"/>
      <w:r w:rsidR="00D760A9" w:rsidRPr="00E03567">
        <w:t>Irlando</w:t>
      </w:r>
      <w:proofErr w:type="spellEnd"/>
      <w:r w:rsidR="0057205B">
        <w:t xml:space="preserve"> (left the meeting </w:t>
      </w:r>
      <w:r w:rsidR="00E052F4">
        <w:t>at</w:t>
      </w:r>
      <w:r w:rsidR="0057205B">
        <w:t xml:space="preserve"> 3 p.m.)</w:t>
      </w:r>
      <w:r w:rsidR="00D760A9">
        <w:t>,</w:t>
      </w:r>
      <w:r w:rsidR="00D760A9" w:rsidRPr="006B2D11">
        <w:t xml:space="preserve"> </w:t>
      </w:r>
      <w:r w:rsidR="009A3BA6" w:rsidRPr="006B2D11">
        <w:t>Janna Lewis</w:t>
      </w:r>
      <w:r w:rsidR="00895ADF">
        <w:t xml:space="preserve">, </w:t>
      </w:r>
    </w:p>
    <w:p w14:paraId="6872496A" w14:textId="5DFDF37D" w:rsidR="00F34E95" w:rsidRDefault="00F34E95" w:rsidP="00F34E95">
      <w:r>
        <w:t xml:space="preserve">Staff present: </w:t>
      </w:r>
      <w:proofErr w:type="spellStart"/>
      <w:r>
        <w:t>Camm</w:t>
      </w:r>
      <w:r w:rsidR="00841E0D">
        <w:t>e</w:t>
      </w:r>
      <w:proofErr w:type="spellEnd"/>
      <w:r w:rsidR="00841E0D">
        <w:t xml:space="preserve"> </w:t>
      </w:r>
      <w:proofErr w:type="spellStart"/>
      <w:r w:rsidR="00841E0D">
        <w:t>McEllhiney</w:t>
      </w:r>
      <w:proofErr w:type="spellEnd"/>
      <w:r w:rsidR="00841E0D">
        <w:t xml:space="preserve"> </w:t>
      </w:r>
      <w:r w:rsidR="00670EF4">
        <w:t>and Liana Perez</w:t>
      </w:r>
    </w:p>
    <w:p w14:paraId="39E8CD56" w14:textId="277A32F2" w:rsidR="001B104E" w:rsidRPr="006319A0" w:rsidRDefault="00F34E95" w:rsidP="00053C55">
      <w:r>
        <w:t>Absent:</w:t>
      </w:r>
      <w:r w:rsidR="006319A0">
        <w:t xml:space="preserve"> </w:t>
      </w:r>
      <w:r w:rsidR="0057205B">
        <w:t>Mickey Bradley and Clarence Vaughn</w:t>
      </w:r>
    </w:p>
    <w:p w14:paraId="42488FBA" w14:textId="77777777" w:rsidR="001B104E" w:rsidRDefault="001B104E" w:rsidP="00670EF4">
      <w:pPr>
        <w:rPr>
          <w:b/>
          <w:u w:val="single"/>
        </w:rPr>
      </w:pPr>
    </w:p>
    <w:p w14:paraId="4791692C" w14:textId="4EA0E8C9" w:rsidR="0057205B" w:rsidRDefault="0057205B" w:rsidP="00670EF4">
      <w:pPr>
        <w:rPr>
          <w:b/>
          <w:u w:val="single"/>
        </w:rPr>
      </w:pPr>
      <w:r>
        <w:rPr>
          <w:b/>
          <w:u w:val="single"/>
        </w:rPr>
        <w:t>Check-ins</w:t>
      </w:r>
    </w:p>
    <w:p w14:paraId="0E0F5505" w14:textId="60803043" w:rsidR="0057205B" w:rsidRPr="0057205B" w:rsidRDefault="0057205B" w:rsidP="0057205B">
      <w:pPr>
        <w:pStyle w:val="ListParagraph"/>
        <w:numPr>
          <w:ilvl w:val="0"/>
          <w:numId w:val="27"/>
        </w:numPr>
        <w:rPr>
          <w:bCs/>
        </w:rPr>
      </w:pPr>
      <w:r>
        <w:rPr>
          <w:bCs/>
        </w:rPr>
        <w:t>Board members updated each other on their well-being and discussed the Minneapolis Police Department incident</w:t>
      </w:r>
      <w:r w:rsidR="00ED2D2C">
        <w:rPr>
          <w:bCs/>
        </w:rPr>
        <w:t xml:space="preserve"> that resulted in the death of George Floyd</w:t>
      </w:r>
    </w:p>
    <w:p w14:paraId="3476E810" w14:textId="77777777" w:rsidR="0057205B" w:rsidRPr="0057205B" w:rsidRDefault="0057205B" w:rsidP="00670EF4">
      <w:pPr>
        <w:rPr>
          <w:bCs/>
        </w:rPr>
      </w:pPr>
    </w:p>
    <w:p w14:paraId="6FEC10E1" w14:textId="307C87EA" w:rsidR="00670EF4" w:rsidRDefault="00844032" w:rsidP="00670EF4">
      <w:pPr>
        <w:rPr>
          <w:b/>
          <w:u w:val="single"/>
        </w:rPr>
      </w:pPr>
      <w:r>
        <w:rPr>
          <w:b/>
          <w:u w:val="single"/>
        </w:rPr>
        <w:t>Approval of minutes</w:t>
      </w:r>
    </w:p>
    <w:p w14:paraId="6E332EBF" w14:textId="4F7EA629" w:rsidR="00844032" w:rsidRDefault="0057205B" w:rsidP="00670EF4">
      <w:pPr>
        <w:pStyle w:val="ListParagraph"/>
        <w:numPr>
          <w:ilvl w:val="0"/>
          <w:numId w:val="6"/>
        </w:numPr>
      </w:pPr>
      <w:r>
        <w:t xml:space="preserve">Finkle </w:t>
      </w:r>
      <w:r w:rsidR="00844032">
        <w:t xml:space="preserve">moved to approved the minutes of the </w:t>
      </w:r>
      <w:r w:rsidR="00CA40F9">
        <w:t>May 13</w:t>
      </w:r>
      <w:r w:rsidR="00844032">
        <w:t>, 2020 board meeting, which</w:t>
      </w:r>
      <w:r>
        <w:t xml:space="preserve"> </w:t>
      </w:r>
      <w:proofErr w:type="spellStart"/>
      <w:r>
        <w:t>Finnell</w:t>
      </w:r>
      <w:proofErr w:type="spellEnd"/>
      <w:r>
        <w:t xml:space="preserve"> </w:t>
      </w:r>
      <w:r w:rsidR="00844032">
        <w:t xml:space="preserve">seconded.  Unanimously approved.  </w:t>
      </w:r>
    </w:p>
    <w:p w14:paraId="61D4BA10" w14:textId="77777777" w:rsidR="00895ADF" w:rsidRDefault="00895ADF" w:rsidP="00844032">
      <w:pPr>
        <w:rPr>
          <w:b/>
          <w:u w:val="single"/>
        </w:rPr>
      </w:pPr>
    </w:p>
    <w:p w14:paraId="4F80EAAB" w14:textId="77777777" w:rsidR="003237C1" w:rsidRDefault="003237C1" w:rsidP="003237C1">
      <w:pPr>
        <w:rPr>
          <w:bCs/>
        </w:rPr>
      </w:pPr>
      <w:r>
        <w:rPr>
          <w:b/>
          <w:u w:val="single"/>
        </w:rPr>
        <w:t>President’s report</w:t>
      </w:r>
    </w:p>
    <w:p w14:paraId="1ABC7A5B" w14:textId="3BD29BBA" w:rsidR="0057205B" w:rsidRPr="0057205B" w:rsidRDefault="003237C1" w:rsidP="006A57C4">
      <w:pPr>
        <w:pStyle w:val="ListParagraph"/>
        <w:numPr>
          <w:ilvl w:val="0"/>
          <w:numId w:val="25"/>
        </w:numPr>
        <w:rPr>
          <w:bCs/>
          <w:u w:val="single"/>
        </w:rPr>
      </w:pPr>
      <w:r w:rsidRPr="0057205B">
        <w:rPr>
          <w:bCs/>
        </w:rPr>
        <w:t xml:space="preserve">Peer review update: </w:t>
      </w:r>
      <w:r w:rsidR="0057205B" w:rsidRPr="0057205B">
        <w:rPr>
          <w:bCs/>
        </w:rPr>
        <w:t xml:space="preserve">Hutson reported that the </w:t>
      </w:r>
      <w:r w:rsidR="0057205B">
        <w:rPr>
          <w:bCs/>
        </w:rPr>
        <w:t xml:space="preserve">Ethics Review Board </w:t>
      </w:r>
      <w:r w:rsidR="0057205B" w:rsidRPr="0057205B">
        <w:rPr>
          <w:bCs/>
        </w:rPr>
        <w:t>approved the MOU to which the N</w:t>
      </w:r>
      <w:r w:rsidR="0057205B">
        <w:rPr>
          <w:bCs/>
        </w:rPr>
        <w:t xml:space="preserve">ew </w:t>
      </w:r>
      <w:r w:rsidR="0057205B" w:rsidRPr="0057205B">
        <w:rPr>
          <w:bCs/>
        </w:rPr>
        <w:t>O</w:t>
      </w:r>
      <w:r w:rsidR="0057205B">
        <w:rPr>
          <w:bCs/>
        </w:rPr>
        <w:t xml:space="preserve">rleans </w:t>
      </w:r>
      <w:r w:rsidR="0057205B" w:rsidRPr="0057205B">
        <w:rPr>
          <w:bCs/>
        </w:rPr>
        <w:t>I</w:t>
      </w:r>
      <w:r w:rsidR="0057205B">
        <w:rPr>
          <w:bCs/>
        </w:rPr>
        <w:t>ndependent Police Monitor</w:t>
      </w:r>
      <w:r w:rsidR="0057205B" w:rsidRPr="0057205B">
        <w:rPr>
          <w:bCs/>
        </w:rPr>
        <w:t>, N</w:t>
      </w:r>
      <w:r w:rsidR="0057205B">
        <w:rPr>
          <w:bCs/>
        </w:rPr>
        <w:t>ACOLE</w:t>
      </w:r>
      <w:r w:rsidR="0057205B" w:rsidRPr="0057205B">
        <w:rPr>
          <w:bCs/>
        </w:rPr>
        <w:t xml:space="preserve">, and the peer reviewers are parties.  </w:t>
      </w:r>
    </w:p>
    <w:p w14:paraId="3B78AB69" w14:textId="30978681" w:rsidR="003237C1" w:rsidRPr="0057205B" w:rsidRDefault="0057205B" w:rsidP="006A57C4">
      <w:pPr>
        <w:pStyle w:val="ListParagraph"/>
        <w:numPr>
          <w:ilvl w:val="0"/>
          <w:numId w:val="25"/>
        </w:numPr>
        <w:rPr>
          <w:bCs/>
          <w:u w:val="single"/>
        </w:rPr>
      </w:pPr>
      <w:r>
        <w:rPr>
          <w:bCs/>
        </w:rPr>
        <w:t>Hutson reported that tomorrow she will testify before the Presidential Commission on Law Enforcement and the Administration of Justice</w:t>
      </w:r>
      <w:r w:rsidR="00E052F4">
        <w:rPr>
          <w:bCs/>
        </w:rPr>
        <w:t xml:space="preserve">, regarding </w:t>
      </w:r>
      <w:r>
        <w:rPr>
          <w:bCs/>
        </w:rPr>
        <w:t>community engagement</w:t>
      </w:r>
      <w:r w:rsidR="00E052F4">
        <w:rPr>
          <w:bCs/>
        </w:rPr>
        <w:t>.</w:t>
      </w:r>
      <w:r>
        <w:rPr>
          <w:bCs/>
        </w:rPr>
        <w:t xml:space="preserve"> Hutson used information from the COPS-grant funded report, Civilian Oversight of Law Enforcement: Report on the State of the Field and Effective Oversight Practices, to prepare.  Hutson will disseminate to board members the statement she submitted</w:t>
      </w:r>
      <w:r w:rsidR="00E052F4">
        <w:rPr>
          <w:bCs/>
        </w:rPr>
        <w:t xml:space="preserve"> to the commission</w:t>
      </w:r>
      <w:r>
        <w:rPr>
          <w:bCs/>
        </w:rPr>
        <w:t xml:space="preserve">.  </w:t>
      </w:r>
      <w:r w:rsidRPr="0057205B">
        <w:rPr>
          <w:bCs/>
        </w:rPr>
        <w:t xml:space="preserve"> </w:t>
      </w:r>
    </w:p>
    <w:p w14:paraId="098AB7AB" w14:textId="77777777" w:rsidR="0057205B" w:rsidRPr="0057205B" w:rsidRDefault="0057205B" w:rsidP="0057205B">
      <w:pPr>
        <w:pStyle w:val="ListParagraph"/>
        <w:rPr>
          <w:b/>
          <w:u w:val="single"/>
        </w:rPr>
      </w:pPr>
    </w:p>
    <w:p w14:paraId="0B29E342" w14:textId="5934038A" w:rsidR="00D43B33" w:rsidRPr="00844032" w:rsidRDefault="005A6991" w:rsidP="00844032">
      <w:pPr>
        <w:rPr>
          <w:b/>
          <w:u w:val="single"/>
        </w:rPr>
      </w:pPr>
      <w:r>
        <w:rPr>
          <w:b/>
          <w:u w:val="single"/>
        </w:rPr>
        <w:t xml:space="preserve">Staff Reports </w:t>
      </w:r>
    </w:p>
    <w:p w14:paraId="4FE3E6A5" w14:textId="71973DB0" w:rsidR="003237C1" w:rsidRDefault="003237C1" w:rsidP="007E004C">
      <w:pPr>
        <w:pStyle w:val="ListParagraph"/>
        <w:numPr>
          <w:ilvl w:val="0"/>
          <w:numId w:val="13"/>
        </w:numPr>
        <w:rPr>
          <w:bCs/>
        </w:rPr>
      </w:pPr>
      <w:r>
        <w:rPr>
          <w:bCs/>
        </w:rPr>
        <w:t>NACOLE tax return</w:t>
      </w:r>
    </w:p>
    <w:p w14:paraId="522685C4" w14:textId="5E9FE647" w:rsidR="0057205B" w:rsidRDefault="0057205B" w:rsidP="0057205B">
      <w:pPr>
        <w:pStyle w:val="ListParagraph"/>
        <w:numPr>
          <w:ilvl w:val="1"/>
          <w:numId w:val="13"/>
        </w:numPr>
        <w:rPr>
          <w:bCs/>
        </w:rPr>
      </w:pPr>
      <w:r>
        <w:rPr>
          <w:bCs/>
        </w:rPr>
        <w:t xml:space="preserve">Perez described the board’s role in reviewing/approving the return.  The return is due in August.  </w:t>
      </w:r>
    </w:p>
    <w:p w14:paraId="37522110" w14:textId="2246FCA2" w:rsidR="0057205B" w:rsidRDefault="0057205B" w:rsidP="0057205B">
      <w:pPr>
        <w:pStyle w:val="ListParagraph"/>
        <w:numPr>
          <w:ilvl w:val="1"/>
          <w:numId w:val="13"/>
        </w:numPr>
        <w:rPr>
          <w:bCs/>
        </w:rPr>
      </w:pPr>
      <w:proofErr w:type="spellStart"/>
      <w:r>
        <w:rPr>
          <w:bCs/>
        </w:rPr>
        <w:t>Corr</w:t>
      </w:r>
      <w:proofErr w:type="spellEnd"/>
      <w:r>
        <w:rPr>
          <w:bCs/>
        </w:rPr>
        <w:t xml:space="preserve"> moved to approve the return, which Bell seconded.  Unanimously approved.</w:t>
      </w:r>
    </w:p>
    <w:p w14:paraId="3EB40623" w14:textId="78717C85" w:rsidR="003237C1" w:rsidRDefault="003237C1" w:rsidP="007E004C">
      <w:pPr>
        <w:pStyle w:val="ListParagraph"/>
        <w:numPr>
          <w:ilvl w:val="0"/>
          <w:numId w:val="13"/>
        </w:numPr>
        <w:rPr>
          <w:bCs/>
        </w:rPr>
      </w:pPr>
      <w:proofErr w:type="spellStart"/>
      <w:r>
        <w:rPr>
          <w:bCs/>
        </w:rPr>
        <w:t>Cvent</w:t>
      </w:r>
      <w:proofErr w:type="spellEnd"/>
      <w:r>
        <w:rPr>
          <w:bCs/>
        </w:rPr>
        <w:t xml:space="preserve"> ren</w:t>
      </w:r>
      <w:r w:rsidR="0057205B">
        <w:rPr>
          <w:bCs/>
        </w:rPr>
        <w:t>e</w:t>
      </w:r>
      <w:r>
        <w:rPr>
          <w:bCs/>
        </w:rPr>
        <w:t xml:space="preserve">gotiated contract </w:t>
      </w:r>
    </w:p>
    <w:p w14:paraId="4A4C779C" w14:textId="56CBF731" w:rsidR="0057205B" w:rsidRDefault="0057205B" w:rsidP="0057205B">
      <w:pPr>
        <w:pStyle w:val="ListParagraph"/>
        <w:numPr>
          <w:ilvl w:val="1"/>
          <w:numId w:val="13"/>
        </w:numPr>
        <w:rPr>
          <w:bCs/>
        </w:rPr>
      </w:pPr>
      <w:r>
        <w:rPr>
          <w:bCs/>
        </w:rPr>
        <w:t xml:space="preserve">Perez summarized provisions of the new contract, which the board discussed.  </w:t>
      </w:r>
      <w:proofErr w:type="spellStart"/>
      <w:r>
        <w:rPr>
          <w:bCs/>
        </w:rPr>
        <w:t>CVent</w:t>
      </w:r>
      <w:proofErr w:type="spellEnd"/>
      <w:r>
        <w:rPr>
          <w:bCs/>
        </w:rPr>
        <w:t xml:space="preserve"> refused to add any specific </w:t>
      </w:r>
      <w:r>
        <w:rPr>
          <w:bCs/>
          <w:i/>
          <w:iCs/>
        </w:rPr>
        <w:t>force majeure</w:t>
      </w:r>
      <w:r>
        <w:rPr>
          <w:bCs/>
        </w:rPr>
        <w:t xml:space="preserve"> language.  </w:t>
      </w:r>
    </w:p>
    <w:p w14:paraId="2A05E157" w14:textId="69271CF2" w:rsidR="0057205B" w:rsidRDefault="0057205B" w:rsidP="0057205B">
      <w:pPr>
        <w:pStyle w:val="ListParagraph"/>
        <w:numPr>
          <w:ilvl w:val="1"/>
          <w:numId w:val="13"/>
        </w:numPr>
        <w:rPr>
          <w:bCs/>
        </w:rPr>
      </w:pPr>
      <w:proofErr w:type="spellStart"/>
      <w:r>
        <w:rPr>
          <w:bCs/>
        </w:rPr>
        <w:t>Corr</w:t>
      </w:r>
      <w:proofErr w:type="spellEnd"/>
      <w:r>
        <w:rPr>
          <w:bCs/>
        </w:rPr>
        <w:t xml:space="preserve"> moved to approve the new contract, which Frasier </w:t>
      </w:r>
      <w:r w:rsidR="00ED2D2C">
        <w:rPr>
          <w:bCs/>
        </w:rPr>
        <w:t>seconded</w:t>
      </w:r>
      <w:r>
        <w:rPr>
          <w:bCs/>
        </w:rPr>
        <w:t>.  All voted to approve except Lewis.</w:t>
      </w:r>
    </w:p>
    <w:p w14:paraId="5CC64915" w14:textId="08A58B01" w:rsidR="0057205B" w:rsidRDefault="0057205B" w:rsidP="0057205B">
      <w:pPr>
        <w:pStyle w:val="ListParagraph"/>
        <w:numPr>
          <w:ilvl w:val="0"/>
          <w:numId w:val="13"/>
        </w:numPr>
        <w:rPr>
          <w:bCs/>
        </w:rPr>
      </w:pPr>
      <w:proofErr w:type="spellStart"/>
      <w:r>
        <w:rPr>
          <w:bCs/>
        </w:rPr>
        <w:lastRenderedPageBreak/>
        <w:t>McEllhiney</w:t>
      </w:r>
      <w:proofErr w:type="spellEnd"/>
      <w:r>
        <w:rPr>
          <w:bCs/>
        </w:rPr>
        <w:t xml:space="preserve"> reported that she and Perez spoke with Mildred Dupre</w:t>
      </w:r>
      <w:r w:rsidR="00E052F4">
        <w:rPr>
          <w:bCs/>
        </w:rPr>
        <w:t>y de Robles</w:t>
      </w:r>
      <w:r>
        <w:rPr>
          <w:bCs/>
        </w:rPr>
        <w:t xml:space="preserve">, of the U.S. Department of Justice Community Relations Service, about NACOLE’s work.  </w:t>
      </w:r>
      <w:proofErr w:type="spellStart"/>
      <w:r>
        <w:rPr>
          <w:bCs/>
        </w:rPr>
        <w:t>McEllhiney</w:t>
      </w:r>
      <w:proofErr w:type="spellEnd"/>
      <w:r>
        <w:rPr>
          <w:bCs/>
        </w:rPr>
        <w:t xml:space="preserve"> and Perez will participate in one of the CRS staff’s monthly calls to discuss NACOLE’s work, including our contracted training.  The hope is that there might be grants available to fund NACOLE-provided training to jurisdictions.  At a minimum, it will help NACOLE re-establish a relationship with this DOJ division.   </w:t>
      </w:r>
    </w:p>
    <w:p w14:paraId="2E32FE7D" w14:textId="77777777" w:rsidR="007E004C" w:rsidRDefault="007E004C" w:rsidP="00C4799C">
      <w:pPr>
        <w:rPr>
          <w:b/>
          <w:u w:val="single"/>
        </w:rPr>
      </w:pPr>
    </w:p>
    <w:p w14:paraId="369B36FB" w14:textId="2D04DA2F" w:rsidR="005A6991" w:rsidRDefault="005A6991" w:rsidP="00C4799C">
      <w:pPr>
        <w:rPr>
          <w:b/>
          <w:u w:val="single"/>
        </w:rPr>
      </w:pPr>
      <w:r>
        <w:rPr>
          <w:b/>
          <w:u w:val="single"/>
        </w:rPr>
        <w:t>Committee Reports</w:t>
      </w:r>
    </w:p>
    <w:p w14:paraId="623ECEEE" w14:textId="6F607BDB" w:rsidR="00681EEF" w:rsidRDefault="00A33C87" w:rsidP="00681EEF">
      <w:pPr>
        <w:pStyle w:val="ListParagraph"/>
        <w:numPr>
          <w:ilvl w:val="0"/>
          <w:numId w:val="23"/>
        </w:numPr>
        <w:rPr>
          <w:bCs/>
        </w:rPr>
      </w:pPr>
      <w:r>
        <w:rPr>
          <w:bCs/>
        </w:rPr>
        <w:t>Annual Conference Committee (</w:t>
      </w:r>
      <w:proofErr w:type="spellStart"/>
      <w:r>
        <w:rPr>
          <w:bCs/>
        </w:rPr>
        <w:t>Beltz</w:t>
      </w:r>
      <w:proofErr w:type="spellEnd"/>
      <w:r>
        <w:rPr>
          <w:bCs/>
        </w:rPr>
        <w:t>/</w:t>
      </w:r>
      <w:proofErr w:type="spellStart"/>
      <w:r>
        <w:rPr>
          <w:bCs/>
        </w:rPr>
        <w:t>Irlando</w:t>
      </w:r>
      <w:proofErr w:type="spellEnd"/>
      <w:r>
        <w:rPr>
          <w:bCs/>
        </w:rPr>
        <w:t>/Vaughn)</w:t>
      </w:r>
    </w:p>
    <w:p w14:paraId="637C7200" w14:textId="0F0D5AF0" w:rsidR="0057205B" w:rsidRPr="00681EEF" w:rsidRDefault="0057205B" w:rsidP="0057205B">
      <w:pPr>
        <w:pStyle w:val="ListParagraph"/>
        <w:numPr>
          <w:ilvl w:val="1"/>
          <w:numId w:val="23"/>
        </w:numPr>
        <w:rPr>
          <w:bCs/>
        </w:rPr>
      </w:pPr>
      <w:proofErr w:type="spellStart"/>
      <w:r>
        <w:rPr>
          <w:bCs/>
        </w:rPr>
        <w:t>McEllhiney</w:t>
      </w:r>
      <w:proofErr w:type="spellEnd"/>
      <w:r>
        <w:rPr>
          <w:bCs/>
        </w:rPr>
        <w:t xml:space="preserve"> reported that she is working hard to obtain all the information for each panel, e.g., confirmed speakers, bios, panel description, and resources, needed for registration and CLE certification.  </w:t>
      </w:r>
    </w:p>
    <w:p w14:paraId="776167B3" w14:textId="0E665CE4" w:rsidR="00800F41" w:rsidRDefault="00A33C87" w:rsidP="00DC5C52">
      <w:pPr>
        <w:pStyle w:val="ListParagraph"/>
        <w:numPr>
          <w:ilvl w:val="0"/>
          <w:numId w:val="23"/>
        </w:numPr>
        <w:rPr>
          <w:bCs/>
        </w:rPr>
      </w:pPr>
      <w:r>
        <w:rPr>
          <w:bCs/>
        </w:rPr>
        <w:t>Communications Working Group (</w:t>
      </w:r>
      <w:proofErr w:type="spellStart"/>
      <w:r>
        <w:rPr>
          <w:bCs/>
        </w:rPr>
        <w:t>Corr</w:t>
      </w:r>
      <w:proofErr w:type="spellEnd"/>
      <w:r>
        <w:rPr>
          <w:bCs/>
        </w:rPr>
        <w:t>)</w:t>
      </w:r>
      <w:r w:rsidR="008E1436">
        <w:rPr>
          <w:bCs/>
        </w:rPr>
        <w:t xml:space="preserve">: </w:t>
      </w:r>
    </w:p>
    <w:p w14:paraId="0806570C" w14:textId="7D16DF47" w:rsidR="0057205B" w:rsidRDefault="0057205B" w:rsidP="0057205B">
      <w:pPr>
        <w:pStyle w:val="ListParagraph"/>
        <w:numPr>
          <w:ilvl w:val="1"/>
          <w:numId w:val="23"/>
        </w:numPr>
        <w:rPr>
          <w:bCs/>
        </w:rPr>
      </w:pPr>
      <w:proofErr w:type="spellStart"/>
      <w:r>
        <w:rPr>
          <w:bCs/>
        </w:rPr>
        <w:t>Corr</w:t>
      </w:r>
      <w:proofErr w:type="spellEnd"/>
      <w:r>
        <w:rPr>
          <w:bCs/>
        </w:rPr>
        <w:t xml:space="preserve"> reported that the group met on May 21, 2020, via Zoom.  The group focused on developing strategies for releasing the COPS-grant funded report.</w:t>
      </w:r>
    </w:p>
    <w:p w14:paraId="7180A319" w14:textId="274E8D6D" w:rsidR="0057205B" w:rsidRDefault="0057205B" w:rsidP="0057205B">
      <w:pPr>
        <w:pStyle w:val="ListParagraph"/>
        <w:numPr>
          <w:ilvl w:val="1"/>
          <w:numId w:val="23"/>
        </w:numPr>
        <w:rPr>
          <w:bCs/>
        </w:rPr>
      </w:pPr>
      <w:r>
        <w:rPr>
          <w:bCs/>
        </w:rPr>
        <w:t>The group also discussed NACOLE becoming a repository, via its website, for oversight agency reports, by topic.</w:t>
      </w:r>
    </w:p>
    <w:p w14:paraId="226AFD55" w14:textId="57512370" w:rsidR="000B5157" w:rsidRPr="00DC5C52" w:rsidRDefault="000B5157" w:rsidP="00DC5C52">
      <w:pPr>
        <w:pStyle w:val="ListParagraph"/>
        <w:numPr>
          <w:ilvl w:val="0"/>
          <w:numId w:val="23"/>
        </w:numPr>
        <w:rPr>
          <w:bCs/>
        </w:rPr>
      </w:pPr>
      <w:r>
        <w:rPr>
          <w:bCs/>
        </w:rPr>
        <w:t xml:space="preserve">Election and Bylaws </w:t>
      </w:r>
      <w:r w:rsidR="00805EF5">
        <w:rPr>
          <w:bCs/>
        </w:rPr>
        <w:t xml:space="preserve">Committee </w:t>
      </w:r>
      <w:r>
        <w:rPr>
          <w:bCs/>
        </w:rPr>
        <w:t>(</w:t>
      </w:r>
      <w:proofErr w:type="spellStart"/>
      <w:r w:rsidR="00A866EB">
        <w:rPr>
          <w:bCs/>
        </w:rPr>
        <w:t>Finnell</w:t>
      </w:r>
      <w:proofErr w:type="spellEnd"/>
      <w:r>
        <w:rPr>
          <w:bCs/>
        </w:rPr>
        <w:t>):</w:t>
      </w:r>
      <w:r w:rsidR="00A866EB">
        <w:rPr>
          <w:bCs/>
        </w:rPr>
        <w:t xml:space="preserve"> </w:t>
      </w:r>
    </w:p>
    <w:p w14:paraId="43EEE792" w14:textId="51D26DD1" w:rsidR="000B5157" w:rsidRDefault="0057205B" w:rsidP="000B5157">
      <w:pPr>
        <w:pStyle w:val="ListParagraph"/>
        <w:numPr>
          <w:ilvl w:val="1"/>
          <w:numId w:val="23"/>
        </w:numPr>
        <w:rPr>
          <w:bCs/>
        </w:rPr>
      </w:pPr>
      <w:proofErr w:type="spellStart"/>
      <w:r>
        <w:rPr>
          <w:bCs/>
        </w:rPr>
        <w:t>Finnell</w:t>
      </w:r>
      <w:proofErr w:type="spellEnd"/>
      <w:r>
        <w:rPr>
          <w:bCs/>
        </w:rPr>
        <w:t xml:space="preserve"> summarized the Election and Bylaws Committee proposed 2020 elections procedures, which staff provided to the board prior to today’s meeting.  The board discussed the committee’s proposal.</w:t>
      </w:r>
    </w:p>
    <w:p w14:paraId="23B14100" w14:textId="388D8D5B" w:rsidR="0057205B" w:rsidRDefault="00D92811" w:rsidP="000B5157">
      <w:pPr>
        <w:pStyle w:val="ListParagraph"/>
        <w:numPr>
          <w:ilvl w:val="1"/>
          <w:numId w:val="23"/>
        </w:numPr>
        <w:rPr>
          <w:bCs/>
        </w:rPr>
      </w:pPr>
      <w:r>
        <w:rPr>
          <w:bCs/>
        </w:rPr>
        <w:t xml:space="preserve">At approximately 3:05 p.m., </w:t>
      </w:r>
      <w:r w:rsidR="0057205B">
        <w:rPr>
          <w:bCs/>
        </w:rPr>
        <w:t xml:space="preserve">Frasier moved to approve the staff purchasing </w:t>
      </w:r>
      <w:r w:rsidR="00E052F4">
        <w:rPr>
          <w:bCs/>
        </w:rPr>
        <w:t xml:space="preserve">the selected </w:t>
      </w:r>
      <w:r w:rsidR="0057205B">
        <w:rPr>
          <w:bCs/>
        </w:rPr>
        <w:t>election software, which Lewis seconded.  Unanimously approved.</w:t>
      </w:r>
    </w:p>
    <w:p w14:paraId="5E4D2426" w14:textId="61D5405B" w:rsidR="0057205B" w:rsidRDefault="0057205B" w:rsidP="000B5157">
      <w:pPr>
        <w:pStyle w:val="ListParagraph"/>
        <w:numPr>
          <w:ilvl w:val="1"/>
          <w:numId w:val="23"/>
        </w:numPr>
        <w:rPr>
          <w:bCs/>
        </w:rPr>
      </w:pPr>
      <w:r>
        <w:rPr>
          <w:bCs/>
        </w:rPr>
        <w:t xml:space="preserve">At </w:t>
      </w:r>
      <w:r w:rsidR="00E052F4">
        <w:rPr>
          <w:bCs/>
        </w:rPr>
        <w:t xml:space="preserve">approximately </w:t>
      </w:r>
      <w:r>
        <w:rPr>
          <w:bCs/>
        </w:rPr>
        <w:t xml:space="preserve">3:10 p.m., Frasier moved to approve the committee’s elections procedures, while amending them to include nominations from the floor, making the presentations three minutes instead of two, </w:t>
      </w:r>
      <w:r w:rsidR="00E052F4">
        <w:rPr>
          <w:bCs/>
        </w:rPr>
        <w:t xml:space="preserve">requiring requests for proxies to certify that the requestor cannot vote on September 23, 2020 at the specified time, and </w:t>
      </w:r>
      <w:r>
        <w:rPr>
          <w:bCs/>
        </w:rPr>
        <w:t>specifying that voting can take place between 5:00 p.m. to 11:59 p.m., which Bell seconded.  Unanimously approved.</w:t>
      </w:r>
    </w:p>
    <w:p w14:paraId="04DAADAC" w14:textId="77777777" w:rsidR="0057205B" w:rsidRDefault="0057205B" w:rsidP="00A33C87">
      <w:pPr>
        <w:rPr>
          <w:b/>
          <w:u w:val="single"/>
        </w:rPr>
      </w:pPr>
    </w:p>
    <w:p w14:paraId="218E6A5F" w14:textId="0C43171F" w:rsidR="00A33C87" w:rsidRPr="0057205B" w:rsidRDefault="00A33C87" w:rsidP="00A33C87">
      <w:pPr>
        <w:rPr>
          <w:b/>
          <w:u w:val="single"/>
        </w:rPr>
      </w:pPr>
      <w:r w:rsidRPr="0057205B">
        <w:rPr>
          <w:b/>
          <w:u w:val="single"/>
        </w:rPr>
        <w:t>Next board meeting</w:t>
      </w:r>
    </w:p>
    <w:p w14:paraId="5D2CE9A7" w14:textId="79D82251" w:rsidR="003527B8" w:rsidRPr="0057205B" w:rsidRDefault="002A2F11" w:rsidP="00BD3467">
      <w:pPr>
        <w:pStyle w:val="ListParagraph"/>
        <w:numPr>
          <w:ilvl w:val="3"/>
          <w:numId w:val="13"/>
        </w:numPr>
        <w:ind w:left="720"/>
        <w:rPr>
          <w:bCs/>
          <w:u w:val="single"/>
        </w:rPr>
      </w:pPr>
      <w:r w:rsidRPr="0057205B">
        <w:rPr>
          <w:bCs/>
        </w:rPr>
        <w:t xml:space="preserve">The next board meeting will take place on </w:t>
      </w:r>
      <w:r w:rsidR="0057205B" w:rsidRPr="0057205B">
        <w:rPr>
          <w:bCs/>
        </w:rPr>
        <w:t>June 10</w:t>
      </w:r>
      <w:r w:rsidRPr="0057205B">
        <w:rPr>
          <w:bCs/>
        </w:rPr>
        <w:t xml:space="preserve">, 2020, at </w:t>
      </w:r>
      <w:r w:rsidR="0057205B" w:rsidRPr="0057205B">
        <w:rPr>
          <w:bCs/>
        </w:rPr>
        <w:t>10:00</w:t>
      </w:r>
      <w:r w:rsidRPr="0057205B">
        <w:rPr>
          <w:bCs/>
        </w:rPr>
        <w:t xml:space="preserve"> ET.  </w:t>
      </w:r>
    </w:p>
    <w:p w14:paraId="45EF7623" w14:textId="77777777" w:rsidR="0057205B" w:rsidRPr="0057205B" w:rsidRDefault="0057205B" w:rsidP="00C4799C">
      <w:pPr>
        <w:rPr>
          <w:bCs/>
          <w:u w:val="single"/>
        </w:rPr>
      </w:pPr>
    </w:p>
    <w:p w14:paraId="2F01189C" w14:textId="73A96E0A" w:rsidR="00FF3F50" w:rsidRPr="00C4799C" w:rsidRDefault="00FF3F50" w:rsidP="00C4799C">
      <w:pPr>
        <w:rPr>
          <w:b/>
          <w:u w:val="single"/>
        </w:rPr>
      </w:pPr>
      <w:r w:rsidRPr="00C4799C">
        <w:rPr>
          <w:b/>
          <w:u w:val="single"/>
        </w:rPr>
        <w:t>Adjournment</w:t>
      </w:r>
    </w:p>
    <w:p w14:paraId="4DDE8A6E" w14:textId="64CC4A16" w:rsidR="0080769D" w:rsidRDefault="008443C8" w:rsidP="00CA0D6C">
      <w:pPr>
        <w:pStyle w:val="ListParagraph"/>
        <w:numPr>
          <w:ilvl w:val="0"/>
          <w:numId w:val="4"/>
        </w:numPr>
      </w:pPr>
      <w:r w:rsidRPr="00D21328">
        <w:t xml:space="preserve"> </w:t>
      </w:r>
      <w:r w:rsidR="003237C1">
        <w:t>Hutson</w:t>
      </w:r>
      <w:r w:rsidR="002A2F11">
        <w:t xml:space="preserve"> </w:t>
      </w:r>
      <w:r w:rsidRPr="00D21328">
        <w:t xml:space="preserve">adjourned the meeting at approximately </w:t>
      </w:r>
      <w:r w:rsidR="0057205B">
        <w:t>3:12</w:t>
      </w:r>
      <w:r>
        <w:t xml:space="preserve"> </w:t>
      </w:r>
      <w:r w:rsidR="00D3203A">
        <w:t>p</w:t>
      </w:r>
      <w:r>
        <w:t>.</w:t>
      </w:r>
      <w:r w:rsidRPr="00D21328">
        <w:t>m</w:t>
      </w:r>
      <w:r>
        <w:t>.</w:t>
      </w:r>
      <w:r w:rsidRPr="00D21328">
        <w:t xml:space="preserve"> ET</w:t>
      </w:r>
      <w:r>
        <w:t xml:space="preserve">.  </w:t>
      </w:r>
    </w:p>
    <w:sectPr w:rsidR="0080769D" w:rsidSect="005C5C38">
      <w:footerReference w:type="even" r:id="rId8"/>
      <w:footerReference w:type="default" r:id="rId9"/>
      <w:pgSz w:w="12240" w:h="15840"/>
      <w:pgMar w:top="126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4841C" w14:textId="77777777" w:rsidR="0093256E" w:rsidRDefault="0093256E" w:rsidP="00301DB0">
      <w:r>
        <w:separator/>
      </w:r>
    </w:p>
  </w:endnote>
  <w:endnote w:type="continuationSeparator" w:id="0">
    <w:p w14:paraId="73D747EB" w14:textId="77777777" w:rsidR="0093256E" w:rsidRDefault="0093256E" w:rsidP="0030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F5415" w14:textId="77777777" w:rsidR="00AE2394" w:rsidRDefault="00AE2394" w:rsidP="00301D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7D6F2F" w14:textId="77777777" w:rsidR="00AE2394" w:rsidRDefault="00AE2394" w:rsidP="00301D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5393F" w14:textId="77777777" w:rsidR="00AE2394" w:rsidRDefault="00AE2394" w:rsidP="00301D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0544">
      <w:rPr>
        <w:rStyle w:val="PageNumber"/>
        <w:noProof/>
      </w:rPr>
      <w:t>3</w:t>
    </w:r>
    <w:r>
      <w:rPr>
        <w:rStyle w:val="PageNumber"/>
      </w:rPr>
      <w:fldChar w:fldCharType="end"/>
    </w:r>
  </w:p>
  <w:p w14:paraId="4FA39C6F" w14:textId="77777777" w:rsidR="00AE2394" w:rsidRDefault="00AE2394" w:rsidP="00301D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A16CD" w14:textId="77777777" w:rsidR="0093256E" w:rsidRDefault="0093256E" w:rsidP="00301DB0">
      <w:r>
        <w:separator/>
      </w:r>
    </w:p>
  </w:footnote>
  <w:footnote w:type="continuationSeparator" w:id="0">
    <w:p w14:paraId="2EFE0BF1" w14:textId="77777777" w:rsidR="0093256E" w:rsidRDefault="0093256E" w:rsidP="00301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C7A3C"/>
    <w:multiLevelType w:val="hybridMultilevel"/>
    <w:tmpl w:val="CBDC3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242A8"/>
    <w:multiLevelType w:val="hybridMultilevel"/>
    <w:tmpl w:val="64C445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B7C1F"/>
    <w:multiLevelType w:val="hybridMultilevel"/>
    <w:tmpl w:val="0F9A0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223E"/>
    <w:multiLevelType w:val="hybridMultilevel"/>
    <w:tmpl w:val="F6DAB3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53E3A"/>
    <w:multiLevelType w:val="hybridMultilevel"/>
    <w:tmpl w:val="3148DC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D6BD6"/>
    <w:multiLevelType w:val="hybridMultilevel"/>
    <w:tmpl w:val="A1606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785FDC"/>
    <w:multiLevelType w:val="hybridMultilevel"/>
    <w:tmpl w:val="F57C1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27DA3"/>
    <w:multiLevelType w:val="hybridMultilevel"/>
    <w:tmpl w:val="CA6AFE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1423F4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29265E"/>
    <w:multiLevelType w:val="hybridMultilevel"/>
    <w:tmpl w:val="CBDC3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CA4D9C"/>
    <w:multiLevelType w:val="hybridMultilevel"/>
    <w:tmpl w:val="9E1885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F5863"/>
    <w:multiLevelType w:val="hybridMultilevel"/>
    <w:tmpl w:val="DB70F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FE26C7"/>
    <w:multiLevelType w:val="hybridMultilevel"/>
    <w:tmpl w:val="023CF120"/>
    <w:lvl w:ilvl="0" w:tplc="088075D4">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B63481"/>
    <w:multiLevelType w:val="hybridMultilevel"/>
    <w:tmpl w:val="1FF0C1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191F29"/>
    <w:multiLevelType w:val="hybridMultilevel"/>
    <w:tmpl w:val="826C03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246316"/>
    <w:multiLevelType w:val="hybridMultilevel"/>
    <w:tmpl w:val="2C0AD80A"/>
    <w:lvl w:ilvl="0" w:tplc="08FC1D16">
      <w:start w:val="1"/>
      <w:numFmt w:val="decimal"/>
      <w:lvlText w:val="%1."/>
      <w:lvlJc w:val="left"/>
      <w:pPr>
        <w:ind w:left="1440" w:hanging="360"/>
      </w:pPr>
      <w:rPr>
        <w:rFonts w:eastAsia="Times New Roman" w:cs="Calibri"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A57738"/>
    <w:multiLevelType w:val="hybridMultilevel"/>
    <w:tmpl w:val="DB0617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A95E68"/>
    <w:multiLevelType w:val="hybridMultilevel"/>
    <w:tmpl w:val="ED489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4852F3"/>
    <w:multiLevelType w:val="hybridMultilevel"/>
    <w:tmpl w:val="14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574671"/>
    <w:multiLevelType w:val="hybridMultilevel"/>
    <w:tmpl w:val="ECD08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040576"/>
    <w:multiLevelType w:val="hybridMultilevel"/>
    <w:tmpl w:val="EECC87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D24FF1"/>
    <w:multiLevelType w:val="hybridMultilevel"/>
    <w:tmpl w:val="01A2F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7C3808"/>
    <w:multiLevelType w:val="hybridMultilevel"/>
    <w:tmpl w:val="37F08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E11C71"/>
    <w:multiLevelType w:val="hybridMultilevel"/>
    <w:tmpl w:val="835CFC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A505C3A"/>
    <w:multiLevelType w:val="hybridMultilevel"/>
    <w:tmpl w:val="85185E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277EA7"/>
    <w:multiLevelType w:val="hybridMultilevel"/>
    <w:tmpl w:val="3DBA51A0"/>
    <w:lvl w:ilvl="0" w:tplc="DFBCF378">
      <w:start w:val="1"/>
      <w:numFmt w:val="decimal"/>
      <w:lvlText w:val="%1."/>
      <w:lvlJc w:val="left"/>
      <w:pPr>
        <w:ind w:left="720" w:hanging="360"/>
      </w:pPr>
      <w:rPr>
        <w:rFonts w:ascii="Calibri" w:eastAsiaTheme="minorEastAsia"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E005FC"/>
    <w:multiLevelType w:val="hybridMultilevel"/>
    <w:tmpl w:val="7646F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C13937"/>
    <w:multiLevelType w:val="hybridMultilevel"/>
    <w:tmpl w:val="4650E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9"/>
  </w:num>
  <w:num w:numId="3">
    <w:abstractNumId w:val="4"/>
  </w:num>
  <w:num w:numId="4">
    <w:abstractNumId w:val="10"/>
  </w:num>
  <w:num w:numId="5">
    <w:abstractNumId w:val="12"/>
  </w:num>
  <w:num w:numId="6">
    <w:abstractNumId w:val="1"/>
  </w:num>
  <w:num w:numId="7">
    <w:abstractNumId w:val="8"/>
  </w:num>
  <w:num w:numId="8">
    <w:abstractNumId w:val="3"/>
  </w:num>
  <w:num w:numId="9">
    <w:abstractNumId w:val="19"/>
  </w:num>
  <w:num w:numId="10">
    <w:abstractNumId w:val="26"/>
  </w:num>
  <w:num w:numId="11">
    <w:abstractNumId w:val="0"/>
  </w:num>
  <w:num w:numId="12">
    <w:abstractNumId w:val="11"/>
  </w:num>
  <w:num w:numId="13">
    <w:abstractNumId w:val="13"/>
  </w:num>
  <w:num w:numId="14">
    <w:abstractNumId w:val="21"/>
  </w:num>
  <w:num w:numId="15">
    <w:abstractNumId w:val="2"/>
  </w:num>
  <w:num w:numId="16">
    <w:abstractNumId w:val="23"/>
  </w:num>
  <w:num w:numId="17">
    <w:abstractNumId w:val="20"/>
  </w:num>
  <w:num w:numId="18">
    <w:abstractNumId w:val="25"/>
  </w:num>
  <w:num w:numId="19">
    <w:abstractNumId w:val="18"/>
  </w:num>
  <w:num w:numId="20">
    <w:abstractNumId w:val="7"/>
  </w:num>
  <w:num w:numId="21">
    <w:abstractNumId w:val="6"/>
  </w:num>
  <w:num w:numId="22">
    <w:abstractNumId w:val="14"/>
  </w:num>
  <w:num w:numId="23">
    <w:abstractNumId w:val="15"/>
  </w:num>
  <w:num w:numId="24">
    <w:abstractNumId w:val="5"/>
  </w:num>
  <w:num w:numId="25">
    <w:abstractNumId w:val="17"/>
  </w:num>
  <w:num w:numId="26">
    <w:abstractNumId w:val="22"/>
  </w:num>
  <w:num w:numId="27">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278C5C7-A53E-4675-8E3B-17E84EB4F3F0}"/>
    <w:docVar w:name="dgnword-eventsink" w:val="657963936"/>
  </w:docVars>
  <w:rsids>
    <w:rsidRoot w:val="00F34E95"/>
    <w:rsid w:val="0000099D"/>
    <w:rsid w:val="00014C56"/>
    <w:rsid w:val="00026A69"/>
    <w:rsid w:val="00030A19"/>
    <w:rsid w:val="00030D88"/>
    <w:rsid w:val="00033B7D"/>
    <w:rsid w:val="00045232"/>
    <w:rsid w:val="00053C55"/>
    <w:rsid w:val="00062E08"/>
    <w:rsid w:val="0006768E"/>
    <w:rsid w:val="00074C27"/>
    <w:rsid w:val="00084133"/>
    <w:rsid w:val="00087915"/>
    <w:rsid w:val="00090561"/>
    <w:rsid w:val="000933B6"/>
    <w:rsid w:val="000A1B4D"/>
    <w:rsid w:val="000B5157"/>
    <w:rsid w:val="000B6C0D"/>
    <w:rsid w:val="000C40C2"/>
    <w:rsid w:val="000D3A8E"/>
    <w:rsid w:val="000D3E0C"/>
    <w:rsid w:val="000E13EA"/>
    <w:rsid w:val="000E693B"/>
    <w:rsid w:val="000F10EB"/>
    <w:rsid w:val="00100662"/>
    <w:rsid w:val="00111753"/>
    <w:rsid w:val="001242DF"/>
    <w:rsid w:val="00131772"/>
    <w:rsid w:val="00133D65"/>
    <w:rsid w:val="001353E2"/>
    <w:rsid w:val="001357AE"/>
    <w:rsid w:val="001464E9"/>
    <w:rsid w:val="00155440"/>
    <w:rsid w:val="00160106"/>
    <w:rsid w:val="00163451"/>
    <w:rsid w:val="00181931"/>
    <w:rsid w:val="001A337B"/>
    <w:rsid w:val="001A5A82"/>
    <w:rsid w:val="001A7D6C"/>
    <w:rsid w:val="001B104E"/>
    <w:rsid w:val="001B38B0"/>
    <w:rsid w:val="001C028C"/>
    <w:rsid w:val="001D40D2"/>
    <w:rsid w:val="001D78CD"/>
    <w:rsid w:val="001E207D"/>
    <w:rsid w:val="001F6DAB"/>
    <w:rsid w:val="001F7013"/>
    <w:rsid w:val="002034EF"/>
    <w:rsid w:val="00210B4E"/>
    <w:rsid w:val="00213176"/>
    <w:rsid w:val="00214019"/>
    <w:rsid w:val="002258BE"/>
    <w:rsid w:val="002260FA"/>
    <w:rsid w:val="00230412"/>
    <w:rsid w:val="0023065D"/>
    <w:rsid w:val="0023290B"/>
    <w:rsid w:val="00232E21"/>
    <w:rsid w:val="00234085"/>
    <w:rsid w:val="0024560C"/>
    <w:rsid w:val="00247C9A"/>
    <w:rsid w:val="0025500A"/>
    <w:rsid w:val="00266EBD"/>
    <w:rsid w:val="002744B7"/>
    <w:rsid w:val="002805EA"/>
    <w:rsid w:val="00284D6E"/>
    <w:rsid w:val="00292187"/>
    <w:rsid w:val="00295A5E"/>
    <w:rsid w:val="002A187F"/>
    <w:rsid w:val="002A2439"/>
    <w:rsid w:val="002A2F11"/>
    <w:rsid w:val="002B199C"/>
    <w:rsid w:val="002C570D"/>
    <w:rsid w:val="002C63FD"/>
    <w:rsid w:val="002D0547"/>
    <w:rsid w:val="002D52D7"/>
    <w:rsid w:val="002E0244"/>
    <w:rsid w:val="002E4F0E"/>
    <w:rsid w:val="00301DB0"/>
    <w:rsid w:val="003237C1"/>
    <w:rsid w:val="00324AE3"/>
    <w:rsid w:val="00324B41"/>
    <w:rsid w:val="00332D05"/>
    <w:rsid w:val="003416D8"/>
    <w:rsid w:val="00345CA2"/>
    <w:rsid w:val="0034735D"/>
    <w:rsid w:val="003527B8"/>
    <w:rsid w:val="003528DE"/>
    <w:rsid w:val="003531D4"/>
    <w:rsid w:val="00357AC3"/>
    <w:rsid w:val="003610D5"/>
    <w:rsid w:val="00365D77"/>
    <w:rsid w:val="0037281C"/>
    <w:rsid w:val="0037469F"/>
    <w:rsid w:val="00377894"/>
    <w:rsid w:val="00384869"/>
    <w:rsid w:val="003946E6"/>
    <w:rsid w:val="003A246F"/>
    <w:rsid w:val="003A5305"/>
    <w:rsid w:val="003A72CB"/>
    <w:rsid w:val="003B0563"/>
    <w:rsid w:val="003C63C0"/>
    <w:rsid w:val="003C6B86"/>
    <w:rsid w:val="003D6EC2"/>
    <w:rsid w:val="003E168D"/>
    <w:rsid w:val="003F2D88"/>
    <w:rsid w:val="004249B9"/>
    <w:rsid w:val="0043145D"/>
    <w:rsid w:val="00432F5E"/>
    <w:rsid w:val="00440269"/>
    <w:rsid w:val="00441D01"/>
    <w:rsid w:val="00454E30"/>
    <w:rsid w:val="004557C3"/>
    <w:rsid w:val="00455A3F"/>
    <w:rsid w:val="00460763"/>
    <w:rsid w:val="0046350C"/>
    <w:rsid w:val="00480679"/>
    <w:rsid w:val="00493555"/>
    <w:rsid w:val="004A4CAD"/>
    <w:rsid w:val="004A4F36"/>
    <w:rsid w:val="004C0419"/>
    <w:rsid w:val="004C6F9F"/>
    <w:rsid w:val="004D1DCA"/>
    <w:rsid w:val="004D438E"/>
    <w:rsid w:val="004D7139"/>
    <w:rsid w:val="004E0A6B"/>
    <w:rsid w:val="004E3D6F"/>
    <w:rsid w:val="004E57F3"/>
    <w:rsid w:val="004F2565"/>
    <w:rsid w:val="004F798E"/>
    <w:rsid w:val="005007A9"/>
    <w:rsid w:val="00507776"/>
    <w:rsid w:val="00507BF5"/>
    <w:rsid w:val="00510372"/>
    <w:rsid w:val="005134CE"/>
    <w:rsid w:val="0051744D"/>
    <w:rsid w:val="00525DE2"/>
    <w:rsid w:val="0053641A"/>
    <w:rsid w:val="005465A1"/>
    <w:rsid w:val="005503EE"/>
    <w:rsid w:val="00556432"/>
    <w:rsid w:val="0057205B"/>
    <w:rsid w:val="00583DC7"/>
    <w:rsid w:val="0058450E"/>
    <w:rsid w:val="00590203"/>
    <w:rsid w:val="00593B63"/>
    <w:rsid w:val="005A687F"/>
    <w:rsid w:val="005A6991"/>
    <w:rsid w:val="005B4CDA"/>
    <w:rsid w:val="005C5C38"/>
    <w:rsid w:val="005E02C8"/>
    <w:rsid w:val="005F3600"/>
    <w:rsid w:val="00603F6D"/>
    <w:rsid w:val="00613F6A"/>
    <w:rsid w:val="00620477"/>
    <w:rsid w:val="006304EA"/>
    <w:rsid w:val="006319A0"/>
    <w:rsid w:val="00641325"/>
    <w:rsid w:val="00641E9F"/>
    <w:rsid w:val="00643BE7"/>
    <w:rsid w:val="0066225D"/>
    <w:rsid w:val="00670EF4"/>
    <w:rsid w:val="00674CD7"/>
    <w:rsid w:val="00680D5F"/>
    <w:rsid w:val="00681EEF"/>
    <w:rsid w:val="00683911"/>
    <w:rsid w:val="006953A7"/>
    <w:rsid w:val="00696C32"/>
    <w:rsid w:val="006B1FEE"/>
    <w:rsid w:val="006B2D11"/>
    <w:rsid w:val="006B7EF5"/>
    <w:rsid w:val="006C7307"/>
    <w:rsid w:val="006D4FB2"/>
    <w:rsid w:val="006E2FB1"/>
    <w:rsid w:val="006E4B22"/>
    <w:rsid w:val="006E727E"/>
    <w:rsid w:val="006F1793"/>
    <w:rsid w:val="006F273D"/>
    <w:rsid w:val="006F3D6D"/>
    <w:rsid w:val="00707259"/>
    <w:rsid w:val="007111CD"/>
    <w:rsid w:val="00713BDB"/>
    <w:rsid w:val="00733E02"/>
    <w:rsid w:val="0073644C"/>
    <w:rsid w:val="007448E9"/>
    <w:rsid w:val="00746D96"/>
    <w:rsid w:val="00750651"/>
    <w:rsid w:val="00761ABB"/>
    <w:rsid w:val="00763693"/>
    <w:rsid w:val="007671AB"/>
    <w:rsid w:val="00767FF9"/>
    <w:rsid w:val="007725A6"/>
    <w:rsid w:val="007776B3"/>
    <w:rsid w:val="00783C3A"/>
    <w:rsid w:val="00786C71"/>
    <w:rsid w:val="00786D36"/>
    <w:rsid w:val="007950B3"/>
    <w:rsid w:val="007A1711"/>
    <w:rsid w:val="007B6C20"/>
    <w:rsid w:val="007D2B98"/>
    <w:rsid w:val="007E004C"/>
    <w:rsid w:val="007E64D7"/>
    <w:rsid w:val="00800DB3"/>
    <w:rsid w:val="00800F41"/>
    <w:rsid w:val="00802284"/>
    <w:rsid w:val="00805EF5"/>
    <w:rsid w:val="0080769D"/>
    <w:rsid w:val="008110EC"/>
    <w:rsid w:val="00812E77"/>
    <w:rsid w:val="0081330E"/>
    <w:rsid w:val="008151F5"/>
    <w:rsid w:val="00817B9F"/>
    <w:rsid w:val="00821FAD"/>
    <w:rsid w:val="008221F1"/>
    <w:rsid w:val="00822C33"/>
    <w:rsid w:val="00835650"/>
    <w:rsid w:val="00836652"/>
    <w:rsid w:val="00841E0D"/>
    <w:rsid w:val="00844032"/>
    <w:rsid w:val="008443C8"/>
    <w:rsid w:val="00860505"/>
    <w:rsid w:val="00861C48"/>
    <w:rsid w:val="008655FE"/>
    <w:rsid w:val="0086793B"/>
    <w:rsid w:val="008720C4"/>
    <w:rsid w:val="00872381"/>
    <w:rsid w:val="00875A84"/>
    <w:rsid w:val="008766B8"/>
    <w:rsid w:val="00881E10"/>
    <w:rsid w:val="00884079"/>
    <w:rsid w:val="00890152"/>
    <w:rsid w:val="00895ADF"/>
    <w:rsid w:val="00896203"/>
    <w:rsid w:val="008A0368"/>
    <w:rsid w:val="008A3FA6"/>
    <w:rsid w:val="008A6E0F"/>
    <w:rsid w:val="008B59A5"/>
    <w:rsid w:val="008D27CC"/>
    <w:rsid w:val="008D3F35"/>
    <w:rsid w:val="008D5DCA"/>
    <w:rsid w:val="008E1436"/>
    <w:rsid w:val="008E1B13"/>
    <w:rsid w:val="008E529E"/>
    <w:rsid w:val="008E5BFD"/>
    <w:rsid w:val="008F0929"/>
    <w:rsid w:val="008F1C5D"/>
    <w:rsid w:val="008F7155"/>
    <w:rsid w:val="00913847"/>
    <w:rsid w:val="00916C55"/>
    <w:rsid w:val="009272F8"/>
    <w:rsid w:val="0093256E"/>
    <w:rsid w:val="0093434C"/>
    <w:rsid w:val="009370AE"/>
    <w:rsid w:val="009429BF"/>
    <w:rsid w:val="00944934"/>
    <w:rsid w:val="00944C53"/>
    <w:rsid w:val="0094576D"/>
    <w:rsid w:val="009472E2"/>
    <w:rsid w:val="00950ED9"/>
    <w:rsid w:val="00980676"/>
    <w:rsid w:val="00985E01"/>
    <w:rsid w:val="00985E88"/>
    <w:rsid w:val="00992FC7"/>
    <w:rsid w:val="009944B6"/>
    <w:rsid w:val="009A3BA6"/>
    <w:rsid w:val="009A445F"/>
    <w:rsid w:val="009B2669"/>
    <w:rsid w:val="009B2E58"/>
    <w:rsid w:val="009B5998"/>
    <w:rsid w:val="009C2AAD"/>
    <w:rsid w:val="009C68E4"/>
    <w:rsid w:val="009D0099"/>
    <w:rsid w:val="009E2214"/>
    <w:rsid w:val="009E74C5"/>
    <w:rsid w:val="00A12870"/>
    <w:rsid w:val="00A1480E"/>
    <w:rsid w:val="00A16408"/>
    <w:rsid w:val="00A220DA"/>
    <w:rsid w:val="00A3330E"/>
    <w:rsid w:val="00A3363D"/>
    <w:rsid w:val="00A33C87"/>
    <w:rsid w:val="00A3617D"/>
    <w:rsid w:val="00A45773"/>
    <w:rsid w:val="00A5023C"/>
    <w:rsid w:val="00A52403"/>
    <w:rsid w:val="00A5394F"/>
    <w:rsid w:val="00A53C2D"/>
    <w:rsid w:val="00A619F1"/>
    <w:rsid w:val="00A67CC7"/>
    <w:rsid w:val="00A71871"/>
    <w:rsid w:val="00A76E41"/>
    <w:rsid w:val="00A77290"/>
    <w:rsid w:val="00A80DA6"/>
    <w:rsid w:val="00A866EB"/>
    <w:rsid w:val="00A90ECC"/>
    <w:rsid w:val="00AA3F30"/>
    <w:rsid w:val="00AA7487"/>
    <w:rsid w:val="00AA7BF5"/>
    <w:rsid w:val="00AB0626"/>
    <w:rsid w:val="00AB1FDB"/>
    <w:rsid w:val="00AB305D"/>
    <w:rsid w:val="00AB31B4"/>
    <w:rsid w:val="00AB466F"/>
    <w:rsid w:val="00AC26BB"/>
    <w:rsid w:val="00AD3318"/>
    <w:rsid w:val="00AD6616"/>
    <w:rsid w:val="00AE2394"/>
    <w:rsid w:val="00AE47E5"/>
    <w:rsid w:val="00AE604E"/>
    <w:rsid w:val="00B054B8"/>
    <w:rsid w:val="00B15946"/>
    <w:rsid w:val="00B22778"/>
    <w:rsid w:val="00B279D3"/>
    <w:rsid w:val="00B31B54"/>
    <w:rsid w:val="00B44DBD"/>
    <w:rsid w:val="00B900EF"/>
    <w:rsid w:val="00B92545"/>
    <w:rsid w:val="00BA1D9C"/>
    <w:rsid w:val="00BA2298"/>
    <w:rsid w:val="00BA7A9E"/>
    <w:rsid w:val="00BB1ECA"/>
    <w:rsid w:val="00BB26E4"/>
    <w:rsid w:val="00BB77AB"/>
    <w:rsid w:val="00BC0ED4"/>
    <w:rsid w:val="00BC23C9"/>
    <w:rsid w:val="00BE51DD"/>
    <w:rsid w:val="00BF7C5B"/>
    <w:rsid w:val="00C001B1"/>
    <w:rsid w:val="00C065FA"/>
    <w:rsid w:val="00C10BA5"/>
    <w:rsid w:val="00C13891"/>
    <w:rsid w:val="00C16058"/>
    <w:rsid w:val="00C25D57"/>
    <w:rsid w:val="00C310C1"/>
    <w:rsid w:val="00C4799C"/>
    <w:rsid w:val="00C53617"/>
    <w:rsid w:val="00C614D3"/>
    <w:rsid w:val="00C64B95"/>
    <w:rsid w:val="00C87441"/>
    <w:rsid w:val="00C94380"/>
    <w:rsid w:val="00C9449F"/>
    <w:rsid w:val="00C9711A"/>
    <w:rsid w:val="00CA3E62"/>
    <w:rsid w:val="00CA40F9"/>
    <w:rsid w:val="00CB53CE"/>
    <w:rsid w:val="00CB6E37"/>
    <w:rsid w:val="00CD3427"/>
    <w:rsid w:val="00CF5252"/>
    <w:rsid w:val="00CF61AA"/>
    <w:rsid w:val="00D01FE5"/>
    <w:rsid w:val="00D045BB"/>
    <w:rsid w:val="00D100AB"/>
    <w:rsid w:val="00D1552F"/>
    <w:rsid w:val="00D20948"/>
    <w:rsid w:val="00D21328"/>
    <w:rsid w:val="00D23CEB"/>
    <w:rsid w:val="00D2707E"/>
    <w:rsid w:val="00D30022"/>
    <w:rsid w:val="00D3203A"/>
    <w:rsid w:val="00D36769"/>
    <w:rsid w:val="00D42BF6"/>
    <w:rsid w:val="00D436E2"/>
    <w:rsid w:val="00D43B33"/>
    <w:rsid w:val="00D501EC"/>
    <w:rsid w:val="00D53C60"/>
    <w:rsid w:val="00D635CC"/>
    <w:rsid w:val="00D731E8"/>
    <w:rsid w:val="00D73780"/>
    <w:rsid w:val="00D74DF3"/>
    <w:rsid w:val="00D760A9"/>
    <w:rsid w:val="00D769FA"/>
    <w:rsid w:val="00D843D8"/>
    <w:rsid w:val="00D91F12"/>
    <w:rsid w:val="00D92811"/>
    <w:rsid w:val="00DA1CF2"/>
    <w:rsid w:val="00DA5C33"/>
    <w:rsid w:val="00DA6CC9"/>
    <w:rsid w:val="00DB026C"/>
    <w:rsid w:val="00DB1B71"/>
    <w:rsid w:val="00DB2688"/>
    <w:rsid w:val="00DB2C25"/>
    <w:rsid w:val="00DC2D5B"/>
    <w:rsid w:val="00DC473F"/>
    <w:rsid w:val="00DC5C52"/>
    <w:rsid w:val="00DC5EB2"/>
    <w:rsid w:val="00DD0DBE"/>
    <w:rsid w:val="00DE4F43"/>
    <w:rsid w:val="00DF0544"/>
    <w:rsid w:val="00DF18C5"/>
    <w:rsid w:val="00DF27CE"/>
    <w:rsid w:val="00E03567"/>
    <w:rsid w:val="00E052F4"/>
    <w:rsid w:val="00E10A3B"/>
    <w:rsid w:val="00E152FE"/>
    <w:rsid w:val="00E367E7"/>
    <w:rsid w:val="00E37691"/>
    <w:rsid w:val="00E42783"/>
    <w:rsid w:val="00E4548A"/>
    <w:rsid w:val="00E4743A"/>
    <w:rsid w:val="00E57E24"/>
    <w:rsid w:val="00E8030A"/>
    <w:rsid w:val="00E837BF"/>
    <w:rsid w:val="00E859E7"/>
    <w:rsid w:val="00E86493"/>
    <w:rsid w:val="00EA1AC7"/>
    <w:rsid w:val="00EA2867"/>
    <w:rsid w:val="00EB0603"/>
    <w:rsid w:val="00EB1360"/>
    <w:rsid w:val="00ED0C74"/>
    <w:rsid w:val="00ED2D2C"/>
    <w:rsid w:val="00ED3B20"/>
    <w:rsid w:val="00ED4E65"/>
    <w:rsid w:val="00ED775D"/>
    <w:rsid w:val="00EE2565"/>
    <w:rsid w:val="00EE2EF0"/>
    <w:rsid w:val="00EE43F8"/>
    <w:rsid w:val="00EF22C8"/>
    <w:rsid w:val="00F0758F"/>
    <w:rsid w:val="00F149D1"/>
    <w:rsid w:val="00F33F9A"/>
    <w:rsid w:val="00F34E95"/>
    <w:rsid w:val="00F43DC2"/>
    <w:rsid w:val="00F46C8B"/>
    <w:rsid w:val="00F52867"/>
    <w:rsid w:val="00F57F16"/>
    <w:rsid w:val="00F7652F"/>
    <w:rsid w:val="00F81124"/>
    <w:rsid w:val="00F816EE"/>
    <w:rsid w:val="00F86B06"/>
    <w:rsid w:val="00F877BC"/>
    <w:rsid w:val="00F950CA"/>
    <w:rsid w:val="00FA11C7"/>
    <w:rsid w:val="00FA2F69"/>
    <w:rsid w:val="00FA472B"/>
    <w:rsid w:val="00FA5816"/>
    <w:rsid w:val="00FB5AD0"/>
    <w:rsid w:val="00FC78D8"/>
    <w:rsid w:val="00FD0A03"/>
    <w:rsid w:val="00FD4523"/>
    <w:rsid w:val="00FD67C0"/>
    <w:rsid w:val="00FE1C25"/>
    <w:rsid w:val="00FE20C9"/>
    <w:rsid w:val="00FE2C02"/>
    <w:rsid w:val="00FF32F5"/>
    <w:rsid w:val="00FF3DA8"/>
    <w:rsid w:val="00FF3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0872EA1"/>
  <w14:defaultImageDpi w14:val="300"/>
  <w15:docId w15:val="{794D3931-C90C-3E46-90C1-949460A8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E95"/>
    <w:pPr>
      <w:ind w:left="720"/>
      <w:contextualSpacing/>
    </w:pPr>
  </w:style>
  <w:style w:type="paragraph" w:styleId="Footer">
    <w:name w:val="footer"/>
    <w:basedOn w:val="Normal"/>
    <w:link w:val="FooterChar"/>
    <w:uiPriority w:val="99"/>
    <w:unhideWhenUsed/>
    <w:rsid w:val="00301DB0"/>
    <w:pPr>
      <w:tabs>
        <w:tab w:val="center" w:pos="4320"/>
        <w:tab w:val="right" w:pos="8640"/>
      </w:tabs>
    </w:pPr>
  </w:style>
  <w:style w:type="character" w:customStyle="1" w:styleId="FooterChar">
    <w:name w:val="Footer Char"/>
    <w:basedOn w:val="DefaultParagraphFont"/>
    <w:link w:val="Footer"/>
    <w:uiPriority w:val="99"/>
    <w:rsid w:val="00301DB0"/>
  </w:style>
  <w:style w:type="character" w:styleId="PageNumber">
    <w:name w:val="page number"/>
    <w:basedOn w:val="DefaultParagraphFont"/>
    <w:uiPriority w:val="99"/>
    <w:semiHidden/>
    <w:unhideWhenUsed/>
    <w:rsid w:val="00301DB0"/>
  </w:style>
  <w:style w:type="paragraph" w:styleId="BalloonText">
    <w:name w:val="Balloon Text"/>
    <w:basedOn w:val="Normal"/>
    <w:link w:val="BalloonTextChar"/>
    <w:uiPriority w:val="99"/>
    <w:semiHidden/>
    <w:unhideWhenUsed/>
    <w:rsid w:val="00F765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652F"/>
    <w:rPr>
      <w:rFonts w:ascii="Lucida Grande" w:hAnsi="Lucida Grande" w:cs="Lucida Grande"/>
      <w:sz w:val="18"/>
      <w:szCs w:val="18"/>
    </w:rPr>
  </w:style>
  <w:style w:type="paragraph" w:styleId="Title">
    <w:name w:val="Title"/>
    <w:basedOn w:val="Normal"/>
    <w:next w:val="Normal"/>
    <w:link w:val="TitleChar"/>
    <w:uiPriority w:val="10"/>
    <w:qFormat/>
    <w:rsid w:val="00A5394F"/>
    <w:pPr>
      <w:keepNext/>
      <w:keepLines/>
      <w:spacing w:after="60" w:line="276" w:lineRule="auto"/>
      <w:contextualSpacing/>
    </w:pPr>
    <w:rPr>
      <w:rFonts w:asciiTheme="minorHAnsi" w:eastAsia="Arial" w:hAnsiTheme="minorHAnsi" w:cs="Arial"/>
      <w:sz w:val="52"/>
      <w:szCs w:val="52"/>
      <w:lang w:val="en-GB" w:eastAsia="en-US"/>
    </w:rPr>
  </w:style>
  <w:style w:type="character" w:customStyle="1" w:styleId="TitleChar">
    <w:name w:val="Title Char"/>
    <w:basedOn w:val="DefaultParagraphFont"/>
    <w:link w:val="Title"/>
    <w:uiPriority w:val="10"/>
    <w:rsid w:val="00A5394F"/>
    <w:rPr>
      <w:rFonts w:asciiTheme="minorHAnsi" w:eastAsia="Arial" w:hAnsiTheme="minorHAnsi" w:cs="Arial"/>
      <w:sz w:val="52"/>
      <w:szCs w:val="52"/>
      <w:lang w:val="en-GB" w:eastAsia="en-US"/>
    </w:rPr>
  </w:style>
  <w:style w:type="paragraph" w:styleId="CommentText">
    <w:name w:val="annotation text"/>
    <w:basedOn w:val="Normal"/>
    <w:link w:val="CommentTextChar"/>
    <w:uiPriority w:val="99"/>
    <w:unhideWhenUsed/>
    <w:rsid w:val="00A5394F"/>
    <w:pPr>
      <w:contextualSpacing/>
    </w:pPr>
    <w:rPr>
      <w:rFonts w:asciiTheme="minorHAnsi" w:eastAsia="Arial" w:hAnsiTheme="minorHAnsi" w:cs="Arial"/>
      <w:sz w:val="20"/>
      <w:szCs w:val="20"/>
      <w:lang w:val="en-GB" w:eastAsia="en-US"/>
    </w:rPr>
  </w:style>
  <w:style w:type="character" w:customStyle="1" w:styleId="CommentTextChar">
    <w:name w:val="Comment Text Char"/>
    <w:basedOn w:val="DefaultParagraphFont"/>
    <w:link w:val="CommentText"/>
    <w:uiPriority w:val="99"/>
    <w:rsid w:val="00A5394F"/>
    <w:rPr>
      <w:rFonts w:asciiTheme="minorHAnsi" w:eastAsia="Arial" w:hAnsiTheme="minorHAnsi" w:cs="Arial"/>
      <w:sz w:val="20"/>
      <w:szCs w:val="20"/>
      <w:lang w:val="en-GB" w:eastAsia="en-US"/>
    </w:rPr>
  </w:style>
  <w:style w:type="character" w:styleId="CommentReference">
    <w:name w:val="annotation reference"/>
    <w:basedOn w:val="DefaultParagraphFont"/>
    <w:uiPriority w:val="99"/>
    <w:semiHidden/>
    <w:unhideWhenUsed/>
    <w:rsid w:val="00A5394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739532">
      <w:bodyDiv w:val="1"/>
      <w:marLeft w:val="0"/>
      <w:marRight w:val="0"/>
      <w:marTop w:val="0"/>
      <w:marBottom w:val="0"/>
      <w:divBdr>
        <w:top w:val="none" w:sz="0" w:space="0" w:color="auto"/>
        <w:left w:val="none" w:sz="0" w:space="0" w:color="auto"/>
        <w:bottom w:val="none" w:sz="0" w:space="0" w:color="auto"/>
        <w:right w:val="none" w:sz="0" w:space="0" w:color="auto"/>
      </w:divBdr>
    </w:div>
    <w:div w:id="1620334560">
      <w:bodyDiv w:val="1"/>
      <w:marLeft w:val="0"/>
      <w:marRight w:val="0"/>
      <w:marTop w:val="0"/>
      <w:marBottom w:val="0"/>
      <w:divBdr>
        <w:top w:val="none" w:sz="0" w:space="0" w:color="auto"/>
        <w:left w:val="none" w:sz="0" w:space="0" w:color="auto"/>
        <w:bottom w:val="none" w:sz="0" w:space="0" w:color="auto"/>
        <w:right w:val="none" w:sz="0" w:space="0" w:color="auto"/>
      </w:divBdr>
    </w:div>
    <w:div w:id="1720280135">
      <w:bodyDiv w:val="1"/>
      <w:marLeft w:val="0"/>
      <w:marRight w:val="0"/>
      <w:marTop w:val="0"/>
      <w:marBottom w:val="0"/>
      <w:divBdr>
        <w:top w:val="none" w:sz="0" w:space="0" w:color="auto"/>
        <w:left w:val="none" w:sz="0" w:space="0" w:color="auto"/>
        <w:bottom w:val="none" w:sz="0" w:space="0" w:color="auto"/>
        <w:right w:val="none" w:sz="0" w:space="0" w:color="auto"/>
      </w:divBdr>
    </w:div>
    <w:div w:id="21057661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2501A-D390-431B-BDFD-A7BAA8AE1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Finkle</dc:creator>
  <cp:keywords/>
  <dc:description/>
  <cp:lastModifiedBy>Liana Perez</cp:lastModifiedBy>
  <cp:revision>2</cp:revision>
  <cp:lastPrinted>2020-02-13T22:37:00Z</cp:lastPrinted>
  <dcterms:created xsi:type="dcterms:W3CDTF">2020-05-29T16:56:00Z</dcterms:created>
  <dcterms:modified xsi:type="dcterms:W3CDTF">2020-05-29T16:56:00Z</dcterms:modified>
</cp:coreProperties>
</file>