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1C18" w14:textId="44023DA7" w:rsidR="00F34E95" w:rsidRDefault="00F34E95" w:rsidP="00F34E95">
      <w:pPr>
        <w:jc w:val="center"/>
        <w:rPr>
          <w:b/>
        </w:rPr>
      </w:pPr>
      <w:r w:rsidRPr="00707259">
        <w:rPr>
          <w:b/>
        </w:rPr>
        <w:t>NACOLE Board Meeting</w:t>
      </w:r>
      <w:r w:rsidR="00ED775D" w:rsidRPr="00707259">
        <w:rPr>
          <w:b/>
        </w:rPr>
        <w:t xml:space="preserve"> Conference Call</w:t>
      </w:r>
    </w:p>
    <w:p w14:paraId="51BFFFCD" w14:textId="10B306D5" w:rsidR="00F34E95" w:rsidRDefault="00844032" w:rsidP="00ED775D">
      <w:pPr>
        <w:jc w:val="center"/>
        <w:rPr>
          <w:b/>
        </w:rPr>
      </w:pPr>
      <w:r>
        <w:rPr>
          <w:b/>
        </w:rPr>
        <w:t>Wednesday</w:t>
      </w:r>
      <w:r w:rsidR="00AA7BF5">
        <w:rPr>
          <w:b/>
        </w:rPr>
        <w:t xml:space="preserve">, </w:t>
      </w:r>
      <w:r w:rsidR="00E57E99">
        <w:rPr>
          <w:b/>
        </w:rPr>
        <w:t xml:space="preserve">August </w:t>
      </w:r>
      <w:r w:rsidR="00394894">
        <w:rPr>
          <w:b/>
        </w:rPr>
        <w:t>26</w:t>
      </w:r>
      <w:r w:rsidR="00985E88">
        <w:rPr>
          <w:b/>
        </w:rPr>
        <w:t>, 20</w:t>
      </w:r>
      <w:r w:rsidR="00441D01">
        <w:rPr>
          <w:b/>
        </w:rPr>
        <w:t>20</w:t>
      </w:r>
    </w:p>
    <w:p w14:paraId="796287CF" w14:textId="5400F6A0" w:rsidR="00ED775D" w:rsidRDefault="00ED775D" w:rsidP="00F34E95">
      <w:pPr>
        <w:jc w:val="center"/>
        <w:rPr>
          <w:b/>
        </w:rPr>
      </w:pPr>
      <w:r>
        <w:rPr>
          <w:b/>
        </w:rPr>
        <w:t>Minutes</w:t>
      </w:r>
    </w:p>
    <w:p w14:paraId="4DC53B4E" w14:textId="77777777" w:rsidR="00F34E95" w:rsidRDefault="00F34E95" w:rsidP="00F34E95">
      <w:pPr>
        <w:jc w:val="center"/>
        <w:rPr>
          <w:b/>
        </w:rPr>
      </w:pPr>
    </w:p>
    <w:p w14:paraId="22810564" w14:textId="77777777" w:rsidR="00F34E95" w:rsidRDefault="00F34E95" w:rsidP="00F34E95"/>
    <w:p w14:paraId="4AB88FF0" w14:textId="68E5277C" w:rsidR="00FF3DA8" w:rsidRDefault="00733E02" w:rsidP="00FF3DA8">
      <w:r>
        <w:t>At approximately</w:t>
      </w:r>
      <w:r w:rsidR="00670EF4">
        <w:t xml:space="preserve"> </w:t>
      </w:r>
      <w:r w:rsidR="00895ADF">
        <w:t>10</w:t>
      </w:r>
      <w:r w:rsidR="0094576D">
        <w:t>:</w:t>
      </w:r>
      <w:r w:rsidR="00A01C15">
        <w:t>0</w:t>
      </w:r>
      <w:r w:rsidR="00DA43C2">
        <w:t>5</w:t>
      </w:r>
      <w:r w:rsidR="00D760A9">
        <w:t xml:space="preserve"> </w:t>
      </w:r>
      <w:r w:rsidR="004759A3">
        <w:t>a</w:t>
      </w:r>
      <w:r w:rsidR="003610D5">
        <w:t>.</w:t>
      </w:r>
      <w:r w:rsidR="00E57E24">
        <w:t>m</w:t>
      </w:r>
      <w:r w:rsidR="003610D5">
        <w:t>.</w:t>
      </w:r>
      <w:r w:rsidR="001C028C">
        <w:t xml:space="preserve"> ET</w:t>
      </w:r>
      <w:r w:rsidR="00CB53CE">
        <w:t>,</w:t>
      </w:r>
      <w:r w:rsidR="00FF3DA8">
        <w:t xml:space="preserve"> </w:t>
      </w:r>
      <w:r w:rsidR="00394894">
        <w:t>Susan Hutson</w:t>
      </w:r>
      <w:r w:rsidR="007776B3">
        <w:t xml:space="preserve"> </w:t>
      </w:r>
      <w:r w:rsidR="00FF3DA8">
        <w:t>called the meeting to order</w:t>
      </w:r>
      <w:r w:rsidR="004F798E">
        <w:t>.</w:t>
      </w:r>
    </w:p>
    <w:p w14:paraId="2576D663" w14:textId="77777777" w:rsidR="00FF3DA8" w:rsidRDefault="00FF3DA8" w:rsidP="00F34E95">
      <w:pPr>
        <w:rPr>
          <w:b/>
          <w:u w:val="single"/>
        </w:rPr>
      </w:pPr>
    </w:p>
    <w:p w14:paraId="5B0B5287" w14:textId="77777777" w:rsidR="00F34E95" w:rsidRPr="00F34E95" w:rsidRDefault="00F34E95" w:rsidP="00F34E95">
      <w:pPr>
        <w:rPr>
          <w:b/>
          <w:u w:val="single"/>
        </w:rPr>
      </w:pPr>
      <w:r w:rsidRPr="00F34E95">
        <w:rPr>
          <w:b/>
          <w:u w:val="single"/>
        </w:rPr>
        <w:t>Roll call</w:t>
      </w:r>
    </w:p>
    <w:p w14:paraId="5C69F895" w14:textId="6A3BE5F4" w:rsidR="00F34E95" w:rsidRDefault="00AD3318" w:rsidP="00F34E95">
      <w:r w:rsidRPr="00707259">
        <w:t xml:space="preserve">Present: </w:t>
      </w:r>
      <w:r w:rsidR="00F13D6C">
        <w:t>Willie Bell</w:t>
      </w:r>
      <w:r w:rsidR="00020BD7">
        <w:t xml:space="preserve"> (left at 10:34 a.m.)</w:t>
      </w:r>
      <w:r w:rsidR="00F13D6C">
        <w:t xml:space="preserve">, </w:t>
      </w:r>
      <w:r w:rsidR="00F7757C" w:rsidRPr="00722173">
        <w:t xml:space="preserve">Cathleen </w:t>
      </w:r>
      <w:proofErr w:type="spellStart"/>
      <w:r w:rsidR="00F7757C" w:rsidRPr="00722173">
        <w:t>Beltz</w:t>
      </w:r>
      <w:proofErr w:type="spellEnd"/>
      <w:r w:rsidR="00DE1ABE">
        <w:t xml:space="preserve"> (1</w:t>
      </w:r>
      <w:r w:rsidR="00012944">
        <w:t>2:34 p.m.)</w:t>
      </w:r>
      <w:r w:rsidR="004D1A65" w:rsidRPr="00722173">
        <w:t>,</w:t>
      </w:r>
      <w:r w:rsidR="00F7757C">
        <w:t xml:space="preserve"> </w:t>
      </w:r>
      <w:r w:rsidR="00593B63" w:rsidRPr="00707259">
        <w:t xml:space="preserve">Florence Finkle, </w:t>
      </w:r>
      <w:r w:rsidR="00F13D6C" w:rsidRPr="00DA43C2">
        <w:t>Margo Frasier</w:t>
      </w:r>
      <w:r w:rsidR="00DA43C2">
        <w:t xml:space="preserve"> (10:12 a.m.)</w:t>
      </w:r>
      <w:r w:rsidR="00EA4489">
        <w:t>,</w:t>
      </w:r>
      <w:r w:rsidR="00F13D6C">
        <w:t xml:space="preserve"> </w:t>
      </w:r>
      <w:r w:rsidR="00131772" w:rsidRPr="00707259">
        <w:t xml:space="preserve">Anthony </w:t>
      </w:r>
      <w:proofErr w:type="spellStart"/>
      <w:r w:rsidR="00131772" w:rsidRPr="00707259">
        <w:t>Finnell</w:t>
      </w:r>
      <w:proofErr w:type="spellEnd"/>
      <w:r w:rsidR="00131772" w:rsidRPr="008443C8">
        <w:t xml:space="preserve">, </w:t>
      </w:r>
      <w:r w:rsidR="00394894">
        <w:t xml:space="preserve">Susan Hutson, </w:t>
      </w:r>
      <w:r w:rsidR="00D760A9" w:rsidRPr="004D1A65">
        <w:t xml:space="preserve">Gia </w:t>
      </w:r>
      <w:proofErr w:type="spellStart"/>
      <w:r w:rsidR="00D760A9" w:rsidRPr="004D1A65">
        <w:t>Irlando</w:t>
      </w:r>
      <w:proofErr w:type="spellEnd"/>
      <w:r w:rsidR="00D760A9" w:rsidRPr="004D1A65">
        <w:t>,</w:t>
      </w:r>
      <w:r w:rsidR="00D760A9" w:rsidRPr="006B2D11">
        <w:t xml:space="preserve"> </w:t>
      </w:r>
      <w:r w:rsidR="009A3BA6" w:rsidRPr="00E77945">
        <w:t>Janna Lewis</w:t>
      </w:r>
      <w:r w:rsidR="00E57E99">
        <w:t>, and</w:t>
      </w:r>
      <w:r w:rsidR="00596E20">
        <w:t xml:space="preserve"> </w:t>
      </w:r>
      <w:r w:rsidR="00E57E99" w:rsidRPr="00E06A35">
        <w:t>Clarence Vaughn</w:t>
      </w:r>
      <w:r w:rsidR="00F30803">
        <w:t xml:space="preserve"> (left at 11:30 a.m.)</w:t>
      </w:r>
    </w:p>
    <w:p w14:paraId="6872496A" w14:textId="107391DE" w:rsidR="00F34E95" w:rsidRDefault="00F34E95" w:rsidP="00F34E95">
      <w:r>
        <w:t xml:space="preserve">Staff present: </w:t>
      </w:r>
      <w:proofErr w:type="spellStart"/>
      <w:r>
        <w:t>Camm</w:t>
      </w:r>
      <w:r w:rsidR="00841E0D">
        <w:t>e</w:t>
      </w:r>
      <w:proofErr w:type="spellEnd"/>
      <w:r w:rsidR="00841E0D">
        <w:t xml:space="preserve"> </w:t>
      </w:r>
      <w:proofErr w:type="spellStart"/>
      <w:r w:rsidR="00841E0D">
        <w:t>McEllhiney</w:t>
      </w:r>
      <w:proofErr w:type="spellEnd"/>
      <w:r w:rsidR="00841E0D">
        <w:t xml:space="preserve"> </w:t>
      </w:r>
      <w:r w:rsidR="009E58C1">
        <w:t xml:space="preserve">and </w:t>
      </w:r>
      <w:r w:rsidR="00E57E99">
        <w:t>Liana Perez</w:t>
      </w:r>
    </w:p>
    <w:p w14:paraId="39E8CD56" w14:textId="0F0105C0" w:rsidR="001B104E" w:rsidRPr="006319A0" w:rsidRDefault="00F34E95" w:rsidP="00053C55">
      <w:r>
        <w:t>Absent:</w:t>
      </w:r>
      <w:r w:rsidR="006319A0">
        <w:t xml:space="preserve"> </w:t>
      </w:r>
      <w:r w:rsidR="00DA43C2" w:rsidRPr="00707259">
        <w:t>Mickey Bradley</w:t>
      </w:r>
      <w:r w:rsidR="00DA43C2">
        <w:t xml:space="preserve"> </w:t>
      </w:r>
      <w:r w:rsidR="00BF2B55">
        <w:t xml:space="preserve">and </w:t>
      </w:r>
      <w:r w:rsidR="00394894">
        <w:t xml:space="preserve">Brian </w:t>
      </w:r>
      <w:proofErr w:type="spellStart"/>
      <w:r w:rsidR="00394894">
        <w:t>Corr</w:t>
      </w:r>
      <w:proofErr w:type="spellEnd"/>
    </w:p>
    <w:p w14:paraId="28609A25" w14:textId="77777777" w:rsidR="00517FE1" w:rsidRPr="00394894" w:rsidRDefault="00517FE1" w:rsidP="00394894">
      <w:pPr>
        <w:rPr>
          <w:bCs/>
          <w:u w:val="single"/>
        </w:rPr>
      </w:pPr>
    </w:p>
    <w:p w14:paraId="4B1735D7" w14:textId="3546505F" w:rsidR="00DA43C2" w:rsidRDefault="00020BD7" w:rsidP="004759A3">
      <w:pPr>
        <w:rPr>
          <w:b/>
          <w:u w:val="single"/>
        </w:rPr>
      </w:pPr>
      <w:r>
        <w:rPr>
          <w:b/>
          <w:u w:val="single"/>
        </w:rPr>
        <w:t>Check-ins</w:t>
      </w:r>
    </w:p>
    <w:p w14:paraId="65861A23" w14:textId="45AB7452" w:rsidR="00BF2B55" w:rsidRPr="00BF2B55" w:rsidRDefault="00BF2B55" w:rsidP="00BF2B55">
      <w:pPr>
        <w:pStyle w:val="ListParagraph"/>
        <w:numPr>
          <w:ilvl w:val="0"/>
          <w:numId w:val="32"/>
        </w:numPr>
        <w:rPr>
          <w:bCs/>
        </w:rPr>
      </w:pPr>
      <w:r>
        <w:rPr>
          <w:bCs/>
        </w:rPr>
        <w:t>Board members and staff apprised each other of how they are doing.</w:t>
      </w:r>
    </w:p>
    <w:p w14:paraId="4E8C72C8" w14:textId="77777777" w:rsidR="00DA43C2" w:rsidRDefault="00DA43C2" w:rsidP="004759A3">
      <w:pPr>
        <w:rPr>
          <w:b/>
          <w:u w:val="single"/>
        </w:rPr>
      </w:pPr>
    </w:p>
    <w:p w14:paraId="3E2AD9CB" w14:textId="54795A5D" w:rsidR="004759A3" w:rsidRDefault="004759A3" w:rsidP="004759A3">
      <w:pPr>
        <w:rPr>
          <w:b/>
          <w:u w:val="single"/>
        </w:rPr>
      </w:pPr>
      <w:r>
        <w:rPr>
          <w:b/>
          <w:u w:val="single"/>
        </w:rPr>
        <w:t xml:space="preserve">Approval of </w:t>
      </w:r>
      <w:r w:rsidR="00FA29E3">
        <w:rPr>
          <w:b/>
          <w:u w:val="single"/>
        </w:rPr>
        <w:t>M</w:t>
      </w:r>
      <w:r>
        <w:rPr>
          <w:b/>
          <w:u w:val="single"/>
        </w:rPr>
        <w:t>inutes</w:t>
      </w:r>
    </w:p>
    <w:p w14:paraId="61D4BA10" w14:textId="1E6AACB7" w:rsidR="00895ADF" w:rsidRDefault="00020BD7" w:rsidP="00CA5C3A">
      <w:pPr>
        <w:pStyle w:val="ListParagraph"/>
        <w:numPr>
          <w:ilvl w:val="0"/>
          <w:numId w:val="29"/>
        </w:numPr>
      </w:pPr>
      <w:r>
        <w:t>Lewis</w:t>
      </w:r>
      <w:r w:rsidR="00722173">
        <w:t xml:space="preserve"> </w:t>
      </w:r>
      <w:r w:rsidR="004759A3">
        <w:t>moved to approve the minutes</w:t>
      </w:r>
      <w:r w:rsidR="00394894">
        <w:t xml:space="preserve"> </w:t>
      </w:r>
      <w:r w:rsidR="004759A3">
        <w:t xml:space="preserve">of the </w:t>
      </w:r>
      <w:r w:rsidR="00394894">
        <w:t>August 1</w:t>
      </w:r>
      <w:r w:rsidR="00517FE1">
        <w:t>2</w:t>
      </w:r>
      <w:r w:rsidR="004759A3">
        <w:t xml:space="preserve">, 2020 board meeting, which </w:t>
      </w:r>
      <w:r>
        <w:t>Finkle</w:t>
      </w:r>
      <w:r w:rsidR="004759A3">
        <w:t xml:space="preserve"> seconded. </w:t>
      </w:r>
      <w:r>
        <w:t xml:space="preserve"> A</w:t>
      </w:r>
      <w:r w:rsidR="004759A3">
        <w:t>pproved</w:t>
      </w:r>
      <w:r>
        <w:t xml:space="preserve"> though Hutson abstained.</w:t>
      </w:r>
      <w:r w:rsidR="004759A3">
        <w:t xml:space="preserve"> </w:t>
      </w:r>
    </w:p>
    <w:p w14:paraId="48A33F65" w14:textId="77777777" w:rsidR="00722173" w:rsidRDefault="00722173" w:rsidP="00844032">
      <w:pPr>
        <w:rPr>
          <w:b/>
          <w:u w:val="single"/>
        </w:rPr>
      </w:pPr>
    </w:p>
    <w:p w14:paraId="2CED8991" w14:textId="28534F45" w:rsidR="00394894" w:rsidRDefault="00394894" w:rsidP="00844032">
      <w:pPr>
        <w:rPr>
          <w:b/>
          <w:u w:val="single"/>
        </w:rPr>
      </w:pPr>
      <w:r>
        <w:rPr>
          <w:b/>
          <w:u w:val="single"/>
        </w:rPr>
        <w:t>President’s Report</w:t>
      </w:r>
    </w:p>
    <w:p w14:paraId="1F14DB24" w14:textId="126F0102" w:rsidR="00394894" w:rsidRDefault="00020BD7" w:rsidP="00394894">
      <w:pPr>
        <w:pStyle w:val="ListParagraph"/>
        <w:numPr>
          <w:ilvl w:val="0"/>
          <w:numId w:val="31"/>
        </w:numPr>
        <w:rPr>
          <w:bCs/>
        </w:rPr>
      </w:pPr>
      <w:r>
        <w:rPr>
          <w:bCs/>
        </w:rPr>
        <w:t xml:space="preserve">Hutson discussed Deborah Jacobs’ situation at the King County Office of Law Enforcement Oversight agency and the draft letter of NACOLE support.  </w:t>
      </w:r>
    </w:p>
    <w:p w14:paraId="47865410" w14:textId="383654DA" w:rsidR="00020BD7" w:rsidRDefault="00020BD7" w:rsidP="00020BD7">
      <w:pPr>
        <w:pStyle w:val="ListParagraph"/>
        <w:numPr>
          <w:ilvl w:val="1"/>
          <w:numId w:val="31"/>
        </w:numPr>
        <w:rPr>
          <w:bCs/>
        </w:rPr>
      </w:pPr>
      <w:r>
        <w:rPr>
          <w:bCs/>
        </w:rPr>
        <w:t>Lewis left the call during this discussion.</w:t>
      </w:r>
    </w:p>
    <w:p w14:paraId="1761EE36" w14:textId="76C980ED" w:rsidR="00A07791" w:rsidRDefault="00A07791" w:rsidP="00A07791">
      <w:pPr>
        <w:pStyle w:val="ListParagraph"/>
        <w:numPr>
          <w:ilvl w:val="0"/>
          <w:numId w:val="31"/>
        </w:numPr>
        <w:rPr>
          <w:bCs/>
        </w:rPr>
      </w:pPr>
      <w:r>
        <w:rPr>
          <w:bCs/>
        </w:rPr>
        <w:t>The board discussed protocols for support letters.</w:t>
      </w:r>
    </w:p>
    <w:p w14:paraId="2DA44227" w14:textId="68042330" w:rsidR="00394894" w:rsidRDefault="00394894" w:rsidP="00394894">
      <w:pPr>
        <w:pStyle w:val="ListParagraph"/>
        <w:numPr>
          <w:ilvl w:val="0"/>
          <w:numId w:val="31"/>
        </w:numPr>
        <w:rPr>
          <w:bCs/>
        </w:rPr>
      </w:pPr>
      <w:r>
        <w:rPr>
          <w:bCs/>
        </w:rPr>
        <w:t>New working groups</w:t>
      </w:r>
    </w:p>
    <w:p w14:paraId="247F3E89" w14:textId="5D9A45FA" w:rsidR="00394894" w:rsidRDefault="00A07791" w:rsidP="00A07791">
      <w:pPr>
        <w:pStyle w:val="ListParagraph"/>
        <w:numPr>
          <w:ilvl w:val="1"/>
          <w:numId w:val="31"/>
        </w:numPr>
        <w:rPr>
          <w:bCs/>
        </w:rPr>
      </w:pPr>
      <w:r>
        <w:rPr>
          <w:bCs/>
        </w:rPr>
        <w:t>The board discussed creating new working groups involving model use of force policies and issues involving jails and prisons</w:t>
      </w:r>
      <w:r w:rsidR="00BF2B55">
        <w:rPr>
          <w:bCs/>
        </w:rPr>
        <w:t>.</w:t>
      </w:r>
    </w:p>
    <w:p w14:paraId="027B8002" w14:textId="1F196E8C" w:rsidR="00BF2B55" w:rsidRPr="00A07791" w:rsidRDefault="00BF2B55" w:rsidP="00BF2B55">
      <w:pPr>
        <w:pStyle w:val="ListParagraph"/>
        <w:numPr>
          <w:ilvl w:val="0"/>
          <w:numId w:val="31"/>
        </w:numPr>
        <w:rPr>
          <w:bCs/>
        </w:rPr>
      </w:pPr>
      <w:r>
        <w:rPr>
          <w:bCs/>
        </w:rPr>
        <w:t>The board discussed whether to issue any kind of statement regarding the president’s discussion of deploying law enforcement at the polls.  The board determined to monitor the issue.</w:t>
      </w:r>
    </w:p>
    <w:p w14:paraId="6F71469F" w14:textId="77777777" w:rsidR="00394894" w:rsidRDefault="00394894" w:rsidP="00844032">
      <w:pPr>
        <w:rPr>
          <w:b/>
          <w:u w:val="single"/>
        </w:rPr>
      </w:pPr>
    </w:p>
    <w:p w14:paraId="0B29E342" w14:textId="2FC33912" w:rsidR="00D43B33" w:rsidRPr="00844032" w:rsidRDefault="005A6991" w:rsidP="00844032">
      <w:pPr>
        <w:rPr>
          <w:b/>
          <w:u w:val="single"/>
        </w:rPr>
      </w:pPr>
      <w:r>
        <w:rPr>
          <w:b/>
          <w:u w:val="single"/>
        </w:rPr>
        <w:t xml:space="preserve">Staff </w:t>
      </w:r>
      <w:r w:rsidR="000F1BC7">
        <w:rPr>
          <w:b/>
          <w:u w:val="single"/>
        </w:rPr>
        <w:t>R</w:t>
      </w:r>
      <w:r>
        <w:rPr>
          <w:b/>
          <w:u w:val="single"/>
        </w:rPr>
        <w:t xml:space="preserve">eports </w:t>
      </w:r>
    </w:p>
    <w:p w14:paraId="2E32FE7D" w14:textId="565E274F" w:rsidR="007E004C" w:rsidRPr="00D2783C" w:rsidRDefault="008A333B" w:rsidP="00F13D6C">
      <w:pPr>
        <w:pStyle w:val="ListParagraph"/>
        <w:numPr>
          <w:ilvl w:val="0"/>
          <w:numId w:val="13"/>
        </w:numPr>
        <w:rPr>
          <w:bCs/>
          <w:u w:val="single"/>
        </w:rPr>
      </w:pPr>
      <w:r>
        <w:rPr>
          <w:bCs/>
        </w:rPr>
        <w:t>U</w:t>
      </w:r>
      <w:r w:rsidR="00F13D6C" w:rsidRPr="00F13D6C">
        <w:rPr>
          <w:bCs/>
        </w:rPr>
        <w:t xml:space="preserve">pdate </w:t>
      </w:r>
      <w:r w:rsidR="00F13D6C">
        <w:rPr>
          <w:bCs/>
        </w:rPr>
        <w:t xml:space="preserve">on </w:t>
      </w:r>
      <w:r>
        <w:rPr>
          <w:bCs/>
        </w:rPr>
        <w:t>COPS</w:t>
      </w:r>
      <w:r w:rsidR="00D433B0">
        <w:rPr>
          <w:bCs/>
        </w:rPr>
        <w:t>-funded</w:t>
      </w:r>
      <w:r w:rsidR="00F13D6C">
        <w:rPr>
          <w:bCs/>
        </w:rPr>
        <w:t xml:space="preserve"> </w:t>
      </w:r>
      <w:r w:rsidR="00F13D6C">
        <w:rPr>
          <w:bCs/>
          <w:i/>
          <w:iCs/>
        </w:rPr>
        <w:t>Civilian Oversight of Law Enforcement: Report on the State of the Field and Effective Oversight Practices</w:t>
      </w:r>
    </w:p>
    <w:p w14:paraId="4CB0FB05" w14:textId="4708254B" w:rsidR="00722173" w:rsidRPr="00394894" w:rsidRDefault="00BF2B55" w:rsidP="00EA4489">
      <w:pPr>
        <w:pStyle w:val="ListParagraph"/>
        <w:numPr>
          <w:ilvl w:val="1"/>
          <w:numId w:val="13"/>
        </w:numPr>
        <w:rPr>
          <w:bCs/>
          <w:u w:val="single"/>
        </w:rPr>
      </w:pPr>
      <w:proofErr w:type="spellStart"/>
      <w:r>
        <w:rPr>
          <w:bCs/>
        </w:rPr>
        <w:t>McEllhiney</w:t>
      </w:r>
      <w:proofErr w:type="spellEnd"/>
      <w:r>
        <w:rPr>
          <w:bCs/>
        </w:rPr>
        <w:t xml:space="preserve"> </w:t>
      </w:r>
      <w:r w:rsidR="00722173">
        <w:rPr>
          <w:bCs/>
        </w:rPr>
        <w:t xml:space="preserve">reported that COPS </w:t>
      </w:r>
      <w:r>
        <w:rPr>
          <w:bCs/>
        </w:rPr>
        <w:t xml:space="preserve">has now </w:t>
      </w:r>
      <w:r w:rsidR="00722173">
        <w:rPr>
          <w:bCs/>
        </w:rPr>
        <w:t xml:space="preserve">returned </w:t>
      </w:r>
      <w:r>
        <w:rPr>
          <w:bCs/>
        </w:rPr>
        <w:t xml:space="preserve">all </w:t>
      </w:r>
      <w:r w:rsidR="00722173">
        <w:rPr>
          <w:bCs/>
        </w:rPr>
        <w:t xml:space="preserve">nine </w:t>
      </w:r>
      <w:r>
        <w:rPr>
          <w:bCs/>
        </w:rPr>
        <w:t xml:space="preserve">of the </w:t>
      </w:r>
      <w:r w:rsidR="00722173">
        <w:rPr>
          <w:bCs/>
        </w:rPr>
        <w:t>case studies.</w:t>
      </w:r>
      <w:r w:rsidR="000428E7">
        <w:rPr>
          <w:bCs/>
        </w:rPr>
        <w:t xml:space="preserve"> </w:t>
      </w:r>
      <w:r w:rsidR="00252432">
        <w:rPr>
          <w:bCs/>
        </w:rPr>
        <w:t xml:space="preserve"> The new COPS editor is reviewing COPS’ edits for consistency.  </w:t>
      </w:r>
      <w:r w:rsidR="000428E7">
        <w:rPr>
          <w:bCs/>
        </w:rPr>
        <w:t xml:space="preserve">Perez and </w:t>
      </w:r>
      <w:proofErr w:type="spellStart"/>
      <w:r w:rsidR="000428E7">
        <w:rPr>
          <w:bCs/>
        </w:rPr>
        <w:t>McEllhiney</w:t>
      </w:r>
      <w:proofErr w:type="spellEnd"/>
      <w:r w:rsidR="000428E7">
        <w:rPr>
          <w:bCs/>
        </w:rPr>
        <w:t xml:space="preserve"> </w:t>
      </w:r>
      <w:r w:rsidR="00252432">
        <w:rPr>
          <w:bCs/>
        </w:rPr>
        <w:t xml:space="preserve">have finalized three of the nine.  </w:t>
      </w:r>
    </w:p>
    <w:p w14:paraId="45716476" w14:textId="23D470B2" w:rsidR="00394894" w:rsidRPr="00252432" w:rsidRDefault="00252432" w:rsidP="00394894">
      <w:pPr>
        <w:pStyle w:val="ListParagraph"/>
        <w:numPr>
          <w:ilvl w:val="0"/>
          <w:numId w:val="13"/>
        </w:numPr>
        <w:rPr>
          <w:bCs/>
          <w:u w:val="single"/>
        </w:rPr>
      </w:pPr>
      <w:r>
        <w:rPr>
          <w:bCs/>
        </w:rPr>
        <w:t xml:space="preserve">Perez reported that NACOLE has received numerous requests from different jurisdictions exploring creating civilian oversight agencies, which is consuming staff resources.  </w:t>
      </w:r>
    </w:p>
    <w:p w14:paraId="27F416CF" w14:textId="79054433" w:rsidR="00252432" w:rsidRPr="00252432" w:rsidRDefault="00252432" w:rsidP="00252432">
      <w:pPr>
        <w:pStyle w:val="ListParagraph"/>
        <w:numPr>
          <w:ilvl w:val="1"/>
          <w:numId w:val="13"/>
        </w:numPr>
        <w:rPr>
          <w:bCs/>
          <w:u w:val="single"/>
        </w:rPr>
      </w:pPr>
      <w:proofErr w:type="spellStart"/>
      <w:r>
        <w:rPr>
          <w:bCs/>
        </w:rPr>
        <w:lastRenderedPageBreak/>
        <w:t>McEll</w:t>
      </w:r>
      <w:r w:rsidR="00F30803">
        <w:rPr>
          <w:bCs/>
        </w:rPr>
        <w:t>h</w:t>
      </w:r>
      <w:r>
        <w:rPr>
          <w:bCs/>
        </w:rPr>
        <w:t>iney</w:t>
      </w:r>
      <w:proofErr w:type="spellEnd"/>
      <w:r>
        <w:rPr>
          <w:bCs/>
        </w:rPr>
        <w:t xml:space="preserve"> and Perez said that they are trying not to give away our training/input for free.  It’s a fine line.  </w:t>
      </w:r>
      <w:proofErr w:type="spellStart"/>
      <w:r>
        <w:rPr>
          <w:bCs/>
        </w:rPr>
        <w:t>McEllhiney</w:t>
      </w:r>
      <w:proofErr w:type="spellEnd"/>
      <w:r>
        <w:rPr>
          <w:bCs/>
        </w:rPr>
        <w:t xml:space="preserve"> and Perez are apprising jurisdictions of NACOLE contracted-training.</w:t>
      </w:r>
    </w:p>
    <w:p w14:paraId="1FCAC5E2" w14:textId="43F54327" w:rsidR="00252432" w:rsidRPr="00252432" w:rsidRDefault="00252432" w:rsidP="00252432">
      <w:pPr>
        <w:pStyle w:val="ListParagraph"/>
        <w:numPr>
          <w:ilvl w:val="1"/>
          <w:numId w:val="13"/>
        </w:numPr>
        <w:rPr>
          <w:bCs/>
          <w:u w:val="single"/>
        </w:rPr>
      </w:pPr>
      <w:r>
        <w:rPr>
          <w:bCs/>
        </w:rPr>
        <w:t xml:space="preserve">Perez asked board members to let Perez and </w:t>
      </w:r>
      <w:proofErr w:type="spellStart"/>
      <w:r>
        <w:rPr>
          <w:bCs/>
        </w:rPr>
        <w:t>McEllhiney</w:t>
      </w:r>
      <w:proofErr w:type="spellEnd"/>
      <w:r>
        <w:rPr>
          <w:bCs/>
        </w:rPr>
        <w:t xml:space="preserve"> know whether board members are providing information to jurisdictions so that there are no board member-staff inconsistencies.  </w:t>
      </w:r>
    </w:p>
    <w:p w14:paraId="0A03F4A3" w14:textId="5A165834" w:rsidR="00252432" w:rsidRPr="00F30803" w:rsidRDefault="00252432" w:rsidP="00252432">
      <w:pPr>
        <w:pStyle w:val="ListParagraph"/>
        <w:numPr>
          <w:ilvl w:val="1"/>
          <w:numId w:val="13"/>
        </w:numPr>
        <w:rPr>
          <w:bCs/>
          <w:u w:val="single"/>
        </w:rPr>
      </w:pPr>
      <w:proofErr w:type="spellStart"/>
      <w:r>
        <w:rPr>
          <w:bCs/>
        </w:rPr>
        <w:t>McEllhiney</w:t>
      </w:r>
      <w:proofErr w:type="spellEnd"/>
      <w:r>
        <w:rPr>
          <w:bCs/>
        </w:rPr>
        <w:t xml:space="preserve"> said that the next Civilian Oversight 101 webinar will be September 10, 2020.</w:t>
      </w:r>
    </w:p>
    <w:p w14:paraId="2642B083" w14:textId="5DC23A63" w:rsidR="00F30803" w:rsidRPr="00394894" w:rsidRDefault="00F30803" w:rsidP="00252432">
      <w:pPr>
        <w:pStyle w:val="ListParagraph"/>
        <w:numPr>
          <w:ilvl w:val="1"/>
          <w:numId w:val="13"/>
        </w:numPr>
        <w:rPr>
          <w:bCs/>
          <w:u w:val="single"/>
        </w:rPr>
      </w:pPr>
      <w:r>
        <w:rPr>
          <w:bCs/>
        </w:rPr>
        <w:t>Perez discussed a request from Virginia community members about proposed VA state legislation concerning civilian oversight.</w:t>
      </w:r>
    </w:p>
    <w:p w14:paraId="1744BB66" w14:textId="77777777" w:rsidR="00722173" w:rsidRPr="00722173" w:rsidRDefault="00722173" w:rsidP="000428E7">
      <w:pPr>
        <w:pStyle w:val="ListParagraph"/>
        <w:ind w:left="1440"/>
        <w:rPr>
          <w:bCs/>
          <w:u w:val="single"/>
        </w:rPr>
      </w:pPr>
    </w:p>
    <w:p w14:paraId="369B36FB" w14:textId="50F41FF6" w:rsidR="005A6991" w:rsidRDefault="005A6991" w:rsidP="00C4799C">
      <w:pPr>
        <w:rPr>
          <w:b/>
          <w:u w:val="single"/>
        </w:rPr>
      </w:pPr>
      <w:r>
        <w:rPr>
          <w:b/>
          <w:u w:val="single"/>
        </w:rPr>
        <w:t xml:space="preserve">Committee </w:t>
      </w:r>
      <w:r w:rsidR="000F1BC7">
        <w:rPr>
          <w:b/>
          <w:u w:val="single"/>
        </w:rPr>
        <w:t>R</w:t>
      </w:r>
      <w:r>
        <w:rPr>
          <w:b/>
          <w:u w:val="single"/>
        </w:rPr>
        <w:t>eports</w:t>
      </w:r>
    </w:p>
    <w:p w14:paraId="623ECEEE" w14:textId="5C1FB9C6" w:rsidR="00681EEF" w:rsidRDefault="00A33C87" w:rsidP="00681EEF">
      <w:pPr>
        <w:pStyle w:val="ListParagraph"/>
        <w:numPr>
          <w:ilvl w:val="0"/>
          <w:numId w:val="23"/>
        </w:numPr>
        <w:rPr>
          <w:bCs/>
        </w:rPr>
      </w:pPr>
      <w:r>
        <w:rPr>
          <w:bCs/>
        </w:rPr>
        <w:t>Annual Conference Committee (</w:t>
      </w:r>
      <w:proofErr w:type="spellStart"/>
      <w:r>
        <w:rPr>
          <w:bCs/>
        </w:rPr>
        <w:t>Beltz</w:t>
      </w:r>
      <w:proofErr w:type="spellEnd"/>
      <w:r>
        <w:rPr>
          <w:bCs/>
        </w:rPr>
        <w:t>/</w:t>
      </w:r>
      <w:proofErr w:type="spellStart"/>
      <w:r>
        <w:rPr>
          <w:bCs/>
        </w:rPr>
        <w:t>Irlando</w:t>
      </w:r>
      <w:proofErr w:type="spellEnd"/>
      <w:r>
        <w:rPr>
          <w:bCs/>
        </w:rPr>
        <w:t>/Vaughn)</w:t>
      </w:r>
    </w:p>
    <w:p w14:paraId="4826C778" w14:textId="08C66328" w:rsidR="00EA4489" w:rsidRDefault="00EA4489" w:rsidP="00EA4489">
      <w:pPr>
        <w:pStyle w:val="ListParagraph"/>
        <w:numPr>
          <w:ilvl w:val="1"/>
          <w:numId w:val="23"/>
        </w:numPr>
        <w:rPr>
          <w:bCs/>
        </w:rPr>
      </w:pPr>
      <w:proofErr w:type="spellStart"/>
      <w:r>
        <w:rPr>
          <w:bCs/>
        </w:rPr>
        <w:t>McEllhiney</w:t>
      </w:r>
      <w:proofErr w:type="spellEnd"/>
      <w:r>
        <w:rPr>
          <w:bCs/>
        </w:rPr>
        <w:t xml:space="preserve"> </w:t>
      </w:r>
      <w:r w:rsidR="004D1A65">
        <w:rPr>
          <w:bCs/>
        </w:rPr>
        <w:t xml:space="preserve">reported that as of </w:t>
      </w:r>
      <w:r w:rsidR="000428E7">
        <w:rPr>
          <w:bCs/>
        </w:rPr>
        <w:t xml:space="preserve">today, </w:t>
      </w:r>
      <w:r w:rsidR="00F30803">
        <w:rPr>
          <w:bCs/>
        </w:rPr>
        <w:t xml:space="preserve">515 </w:t>
      </w:r>
      <w:r w:rsidR="00D135D7">
        <w:rPr>
          <w:bCs/>
        </w:rPr>
        <w:t xml:space="preserve">individuals have registered for the conference and 326 individuals paid for the full conference package.  Other individuals made purchases of </w:t>
      </w:r>
      <w:r w:rsidR="00F30803">
        <w:rPr>
          <w:bCs/>
        </w:rPr>
        <w:t>777 individual session</w:t>
      </w:r>
      <w:r w:rsidR="00D135D7">
        <w:rPr>
          <w:bCs/>
        </w:rPr>
        <w:t>s.  NACOLE has netted approximately $97,000 thus far.</w:t>
      </w:r>
    </w:p>
    <w:p w14:paraId="3DD69E4B" w14:textId="399A0117" w:rsidR="00D135D7" w:rsidRDefault="00D135D7" w:rsidP="00EA4489">
      <w:pPr>
        <w:pStyle w:val="ListParagraph"/>
        <w:numPr>
          <w:ilvl w:val="1"/>
          <w:numId w:val="23"/>
        </w:numPr>
        <w:rPr>
          <w:bCs/>
        </w:rPr>
      </w:pPr>
      <w:r>
        <w:rPr>
          <w:bCs/>
        </w:rPr>
        <w:t xml:space="preserve">The committee has started discussions about what the 2021 and 2022 conferences will look like.  </w:t>
      </w:r>
    </w:p>
    <w:p w14:paraId="07F88F25" w14:textId="2A68B984" w:rsidR="007A1CE1" w:rsidRDefault="00A33C87" w:rsidP="004B44DD">
      <w:pPr>
        <w:pStyle w:val="ListParagraph"/>
        <w:numPr>
          <w:ilvl w:val="0"/>
          <w:numId w:val="23"/>
        </w:numPr>
        <w:rPr>
          <w:bCs/>
        </w:rPr>
      </w:pPr>
      <w:r>
        <w:rPr>
          <w:bCs/>
        </w:rPr>
        <w:t>Communications Working Group (</w:t>
      </w:r>
      <w:proofErr w:type="spellStart"/>
      <w:r>
        <w:rPr>
          <w:bCs/>
        </w:rPr>
        <w:t>Corr</w:t>
      </w:r>
      <w:proofErr w:type="spellEnd"/>
      <w:r>
        <w:rPr>
          <w:bCs/>
        </w:rPr>
        <w:t>)</w:t>
      </w:r>
      <w:r w:rsidR="007A1CE1">
        <w:rPr>
          <w:bCs/>
        </w:rPr>
        <w:t xml:space="preserve">: </w:t>
      </w:r>
    </w:p>
    <w:p w14:paraId="0EA1D5D2" w14:textId="18472D11" w:rsidR="00D135D7" w:rsidRDefault="00D135D7" w:rsidP="00D135D7">
      <w:pPr>
        <w:pStyle w:val="ListParagraph"/>
        <w:numPr>
          <w:ilvl w:val="1"/>
          <w:numId w:val="23"/>
        </w:numPr>
        <w:rPr>
          <w:bCs/>
        </w:rPr>
      </w:pPr>
      <w:r>
        <w:rPr>
          <w:bCs/>
        </w:rPr>
        <w:t xml:space="preserve">Perez </w:t>
      </w:r>
      <w:r w:rsidR="00012944">
        <w:rPr>
          <w:bCs/>
        </w:rPr>
        <w:t xml:space="preserve">reported that the website designer has made some changes.  </w:t>
      </w:r>
    </w:p>
    <w:p w14:paraId="5C7C415E" w14:textId="56EC09E5" w:rsidR="00351B1E" w:rsidRDefault="000B5157" w:rsidP="00DC5C52">
      <w:pPr>
        <w:pStyle w:val="ListParagraph"/>
        <w:numPr>
          <w:ilvl w:val="0"/>
          <w:numId w:val="23"/>
        </w:numPr>
        <w:rPr>
          <w:bCs/>
        </w:rPr>
      </w:pPr>
      <w:r>
        <w:rPr>
          <w:bCs/>
        </w:rPr>
        <w:t xml:space="preserve">Election and Bylaws </w:t>
      </w:r>
      <w:r w:rsidR="00805EF5">
        <w:rPr>
          <w:bCs/>
        </w:rPr>
        <w:t xml:space="preserve">Committee </w:t>
      </w:r>
      <w:r>
        <w:rPr>
          <w:bCs/>
        </w:rPr>
        <w:t>(</w:t>
      </w:r>
      <w:proofErr w:type="spellStart"/>
      <w:r w:rsidR="00A866EB">
        <w:rPr>
          <w:bCs/>
        </w:rPr>
        <w:t>Finnell</w:t>
      </w:r>
      <w:proofErr w:type="spellEnd"/>
      <w:r>
        <w:rPr>
          <w:bCs/>
        </w:rPr>
        <w:t>)</w:t>
      </w:r>
    </w:p>
    <w:p w14:paraId="384471E8" w14:textId="02192676" w:rsidR="00E83D61" w:rsidRDefault="00E83D61" w:rsidP="00E83D61">
      <w:pPr>
        <w:pStyle w:val="ListParagraph"/>
        <w:numPr>
          <w:ilvl w:val="1"/>
          <w:numId w:val="23"/>
        </w:numPr>
        <w:rPr>
          <w:bCs/>
        </w:rPr>
      </w:pPr>
      <w:proofErr w:type="spellStart"/>
      <w:r>
        <w:rPr>
          <w:bCs/>
        </w:rPr>
        <w:t>Finnell</w:t>
      </w:r>
      <w:proofErr w:type="spellEnd"/>
      <w:r>
        <w:rPr>
          <w:bCs/>
        </w:rPr>
        <w:t xml:space="preserve"> </w:t>
      </w:r>
      <w:r w:rsidR="00775F37">
        <w:rPr>
          <w:bCs/>
        </w:rPr>
        <w:t>discussed the committee’s proposals for the technological platform issues for the membership meeting.</w:t>
      </w:r>
    </w:p>
    <w:p w14:paraId="19E52927" w14:textId="76ABE923" w:rsidR="00775F37" w:rsidRDefault="00775F37" w:rsidP="00E83D61">
      <w:pPr>
        <w:pStyle w:val="ListParagraph"/>
        <w:numPr>
          <w:ilvl w:val="1"/>
          <w:numId w:val="23"/>
        </w:numPr>
        <w:rPr>
          <w:bCs/>
        </w:rPr>
      </w:pPr>
      <w:r>
        <w:rPr>
          <w:bCs/>
        </w:rPr>
        <w:t xml:space="preserve">The board decided to </w:t>
      </w:r>
      <w:r w:rsidR="00DE1ABE">
        <w:rPr>
          <w:bCs/>
        </w:rPr>
        <w:t xml:space="preserve">notify </w:t>
      </w:r>
      <w:r>
        <w:rPr>
          <w:bCs/>
        </w:rPr>
        <w:t>approximately 1</w:t>
      </w:r>
      <w:r w:rsidR="00DE1ABE">
        <w:rPr>
          <w:bCs/>
        </w:rPr>
        <w:t>75</w:t>
      </w:r>
      <w:r>
        <w:rPr>
          <w:bCs/>
        </w:rPr>
        <w:t xml:space="preserve"> voting members</w:t>
      </w:r>
      <w:r w:rsidR="00DE1ABE">
        <w:rPr>
          <w:bCs/>
        </w:rPr>
        <w:t xml:space="preserve"> and </w:t>
      </w:r>
      <w:r w:rsidR="00012944">
        <w:rPr>
          <w:bCs/>
        </w:rPr>
        <w:t xml:space="preserve">the </w:t>
      </w:r>
      <w:r w:rsidR="00DE1ABE">
        <w:rPr>
          <w:bCs/>
        </w:rPr>
        <w:t xml:space="preserve">non-voting members that they have to RSVP </w:t>
      </w:r>
      <w:r w:rsidR="00012944">
        <w:rPr>
          <w:bCs/>
        </w:rPr>
        <w:t xml:space="preserve">to the membership meeting invite </w:t>
      </w:r>
      <w:r w:rsidR="00DE1ABE">
        <w:rPr>
          <w:bCs/>
        </w:rPr>
        <w:t xml:space="preserve">and if they want to be nominated from the floor (as a voting member), they have to attend.  Then NACOLE will send out invites to </w:t>
      </w:r>
      <w:r>
        <w:rPr>
          <w:bCs/>
        </w:rPr>
        <w:t>other</w:t>
      </w:r>
      <w:r w:rsidR="00DE1ABE">
        <w:rPr>
          <w:bCs/>
        </w:rPr>
        <w:t>s.  All voting members will have access to election platform regardless of whether they attend the membership meeting.</w:t>
      </w:r>
    </w:p>
    <w:p w14:paraId="5F4D7F85" w14:textId="71ADE09B" w:rsidR="00A33C87" w:rsidRDefault="00A33C87" w:rsidP="00A33C87">
      <w:pPr>
        <w:pStyle w:val="ListParagraph"/>
        <w:numPr>
          <w:ilvl w:val="0"/>
          <w:numId w:val="23"/>
        </w:numPr>
        <w:rPr>
          <w:bCs/>
        </w:rPr>
      </w:pPr>
      <w:r>
        <w:rPr>
          <w:bCs/>
        </w:rPr>
        <w:t>Finance Committee (Frasier)</w:t>
      </w:r>
    </w:p>
    <w:p w14:paraId="368E824F" w14:textId="2C5A8F94" w:rsidR="001A70F0" w:rsidRDefault="001A70F0" w:rsidP="001A70F0">
      <w:pPr>
        <w:pStyle w:val="ListParagraph"/>
        <w:numPr>
          <w:ilvl w:val="1"/>
          <w:numId w:val="23"/>
        </w:numPr>
        <w:rPr>
          <w:bCs/>
        </w:rPr>
      </w:pPr>
      <w:r>
        <w:rPr>
          <w:bCs/>
        </w:rPr>
        <w:t xml:space="preserve">Frasier </w:t>
      </w:r>
      <w:r w:rsidR="00DE1ABE">
        <w:rPr>
          <w:bCs/>
        </w:rPr>
        <w:t>had no report.</w:t>
      </w:r>
    </w:p>
    <w:p w14:paraId="6224F69E" w14:textId="16F1A705" w:rsidR="00800F41" w:rsidRDefault="00A33C87" w:rsidP="008E0DEC">
      <w:pPr>
        <w:pStyle w:val="ListParagraph"/>
        <w:numPr>
          <w:ilvl w:val="0"/>
          <w:numId w:val="23"/>
        </w:numPr>
        <w:rPr>
          <w:bCs/>
        </w:rPr>
      </w:pPr>
      <w:r>
        <w:rPr>
          <w:bCs/>
        </w:rPr>
        <w:t>Fundraising Working Group (Perez)</w:t>
      </w:r>
    </w:p>
    <w:p w14:paraId="4FA13B70" w14:textId="6AFF12A7" w:rsidR="00012944" w:rsidRDefault="00012944" w:rsidP="00012944">
      <w:pPr>
        <w:pStyle w:val="ListParagraph"/>
        <w:numPr>
          <w:ilvl w:val="1"/>
          <w:numId w:val="23"/>
        </w:numPr>
        <w:rPr>
          <w:bCs/>
        </w:rPr>
      </w:pPr>
      <w:r>
        <w:rPr>
          <w:bCs/>
        </w:rPr>
        <w:t>Finkle reported that she and Perez recommend that the board withdraw the RFP and regroup, in order to explore state solicitation requirements and discuss the proposed RFP further with fundraising experts, who have thus far recommended hiring an interim executive director.  The board had no issue with withdrawing the RFP.</w:t>
      </w:r>
    </w:p>
    <w:p w14:paraId="281178A1" w14:textId="344612AC" w:rsidR="00A33C87" w:rsidRDefault="00A33C87" w:rsidP="00A33C87">
      <w:pPr>
        <w:pStyle w:val="ListParagraph"/>
        <w:numPr>
          <w:ilvl w:val="0"/>
          <w:numId w:val="23"/>
        </w:numPr>
        <w:rPr>
          <w:bCs/>
        </w:rPr>
      </w:pPr>
      <w:r>
        <w:rPr>
          <w:bCs/>
        </w:rPr>
        <w:t>Member Support and Advocacy Committee (</w:t>
      </w:r>
      <w:proofErr w:type="spellStart"/>
      <w:r>
        <w:rPr>
          <w:bCs/>
        </w:rPr>
        <w:t>Irlando</w:t>
      </w:r>
      <w:proofErr w:type="spellEnd"/>
      <w:r>
        <w:rPr>
          <w:bCs/>
        </w:rPr>
        <w:t>/Bell)</w:t>
      </w:r>
    </w:p>
    <w:p w14:paraId="7F473051" w14:textId="70F9B095" w:rsidR="00012944" w:rsidRDefault="00012944" w:rsidP="00012944">
      <w:pPr>
        <w:pStyle w:val="ListParagraph"/>
        <w:numPr>
          <w:ilvl w:val="1"/>
          <w:numId w:val="23"/>
        </w:numPr>
        <w:rPr>
          <w:bCs/>
        </w:rPr>
      </w:pPr>
      <w:proofErr w:type="spellStart"/>
      <w:r>
        <w:rPr>
          <w:bCs/>
        </w:rPr>
        <w:t>Irlando</w:t>
      </w:r>
      <w:proofErr w:type="spellEnd"/>
      <w:r>
        <w:rPr>
          <w:bCs/>
        </w:rPr>
        <w:t xml:space="preserve"> said that the committee will be meeting later today.</w:t>
      </w:r>
    </w:p>
    <w:p w14:paraId="35F837AB" w14:textId="31B7399F" w:rsidR="00012944" w:rsidRDefault="00012944" w:rsidP="00012944">
      <w:pPr>
        <w:pStyle w:val="ListParagraph"/>
        <w:numPr>
          <w:ilvl w:val="1"/>
          <w:numId w:val="23"/>
        </w:numPr>
        <w:rPr>
          <w:bCs/>
        </w:rPr>
      </w:pPr>
      <w:r>
        <w:rPr>
          <w:bCs/>
        </w:rPr>
        <w:t>The board and staff had a discussion about committee membership, generally.</w:t>
      </w:r>
    </w:p>
    <w:p w14:paraId="69EF3F17" w14:textId="4E3D0CB7" w:rsidR="00E86493" w:rsidRDefault="00A33C87" w:rsidP="00A33C87">
      <w:pPr>
        <w:pStyle w:val="ListParagraph"/>
        <w:numPr>
          <w:ilvl w:val="0"/>
          <w:numId w:val="23"/>
        </w:numPr>
        <w:rPr>
          <w:bCs/>
        </w:rPr>
      </w:pPr>
      <w:r>
        <w:rPr>
          <w:bCs/>
        </w:rPr>
        <w:t>Strategic Planning Committee (Bradley)</w:t>
      </w:r>
    </w:p>
    <w:p w14:paraId="5101ADF6" w14:textId="09361C26" w:rsidR="00310321" w:rsidRPr="00310321" w:rsidRDefault="00012944" w:rsidP="00394894">
      <w:pPr>
        <w:pStyle w:val="ListParagraph"/>
        <w:numPr>
          <w:ilvl w:val="1"/>
          <w:numId w:val="23"/>
        </w:numPr>
        <w:rPr>
          <w:bCs/>
        </w:rPr>
      </w:pPr>
      <w:r>
        <w:rPr>
          <w:bCs/>
        </w:rPr>
        <w:t xml:space="preserve">Bradley was not present.  </w:t>
      </w:r>
      <w:proofErr w:type="spellStart"/>
      <w:r>
        <w:rPr>
          <w:bCs/>
        </w:rPr>
        <w:t>McEllhiney</w:t>
      </w:r>
      <w:proofErr w:type="spellEnd"/>
      <w:r>
        <w:rPr>
          <w:bCs/>
        </w:rPr>
        <w:t xml:space="preserve"> had no report..</w:t>
      </w:r>
    </w:p>
    <w:p w14:paraId="74DB99B4" w14:textId="68D0606B" w:rsidR="00A33C87" w:rsidRPr="00517FE1" w:rsidRDefault="00A33C87" w:rsidP="00A33C87">
      <w:pPr>
        <w:pStyle w:val="ListParagraph"/>
        <w:numPr>
          <w:ilvl w:val="0"/>
          <w:numId w:val="23"/>
        </w:numPr>
        <w:rPr>
          <w:bCs/>
        </w:rPr>
      </w:pPr>
      <w:r w:rsidRPr="00517FE1">
        <w:rPr>
          <w:bCs/>
        </w:rPr>
        <w:t>Training, Education, and Training Committee (Finkle/Lewis)</w:t>
      </w:r>
    </w:p>
    <w:p w14:paraId="122F9B1C" w14:textId="00143B74" w:rsidR="00394894" w:rsidRPr="00394894" w:rsidRDefault="00596E20" w:rsidP="00517FE1">
      <w:pPr>
        <w:pStyle w:val="ListParagraph"/>
        <w:numPr>
          <w:ilvl w:val="1"/>
          <w:numId w:val="23"/>
        </w:numPr>
        <w:rPr>
          <w:bCs/>
          <w:u w:val="single"/>
        </w:rPr>
      </w:pPr>
      <w:r w:rsidRPr="00517FE1">
        <w:rPr>
          <w:bCs/>
        </w:rPr>
        <w:lastRenderedPageBreak/>
        <w:t xml:space="preserve">Finkle </w:t>
      </w:r>
      <w:r w:rsidR="00394894">
        <w:rPr>
          <w:bCs/>
        </w:rPr>
        <w:t xml:space="preserve">reported that the committee </w:t>
      </w:r>
      <w:r w:rsidR="001A7517">
        <w:rPr>
          <w:bCs/>
        </w:rPr>
        <w:t xml:space="preserve">met </w:t>
      </w:r>
      <w:r w:rsidR="00394894">
        <w:rPr>
          <w:bCs/>
        </w:rPr>
        <w:t>on August 18, 2020.  Following the annual conference webinars, the TES Committee has plans for two webinars:</w:t>
      </w:r>
    </w:p>
    <w:p w14:paraId="1891396E" w14:textId="3FE63211" w:rsidR="00394894" w:rsidRPr="00394894" w:rsidRDefault="00394894" w:rsidP="00394894">
      <w:pPr>
        <w:pStyle w:val="ListParagraph"/>
        <w:numPr>
          <w:ilvl w:val="2"/>
          <w:numId w:val="23"/>
        </w:numPr>
        <w:rPr>
          <w:bCs/>
          <w:u w:val="single"/>
        </w:rPr>
      </w:pPr>
      <w:r>
        <w:rPr>
          <w:bCs/>
        </w:rPr>
        <w:t>Approaches to Handling Protests and Demonstrations</w:t>
      </w:r>
      <w:r w:rsidR="00A46795">
        <w:rPr>
          <w:bCs/>
        </w:rPr>
        <w:t xml:space="preserve"> (DC OPC and Seattle OPA)</w:t>
      </w:r>
      <w:r>
        <w:rPr>
          <w:bCs/>
        </w:rPr>
        <w:t>, October 20, 2020</w:t>
      </w:r>
      <w:r w:rsidR="00012944">
        <w:rPr>
          <w:bCs/>
        </w:rPr>
        <w:t>.</w:t>
      </w:r>
    </w:p>
    <w:p w14:paraId="2C393F81" w14:textId="7BE29E77" w:rsidR="00310321" w:rsidRPr="00310321" w:rsidRDefault="00334A75" w:rsidP="00394894">
      <w:pPr>
        <w:pStyle w:val="ListParagraph"/>
        <w:numPr>
          <w:ilvl w:val="2"/>
          <w:numId w:val="23"/>
        </w:numPr>
        <w:rPr>
          <w:bCs/>
          <w:u w:val="single"/>
        </w:rPr>
      </w:pPr>
      <w:r>
        <w:rPr>
          <w:bCs/>
        </w:rPr>
        <w:t xml:space="preserve">Analyzing and Reporting </w:t>
      </w:r>
      <w:r w:rsidR="00394894">
        <w:rPr>
          <w:bCs/>
        </w:rPr>
        <w:t>Use of Force Data</w:t>
      </w:r>
      <w:r w:rsidR="00A46795">
        <w:rPr>
          <w:bCs/>
        </w:rPr>
        <w:t xml:space="preserve"> (DC OPC and NOLA IM), November 5, 2020</w:t>
      </w:r>
      <w:r w:rsidR="00012944">
        <w:rPr>
          <w:bCs/>
        </w:rPr>
        <w:t>.</w:t>
      </w:r>
      <w:r w:rsidR="00A46795">
        <w:rPr>
          <w:bCs/>
        </w:rPr>
        <w:t xml:space="preserve"> </w:t>
      </w:r>
    </w:p>
    <w:p w14:paraId="6E87CA18" w14:textId="77777777" w:rsidR="00517FE1" w:rsidRPr="00517FE1" w:rsidRDefault="00517FE1" w:rsidP="00517FE1">
      <w:pPr>
        <w:pStyle w:val="ListParagraph"/>
        <w:ind w:left="1440"/>
        <w:rPr>
          <w:bCs/>
          <w:u w:val="single"/>
        </w:rPr>
      </w:pPr>
    </w:p>
    <w:p w14:paraId="4996A2B6" w14:textId="7CA510E7" w:rsidR="00012944" w:rsidRDefault="00012944" w:rsidP="00A33C87">
      <w:pPr>
        <w:rPr>
          <w:bCs/>
        </w:rPr>
      </w:pPr>
      <w:r>
        <w:rPr>
          <w:b/>
          <w:u w:val="single"/>
        </w:rPr>
        <w:t>New Business</w:t>
      </w:r>
    </w:p>
    <w:p w14:paraId="6386723D" w14:textId="2C9948D4" w:rsidR="00012944" w:rsidRDefault="00012944" w:rsidP="00F832DC">
      <w:pPr>
        <w:pStyle w:val="ListParagraph"/>
        <w:numPr>
          <w:ilvl w:val="3"/>
          <w:numId w:val="13"/>
        </w:numPr>
        <w:ind w:left="720"/>
        <w:rPr>
          <w:bCs/>
        </w:rPr>
      </w:pPr>
      <w:proofErr w:type="spellStart"/>
      <w:r w:rsidRPr="00012944">
        <w:rPr>
          <w:bCs/>
        </w:rPr>
        <w:t>McEllhiney</w:t>
      </w:r>
      <w:proofErr w:type="spellEnd"/>
      <w:r w:rsidRPr="00012944">
        <w:rPr>
          <w:bCs/>
        </w:rPr>
        <w:t xml:space="preserve"> and Perez will send out last year’s membership meeting slides </w:t>
      </w:r>
      <w:r w:rsidR="00F832DC">
        <w:rPr>
          <w:bCs/>
        </w:rPr>
        <w:t>to the board so committee chairs can begin preparing for the membership meeting.</w:t>
      </w:r>
    </w:p>
    <w:p w14:paraId="0F8BA8BD" w14:textId="67C71770" w:rsidR="00F832DC" w:rsidRPr="00012944" w:rsidRDefault="00F832DC" w:rsidP="00F832DC">
      <w:pPr>
        <w:pStyle w:val="ListParagraph"/>
        <w:numPr>
          <w:ilvl w:val="3"/>
          <w:numId w:val="13"/>
        </w:numPr>
        <w:ind w:left="720"/>
        <w:rPr>
          <w:bCs/>
        </w:rPr>
      </w:pPr>
      <w:r>
        <w:rPr>
          <w:bCs/>
        </w:rPr>
        <w:t xml:space="preserve">The board and staff discussed awards.  The board received only one nomination (for a contribution to oversight award).  The board decided not to give out any awards and possibly prepare a presentation highlighting employees and/or agencies, based solely on member input, who have succeeded in confronting challenges this year.  </w:t>
      </w:r>
    </w:p>
    <w:p w14:paraId="4618F660" w14:textId="77777777" w:rsidR="00012944" w:rsidRDefault="00012944" w:rsidP="00F832DC">
      <w:pPr>
        <w:ind w:left="720" w:hanging="360"/>
        <w:rPr>
          <w:b/>
          <w:u w:val="single"/>
        </w:rPr>
      </w:pPr>
    </w:p>
    <w:p w14:paraId="218E6A5F" w14:textId="32ECEBA5" w:rsidR="00A33C87" w:rsidRDefault="00A33C87" w:rsidP="00A33C87">
      <w:pPr>
        <w:rPr>
          <w:b/>
          <w:u w:val="single"/>
        </w:rPr>
      </w:pPr>
      <w:r>
        <w:rPr>
          <w:b/>
          <w:u w:val="single"/>
        </w:rPr>
        <w:t xml:space="preserve">Next </w:t>
      </w:r>
      <w:r w:rsidR="00FA29E3">
        <w:rPr>
          <w:b/>
          <w:u w:val="single"/>
        </w:rPr>
        <w:t>B</w:t>
      </w:r>
      <w:r>
        <w:rPr>
          <w:b/>
          <w:u w:val="single"/>
        </w:rPr>
        <w:t xml:space="preserve">oard </w:t>
      </w:r>
      <w:r w:rsidR="00FA29E3">
        <w:rPr>
          <w:b/>
          <w:u w:val="single"/>
        </w:rPr>
        <w:t>M</w:t>
      </w:r>
      <w:r>
        <w:rPr>
          <w:b/>
          <w:u w:val="single"/>
        </w:rPr>
        <w:t>eeting</w:t>
      </w:r>
    </w:p>
    <w:p w14:paraId="5D2CE9A7" w14:textId="4D20BB36" w:rsidR="003527B8" w:rsidRPr="001A7517" w:rsidRDefault="002A2F11" w:rsidP="001A7517">
      <w:pPr>
        <w:pStyle w:val="ListParagraph"/>
        <w:numPr>
          <w:ilvl w:val="3"/>
          <w:numId w:val="23"/>
        </w:numPr>
        <w:ind w:left="720"/>
        <w:rPr>
          <w:bCs/>
          <w:u w:val="single"/>
        </w:rPr>
      </w:pPr>
      <w:r w:rsidRPr="001A7517">
        <w:rPr>
          <w:bCs/>
        </w:rPr>
        <w:t xml:space="preserve">The next board meeting will take place on </w:t>
      </w:r>
      <w:r w:rsidR="00EE2CE6" w:rsidRPr="001A7517">
        <w:rPr>
          <w:bCs/>
        </w:rPr>
        <w:t>Wednesday</w:t>
      </w:r>
      <w:r w:rsidR="00C55FB6" w:rsidRPr="001A7517">
        <w:rPr>
          <w:bCs/>
        </w:rPr>
        <w:t xml:space="preserve">, </w:t>
      </w:r>
      <w:r w:rsidR="00A46795" w:rsidRPr="001A7517">
        <w:rPr>
          <w:bCs/>
        </w:rPr>
        <w:t>September 9</w:t>
      </w:r>
      <w:r w:rsidR="00310321" w:rsidRPr="001A7517">
        <w:rPr>
          <w:bCs/>
        </w:rPr>
        <w:t xml:space="preserve">, </w:t>
      </w:r>
      <w:r w:rsidR="00D52BF6" w:rsidRPr="001A7517">
        <w:rPr>
          <w:bCs/>
        </w:rPr>
        <w:t xml:space="preserve">2020, </w:t>
      </w:r>
      <w:r w:rsidRPr="001A7517">
        <w:rPr>
          <w:bCs/>
        </w:rPr>
        <w:t xml:space="preserve">at </w:t>
      </w:r>
      <w:r w:rsidR="00D433B0" w:rsidRPr="001A7517">
        <w:rPr>
          <w:bCs/>
        </w:rPr>
        <w:t>10:</w:t>
      </w:r>
      <w:r w:rsidR="008E31CC" w:rsidRPr="001A7517">
        <w:rPr>
          <w:bCs/>
        </w:rPr>
        <w:t>00</w:t>
      </w:r>
      <w:r w:rsidRPr="001A7517">
        <w:rPr>
          <w:bCs/>
        </w:rPr>
        <w:t xml:space="preserve"> </w:t>
      </w:r>
      <w:r w:rsidR="00D433B0" w:rsidRPr="001A7517">
        <w:rPr>
          <w:bCs/>
        </w:rPr>
        <w:t>a</w:t>
      </w:r>
      <w:r w:rsidRPr="001A7517">
        <w:rPr>
          <w:bCs/>
        </w:rPr>
        <w:t xml:space="preserve">.m. ET.  </w:t>
      </w:r>
      <w:r w:rsidR="00310321" w:rsidRPr="001A7517">
        <w:rPr>
          <w:bCs/>
        </w:rPr>
        <w:t>The board</w:t>
      </w:r>
      <w:r w:rsidR="00012944" w:rsidRPr="001A7517">
        <w:rPr>
          <w:bCs/>
        </w:rPr>
        <w:t xml:space="preserve"> plans on </w:t>
      </w:r>
      <w:r w:rsidR="00310321" w:rsidRPr="001A7517">
        <w:rPr>
          <w:bCs/>
        </w:rPr>
        <w:t>scal</w:t>
      </w:r>
      <w:r w:rsidR="00012944" w:rsidRPr="001A7517">
        <w:rPr>
          <w:bCs/>
        </w:rPr>
        <w:t>ing</w:t>
      </w:r>
      <w:r w:rsidR="00310321" w:rsidRPr="001A7517">
        <w:rPr>
          <w:bCs/>
        </w:rPr>
        <w:t xml:space="preserve"> back its meetings to once a month after the annual membership meeting, on September 23, 2020.</w:t>
      </w:r>
    </w:p>
    <w:p w14:paraId="2FA1FBC4" w14:textId="56CF19D5" w:rsidR="00CA5C3A" w:rsidRDefault="00CA5C3A" w:rsidP="00CA5C3A">
      <w:pPr>
        <w:rPr>
          <w:bCs/>
          <w:u w:val="single"/>
        </w:rPr>
      </w:pPr>
    </w:p>
    <w:p w14:paraId="2F01189C" w14:textId="75E7EAF0" w:rsidR="00FF3F50" w:rsidRPr="00C4799C" w:rsidRDefault="00FF3F50" w:rsidP="00C4799C">
      <w:pPr>
        <w:rPr>
          <w:b/>
          <w:u w:val="single"/>
        </w:rPr>
      </w:pPr>
      <w:r w:rsidRPr="00C4799C">
        <w:rPr>
          <w:b/>
          <w:u w:val="single"/>
        </w:rPr>
        <w:t>Adjournment</w:t>
      </w:r>
    </w:p>
    <w:p w14:paraId="4DDE8A6E" w14:textId="0694E1CA" w:rsidR="0080769D" w:rsidRDefault="008443C8" w:rsidP="00CA0D6C">
      <w:pPr>
        <w:pStyle w:val="ListParagraph"/>
        <w:numPr>
          <w:ilvl w:val="0"/>
          <w:numId w:val="4"/>
        </w:numPr>
      </w:pPr>
      <w:r w:rsidRPr="00D21328">
        <w:t xml:space="preserve"> </w:t>
      </w:r>
      <w:r w:rsidR="00A46795">
        <w:t>Hutson</w:t>
      </w:r>
      <w:r w:rsidR="002A2F11">
        <w:t xml:space="preserve"> </w:t>
      </w:r>
      <w:r w:rsidRPr="00D21328">
        <w:t xml:space="preserve">adjourned the meeting at approximately </w:t>
      </w:r>
      <w:r w:rsidR="00C55FB6">
        <w:t>1</w:t>
      </w:r>
      <w:r w:rsidR="00012944">
        <w:t>2</w:t>
      </w:r>
      <w:r w:rsidR="00C55FB6">
        <w:t>:</w:t>
      </w:r>
      <w:r w:rsidR="00F832DC">
        <w:t>38 p</w:t>
      </w:r>
      <w:r>
        <w:t>.</w:t>
      </w:r>
      <w:r w:rsidRPr="00D21328">
        <w:t>m</w:t>
      </w:r>
      <w:r>
        <w:t>.</w:t>
      </w:r>
      <w:r w:rsidRPr="00D21328">
        <w:t xml:space="preserve"> ET</w:t>
      </w:r>
      <w:r>
        <w:t xml:space="preserve">.  </w:t>
      </w:r>
    </w:p>
    <w:p w14:paraId="3D091D04" w14:textId="34F6D181" w:rsidR="00481F3F" w:rsidRDefault="00481F3F" w:rsidP="00481F3F"/>
    <w:p w14:paraId="7BD00AEA" w14:textId="773FB707" w:rsidR="00481F3F" w:rsidRDefault="00481F3F" w:rsidP="00481F3F"/>
    <w:p w14:paraId="625D89D7" w14:textId="5CBFA6F9" w:rsidR="00481F3F" w:rsidRDefault="00481F3F" w:rsidP="00481F3F"/>
    <w:sectPr w:rsidR="00481F3F" w:rsidSect="005C5C38">
      <w:footerReference w:type="even" r:id="rId8"/>
      <w:footerReference w:type="default" r:id="rId9"/>
      <w:pgSz w:w="12240" w:h="15840"/>
      <w:pgMar w:top="12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D8CC8" w14:textId="77777777" w:rsidR="0083553D" w:rsidRDefault="0083553D" w:rsidP="00301DB0">
      <w:r>
        <w:separator/>
      </w:r>
    </w:p>
  </w:endnote>
  <w:endnote w:type="continuationSeparator" w:id="0">
    <w:p w14:paraId="0D3A1920" w14:textId="77777777" w:rsidR="0083553D" w:rsidRDefault="0083553D" w:rsidP="003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5415" w14:textId="77777777" w:rsidR="00AE2394" w:rsidRDefault="00AE2394" w:rsidP="00301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D6F2F" w14:textId="77777777" w:rsidR="00AE2394" w:rsidRDefault="00AE2394" w:rsidP="00301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393F" w14:textId="77777777" w:rsidR="00AE2394" w:rsidRDefault="00AE2394" w:rsidP="00301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544">
      <w:rPr>
        <w:rStyle w:val="PageNumber"/>
        <w:noProof/>
      </w:rPr>
      <w:t>3</w:t>
    </w:r>
    <w:r>
      <w:rPr>
        <w:rStyle w:val="PageNumber"/>
      </w:rPr>
      <w:fldChar w:fldCharType="end"/>
    </w:r>
  </w:p>
  <w:p w14:paraId="4FA39C6F" w14:textId="77777777" w:rsidR="00AE2394" w:rsidRDefault="00AE2394" w:rsidP="00301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140C7" w14:textId="77777777" w:rsidR="0083553D" w:rsidRDefault="0083553D" w:rsidP="00301DB0">
      <w:r>
        <w:separator/>
      </w:r>
    </w:p>
  </w:footnote>
  <w:footnote w:type="continuationSeparator" w:id="0">
    <w:p w14:paraId="797E2486" w14:textId="77777777" w:rsidR="0083553D" w:rsidRDefault="0083553D" w:rsidP="0030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7A3C"/>
    <w:multiLevelType w:val="hybridMultilevel"/>
    <w:tmpl w:val="CBDC3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42A8"/>
    <w:multiLevelType w:val="hybridMultilevel"/>
    <w:tmpl w:val="64C44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B7C1F"/>
    <w:multiLevelType w:val="hybridMultilevel"/>
    <w:tmpl w:val="0F9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E54B9"/>
    <w:multiLevelType w:val="hybridMultilevel"/>
    <w:tmpl w:val="C51A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0223E"/>
    <w:multiLevelType w:val="hybridMultilevel"/>
    <w:tmpl w:val="F6DAB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53E3A"/>
    <w:multiLevelType w:val="hybridMultilevel"/>
    <w:tmpl w:val="3148D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D6BD6"/>
    <w:multiLevelType w:val="hybridMultilevel"/>
    <w:tmpl w:val="A160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85FDC"/>
    <w:multiLevelType w:val="hybridMultilevel"/>
    <w:tmpl w:val="F57C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7DA3"/>
    <w:multiLevelType w:val="hybridMultilevel"/>
    <w:tmpl w:val="CA6AF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423F4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9265E"/>
    <w:multiLevelType w:val="hybridMultilevel"/>
    <w:tmpl w:val="CBDC3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A4D9C"/>
    <w:multiLevelType w:val="hybridMultilevel"/>
    <w:tmpl w:val="9E188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F5863"/>
    <w:multiLevelType w:val="hybridMultilevel"/>
    <w:tmpl w:val="DB70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E26C7"/>
    <w:multiLevelType w:val="hybridMultilevel"/>
    <w:tmpl w:val="023CF120"/>
    <w:lvl w:ilvl="0" w:tplc="088075D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B63481"/>
    <w:multiLevelType w:val="hybridMultilevel"/>
    <w:tmpl w:val="1FF0C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22910"/>
    <w:multiLevelType w:val="hybridMultilevel"/>
    <w:tmpl w:val="66AEA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1F29"/>
    <w:multiLevelType w:val="hybridMultilevel"/>
    <w:tmpl w:val="CE9CB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4351B"/>
    <w:multiLevelType w:val="hybridMultilevel"/>
    <w:tmpl w:val="9ACE8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46316"/>
    <w:multiLevelType w:val="hybridMultilevel"/>
    <w:tmpl w:val="2C0AD80A"/>
    <w:lvl w:ilvl="0" w:tplc="08FC1D16">
      <w:start w:val="1"/>
      <w:numFmt w:val="decimal"/>
      <w:lvlText w:val="%1."/>
      <w:lvlJc w:val="left"/>
      <w:pPr>
        <w:ind w:left="1440" w:hanging="360"/>
      </w:pPr>
      <w:rPr>
        <w:rFonts w:eastAsia="Times New Roman" w:cs="Calibri"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A57738"/>
    <w:multiLevelType w:val="hybridMultilevel"/>
    <w:tmpl w:val="F7729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1AD5F4">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52F3"/>
    <w:multiLevelType w:val="hybridMultilevel"/>
    <w:tmpl w:val="14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74671"/>
    <w:multiLevelType w:val="hybridMultilevel"/>
    <w:tmpl w:val="ECD0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40576"/>
    <w:multiLevelType w:val="hybridMultilevel"/>
    <w:tmpl w:val="EECC8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24FF1"/>
    <w:multiLevelType w:val="hybridMultilevel"/>
    <w:tmpl w:val="01A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C3808"/>
    <w:multiLevelType w:val="hybridMultilevel"/>
    <w:tmpl w:val="37F0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B2FE8"/>
    <w:multiLevelType w:val="hybridMultilevel"/>
    <w:tmpl w:val="47A2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8546A"/>
    <w:multiLevelType w:val="hybridMultilevel"/>
    <w:tmpl w:val="9670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11C71"/>
    <w:multiLevelType w:val="hybridMultilevel"/>
    <w:tmpl w:val="835CF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505C3A"/>
    <w:multiLevelType w:val="hybridMultilevel"/>
    <w:tmpl w:val="85185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77EA7"/>
    <w:multiLevelType w:val="hybridMultilevel"/>
    <w:tmpl w:val="3DBA51A0"/>
    <w:lvl w:ilvl="0" w:tplc="DFBCF378">
      <w:start w:val="1"/>
      <w:numFmt w:val="decimal"/>
      <w:lvlText w:val="%1."/>
      <w:lvlJc w:val="left"/>
      <w:pPr>
        <w:ind w:left="720" w:hanging="360"/>
      </w:pPr>
      <w:rPr>
        <w:rFonts w:ascii="Calibri" w:eastAsiaTheme="minorEastAsia"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D1B91"/>
    <w:multiLevelType w:val="hybridMultilevel"/>
    <w:tmpl w:val="3BF6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005FC"/>
    <w:multiLevelType w:val="hybridMultilevel"/>
    <w:tmpl w:val="7646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13937"/>
    <w:multiLevelType w:val="hybridMultilevel"/>
    <w:tmpl w:val="4650E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5"/>
  </w:num>
  <w:num w:numId="4">
    <w:abstractNumId w:val="11"/>
  </w:num>
  <w:num w:numId="5">
    <w:abstractNumId w:val="13"/>
  </w:num>
  <w:num w:numId="6">
    <w:abstractNumId w:val="1"/>
  </w:num>
  <w:num w:numId="7">
    <w:abstractNumId w:val="9"/>
  </w:num>
  <w:num w:numId="8">
    <w:abstractNumId w:val="4"/>
  </w:num>
  <w:num w:numId="9">
    <w:abstractNumId w:val="21"/>
  </w:num>
  <w:num w:numId="10">
    <w:abstractNumId w:val="31"/>
  </w:num>
  <w:num w:numId="11">
    <w:abstractNumId w:val="0"/>
  </w:num>
  <w:num w:numId="12">
    <w:abstractNumId w:val="12"/>
  </w:num>
  <w:num w:numId="13">
    <w:abstractNumId w:val="15"/>
  </w:num>
  <w:num w:numId="14">
    <w:abstractNumId w:val="23"/>
  </w:num>
  <w:num w:numId="15">
    <w:abstractNumId w:val="2"/>
  </w:num>
  <w:num w:numId="16">
    <w:abstractNumId w:val="27"/>
  </w:num>
  <w:num w:numId="17">
    <w:abstractNumId w:val="22"/>
  </w:num>
  <w:num w:numId="18">
    <w:abstractNumId w:val="30"/>
  </w:num>
  <w:num w:numId="19">
    <w:abstractNumId w:val="20"/>
  </w:num>
  <w:num w:numId="20">
    <w:abstractNumId w:val="8"/>
  </w:num>
  <w:num w:numId="21">
    <w:abstractNumId w:val="7"/>
  </w:num>
  <w:num w:numId="22">
    <w:abstractNumId w:val="17"/>
  </w:num>
  <w:num w:numId="23">
    <w:abstractNumId w:val="18"/>
  </w:num>
  <w:num w:numId="24">
    <w:abstractNumId w:val="6"/>
  </w:num>
  <w:num w:numId="25">
    <w:abstractNumId w:val="19"/>
  </w:num>
  <w:num w:numId="26">
    <w:abstractNumId w:val="26"/>
  </w:num>
  <w:num w:numId="27">
    <w:abstractNumId w:val="14"/>
  </w:num>
  <w:num w:numId="28">
    <w:abstractNumId w:val="29"/>
  </w:num>
  <w:num w:numId="29">
    <w:abstractNumId w:val="3"/>
  </w:num>
  <w:num w:numId="30">
    <w:abstractNumId w:val="25"/>
  </w:num>
  <w:num w:numId="31">
    <w:abstractNumId w:val="16"/>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278C5C7-A53E-4675-8E3B-17E84EB4F3F0}"/>
    <w:docVar w:name="dgnword-eventsink" w:val="657963936"/>
  </w:docVars>
  <w:rsids>
    <w:rsidRoot w:val="00F34E95"/>
    <w:rsid w:val="0000099D"/>
    <w:rsid w:val="000018AC"/>
    <w:rsid w:val="00012944"/>
    <w:rsid w:val="00014C56"/>
    <w:rsid w:val="00020BD7"/>
    <w:rsid w:val="000237C5"/>
    <w:rsid w:val="00026A69"/>
    <w:rsid w:val="00030A19"/>
    <w:rsid w:val="00030D88"/>
    <w:rsid w:val="00033B7D"/>
    <w:rsid w:val="000428E7"/>
    <w:rsid w:val="00045232"/>
    <w:rsid w:val="00053C55"/>
    <w:rsid w:val="00062E08"/>
    <w:rsid w:val="0006768E"/>
    <w:rsid w:val="00074C27"/>
    <w:rsid w:val="00084133"/>
    <w:rsid w:val="00087915"/>
    <w:rsid w:val="00090561"/>
    <w:rsid w:val="000933B6"/>
    <w:rsid w:val="000A1B4D"/>
    <w:rsid w:val="000B5157"/>
    <w:rsid w:val="000B6C0D"/>
    <w:rsid w:val="000C40C2"/>
    <w:rsid w:val="000D3A8E"/>
    <w:rsid w:val="000D3E0C"/>
    <w:rsid w:val="000E13EA"/>
    <w:rsid w:val="000E693B"/>
    <w:rsid w:val="000F10EB"/>
    <w:rsid w:val="000F1BC7"/>
    <w:rsid w:val="00100662"/>
    <w:rsid w:val="00111753"/>
    <w:rsid w:val="00115BC5"/>
    <w:rsid w:val="00121EB4"/>
    <w:rsid w:val="001242DF"/>
    <w:rsid w:val="00131772"/>
    <w:rsid w:val="00133D65"/>
    <w:rsid w:val="001353E2"/>
    <w:rsid w:val="001357AE"/>
    <w:rsid w:val="001370F5"/>
    <w:rsid w:val="00144DE5"/>
    <w:rsid w:val="001464E9"/>
    <w:rsid w:val="00155440"/>
    <w:rsid w:val="00160106"/>
    <w:rsid w:val="00163451"/>
    <w:rsid w:val="001A337B"/>
    <w:rsid w:val="001A5A82"/>
    <w:rsid w:val="001A70F0"/>
    <w:rsid w:val="001A7517"/>
    <w:rsid w:val="001A7D6C"/>
    <w:rsid w:val="001B104E"/>
    <w:rsid w:val="001B38B0"/>
    <w:rsid w:val="001C028C"/>
    <w:rsid w:val="001D40D2"/>
    <w:rsid w:val="001D78CD"/>
    <w:rsid w:val="001E207D"/>
    <w:rsid w:val="001F4968"/>
    <w:rsid w:val="001F6DAB"/>
    <w:rsid w:val="001F7013"/>
    <w:rsid w:val="002034EF"/>
    <w:rsid w:val="00210B4E"/>
    <w:rsid w:val="00213176"/>
    <w:rsid w:val="00214019"/>
    <w:rsid w:val="00216AC6"/>
    <w:rsid w:val="002258BE"/>
    <w:rsid w:val="002260FA"/>
    <w:rsid w:val="00227311"/>
    <w:rsid w:val="00230037"/>
    <w:rsid w:val="00230412"/>
    <w:rsid w:val="0023065D"/>
    <w:rsid w:val="0023290B"/>
    <w:rsid w:val="00232E21"/>
    <w:rsid w:val="00234085"/>
    <w:rsid w:val="0024560C"/>
    <w:rsid w:val="00247C9A"/>
    <w:rsid w:val="00252432"/>
    <w:rsid w:val="0025500A"/>
    <w:rsid w:val="002622E6"/>
    <w:rsid w:val="00266EBD"/>
    <w:rsid w:val="00273843"/>
    <w:rsid w:val="002744B7"/>
    <w:rsid w:val="002805EA"/>
    <w:rsid w:val="00282BEB"/>
    <w:rsid w:val="00284D6E"/>
    <w:rsid w:val="00292187"/>
    <w:rsid w:val="00295A5E"/>
    <w:rsid w:val="002A027A"/>
    <w:rsid w:val="002A187F"/>
    <w:rsid w:val="002A2439"/>
    <w:rsid w:val="002A2F11"/>
    <w:rsid w:val="002B199C"/>
    <w:rsid w:val="002C570D"/>
    <w:rsid w:val="002C63FD"/>
    <w:rsid w:val="002D0547"/>
    <w:rsid w:val="002D52D7"/>
    <w:rsid w:val="002E0244"/>
    <w:rsid w:val="002E4F0E"/>
    <w:rsid w:val="00301DB0"/>
    <w:rsid w:val="00304B36"/>
    <w:rsid w:val="00310321"/>
    <w:rsid w:val="00324AE3"/>
    <w:rsid w:val="00324B41"/>
    <w:rsid w:val="00332D05"/>
    <w:rsid w:val="00334A75"/>
    <w:rsid w:val="003416D8"/>
    <w:rsid w:val="00345CA2"/>
    <w:rsid w:val="0034735D"/>
    <w:rsid w:val="00351B1E"/>
    <w:rsid w:val="003527B8"/>
    <w:rsid w:val="003528DE"/>
    <w:rsid w:val="003531D4"/>
    <w:rsid w:val="00357AC3"/>
    <w:rsid w:val="003610D5"/>
    <w:rsid w:val="00365D77"/>
    <w:rsid w:val="0037281C"/>
    <w:rsid w:val="0037469F"/>
    <w:rsid w:val="00377894"/>
    <w:rsid w:val="00384869"/>
    <w:rsid w:val="003913EF"/>
    <w:rsid w:val="003946E6"/>
    <w:rsid w:val="00394894"/>
    <w:rsid w:val="003A246F"/>
    <w:rsid w:val="003A398A"/>
    <w:rsid w:val="003A5305"/>
    <w:rsid w:val="003A72CB"/>
    <w:rsid w:val="003B0563"/>
    <w:rsid w:val="003C0BEB"/>
    <w:rsid w:val="003C1A92"/>
    <w:rsid w:val="003C6B86"/>
    <w:rsid w:val="003D0ECC"/>
    <w:rsid w:val="003D6EC2"/>
    <w:rsid w:val="003E168D"/>
    <w:rsid w:val="003E2CB3"/>
    <w:rsid w:val="003F2D88"/>
    <w:rsid w:val="00420C13"/>
    <w:rsid w:val="004249B9"/>
    <w:rsid w:val="0043145D"/>
    <w:rsid w:val="00432F5E"/>
    <w:rsid w:val="00440269"/>
    <w:rsid w:val="00441D01"/>
    <w:rsid w:val="00447E17"/>
    <w:rsid w:val="00454E30"/>
    <w:rsid w:val="004557C3"/>
    <w:rsid w:val="00455A3F"/>
    <w:rsid w:val="00460763"/>
    <w:rsid w:val="0046350C"/>
    <w:rsid w:val="004759A3"/>
    <w:rsid w:val="00480679"/>
    <w:rsid w:val="00481F3F"/>
    <w:rsid w:val="00492274"/>
    <w:rsid w:val="00493555"/>
    <w:rsid w:val="004A4CAD"/>
    <w:rsid w:val="004A4F36"/>
    <w:rsid w:val="004A7BEF"/>
    <w:rsid w:val="004B44DD"/>
    <w:rsid w:val="004C0419"/>
    <w:rsid w:val="004C6F9F"/>
    <w:rsid w:val="004D1A65"/>
    <w:rsid w:val="004D1DCA"/>
    <w:rsid w:val="004D3744"/>
    <w:rsid w:val="004D438E"/>
    <w:rsid w:val="004D7139"/>
    <w:rsid w:val="004E0A6B"/>
    <w:rsid w:val="004E3D6F"/>
    <w:rsid w:val="004E57F3"/>
    <w:rsid w:val="004F2565"/>
    <w:rsid w:val="004F40C7"/>
    <w:rsid w:val="004F5396"/>
    <w:rsid w:val="004F798E"/>
    <w:rsid w:val="005007A9"/>
    <w:rsid w:val="00507776"/>
    <w:rsid w:val="00507BF5"/>
    <w:rsid w:val="00510372"/>
    <w:rsid w:val="005134CE"/>
    <w:rsid w:val="0051744D"/>
    <w:rsid w:val="00517FE1"/>
    <w:rsid w:val="00525DE2"/>
    <w:rsid w:val="0053641A"/>
    <w:rsid w:val="00536D5E"/>
    <w:rsid w:val="005465A1"/>
    <w:rsid w:val="005503EE"/>
    <w:rsid w:val="00556432"/>
    <w:rsid w:val="0057428D"/>
    <w:rsid w:val="00583DC7"/>
    <w:rsid w:val="0058450E"/>
    <w:rsid w:val="00590203"/>
    <w:rsid w:val="00593B63"/>
    <w:rsid w:val="00596E20"/>
    <w:rsid w:val="005A687F"/>
    <w:rsid w:val="005A6991"/>
    <w:rsid w:val="005B4CDA"/>
    <w:rsid w:val="005C2044"/>
    <w:rsid w:val="005C5C38"/>
    <w:rsid w:val="005E02C8"/>
    <w:rsid w:val="005F1BC0"/>
    <w:rsid w:val="005F3600"/>
    <w:rsid w:val="00603F6D"/>
    <w:rsid w:val="00613F6A"/>
    <w:rsid w:val="00615687"/>
    <w:rsid w:val="00620477"/>
    <w:rsid w:val="006304EA"/>
    <w:rsid w:val="006319A0"/>
    <w:rsid w:val="00641325"/>
    <w:rsid w:val="00641E9F"/>
    <w:rsid w:val="00643BE7"/>
    <w:rsid w:val="0066225D"/>
    <w:rsid w:val="0066717B"/>
    <w:rsid w:val="00670EF4"/>
    <w:rsid w:val="00674CD7"/>
    <w:rsid w:val="0068014F"/>
    <w:rsid w:val="00680D5F"/>
    <w:rsid w:val="00681EEF"/>
    <w:rsid w:val="00683911"/>
    <w:rsid w:val="006953A7"/>
    <w:rsid w:val="006965B7"/>
    <w:rsid w:val="00696C32"/>
    <w:rsid w:val="006B1FEE"/>
    <w:rsid w:val="006B2D11"/>
    <w:rsid w:val="006B4967"/>
    <w:rsid w:val="006B539E"/>
    <w:rsid w:val="006B7EF5"/>
    <w:rsid w:val="006D29BA"/>
    <w:rsid w:val="006D4FB2"/>
    <w:rsid w:val="006E2FB1"/>
    <w:rsid w:val="006E334C"/>
    <w:rsid w:val="006E4B22"/>
    <w:rsid w:val="006E727E"/>
    <w:rsid w:val="006F1793"/>
    <w:rsid w:val="006F273D"/>
    <w:rsid w:val="006F3D6D"/>
    <w:rsid w:val="00707259"/>
    <w:rsid w:val="007111CD"/>
    <w:rsid w:val="00713BDB"/>
    <w:rsid w:val="00722173"/>
    <w:rsid w:val="00733E02"/>
    <w:rsid w:val="007448E9"/>
    <w:rsid w:val="00746D96"/>
    <w:rsid w:val="00750651"/>
    <w:rsid w:val="00761ABB"/>
    <w:rsid w:val="00763693"/>
    <w:rsid w:val="007671AB"/>
    <w:rsid w:val="00767FF9"/>
    <w:rsid w:val="007725A6"/>
    <w:rsid w:val="00775F37"/>
    <w:rsid w:val="007776B3"/>
    <w:rsid w:val="007829D3"/>
    <w:rsid w:val="00783C3A"/>
    <w:rsid w:val="00786C71"/>
    <w:rsid w:val="00786D36"/>
    <w:rsid w:val="00786E85"/>
    <w:rsid w:val="007950B3"/>
    <w:rsid w:val="007A1711"/>
    <w:rsid w:val="007A1CE1"/>
    <w:rsid w:val="007B6C20"/>
    <w:rsid w:val="007D241A"/>
    <w:rsid w:val="007D2B98"/>
    <w:rsid w:val="007E004C"/>
    <w:rsid w:val="007E64D7"/>
    <w:rsid w:val="00800DB3"/>
    <w:rsid w:val="00800F41"/>
    <w:rsid w:val="00802284"/>
    <w:rsid w:val="00805EF5"/>
    <w:rsid w:val="0080769D"/>
    <w:rsid w:val="008110EC"/>
    <w:rsid w:val="00812E77"/>
    <w:rsid w:val="0081330E"/>
    <w:rsid w:val="008151F5"/>
    <w:rsid w:val="00817B9F"/>
    <w:rsid w:val="00821FAD"/>
    <w:rsid w:val="008221F1"/>
    <w:rsid w:val="00822C33"/>
    <w:rsid w:val="0083553D"/>
    <w:rsid w:val="00835650"/>
    <w:rsid w:val="00836652"/>
    <w:rsid w:val="00841E0D"/>
    <w:rsid w:val="00844032"/>
    <w:rsid w:val="008443C8"/>
    <w:rsid w:val="00860505"/>
    <w:rsid w:val="00861C48"/>
    <w:rsid w:val="008655FE"/>
    <w:rsid w:val="0086793B"/>
    <w:rsid w:val="008720C4"/>
    <w:rsid w:val="00872381"/>
    <w:rsid w:val="008741A3"/>
    <w:rsid w:val="00875A84"/>
    <w:rsid w:val="008766B8"/>
    <w:rsid w:val="00881E10"/>
    <w:rsid w:val="00884079"/>
    <w:rsid w:val="00890152"/>
    <w:rsid w:val="00895ADF"/>
    <w:rsid w:val="00896203"/>
    <w:rsid w:val="008A0368"/>
    <w:rsid w:val="008A333B"/>
    <w:rsid w:val="008A3FA6"/>
    <w:rsid w:val="008A6E0F"/>
    <w:rsid w:val="008B59A5"/>
    <w:rsid w:val="008D27CC"/>
    <w:rsid w:val="008D3F35"/>
    <w:rsid w:val="008D5DCA"/>
    <w:rsid w:val="008E0DEC"/>
    <w:rsid w:val="008E1436"/>
    <w:rsid w:val="008E1B13"/>
    <w:rsid w:val="008E31CC"/>
    <w:rsid w:val="008E529E"/>
    <w:rsid w:val="008E5BFD"/>
    <w:rsid w:val="008F0929"/>
    <w:rsid w:val="008F1C5D"/>
    <w:rsid w:val="008F7155"/>
    <w:rsid w:val="00913847"/>
    <w:rsid w:val="00916C55"/>
    <w:rsid w:val="009272F8"/>
    <w:rsid w:val="0093434C"/>
    <w:rsid w:val="00936AC9"/>
    <w:rsid w:val="009370AE"/>
    <w:rsid w:val="009429BF"/>
    <w:rsid w:val="00944934"/>
    <w:rsid w:val="00944C53"/>
    <w:rsid w:val="0094576D"/>
    <w:rsid w:val="00950ED9"/>
    <w:rsid w:val="009733F4"/>
    <w:rsid w:val="00980676"/>
    <w:rsid w:val="00985E01"/>
    <w:rsid w:val="00985E88"/>
    <w:rsid w:val="00992FC7"/>
    <w:rsid w:val="009944B6"/>
    <w:rsid w:val="009A3BA6"/>
    <w:rsid w:val="009A445F"/>
    <w:rsid w:val="009B2669"/>
    <w:rsid w:val="009B2E58"/>
    <w:rsid w:val="009B5998"/>
    <w:rsid w:val="009C2AAD"/>
    <w:rsid w:val="009C68E4"/>
    <w:rsid w:val="009D0099"/>
    <w:rsid w:val="009E2214"/>
    <w:rsid w:val="009E58C1"/>
    <w:rsid w:val="009E74C5"/>
    <w:rsid w:val="00A01C15"/>
    <w:rsid w:val="00A07791"/>
    <w:rsid w:val="00A10671"/>
    <w:rsid w:val="00A12870"/>
    <w:rsid w:val="00A1480E"/>
    <w:rsid w:val="00A16408"/>
    <w:rsid w:val="00A220DA"/>
    <w:rsid w:val="00A3330E"/>
    <w:rsid w:val="00A3363D"/>
    <w:rsid w:val="00A33C87"/>
    <w:rsid w:val="00A3617D"/>
    <w:rsid w:val="00A37B78"/>
    <w:rsid w:val="00A45773"/>
    <w:rsid w:val="00A46795"/>
    <w:rsid w:val="00A5023C"/>
    <w:rsid w:val="00A52403"/>
    <w:rsid w:val="00A5394F"/>
    <w:rsid w:val="00A53C2D"/>
    <w:rsid w:val="00A619F1"/>
    <w:rsid w:val="00A665E5"/>
    <w:rsid w:val="00A67CC7"/>
    <w:rsid w:val="00A71871"/>
    <w:rsid w:val="00A76E41"/>
    <w:rsid w:val="00A77290"/>
    <w:rsid w:val="00A80DA6"/>
    <w:rsid w:val="00A866EB"/>
    <w:rsid w:val="00A90ECC"/>
    <w:rsid w:val="00AA3F30"/>
    <w:rsid w:val="00AA7487"/>
    <w:rsid w:val="00AA7BF5"/>
    <w:rsid w:val="00AB0626"/>
    <w:rsid w:val="00AB1FDB"/>
    <w:rsid w:val="00AB305D"/>
    <w:rsid w:val="00AB31B4"/>
    <w:rsid w:val="00AB466F"/>
    <w:rsid w:val="00AC26BB"/>
    <w:rsid w:val="00AC6F61"/>
    <w:rsid w:val="00AD3318"/>
    <w:rsid w:val="00AD6616"/>
    <w:rsid w:val="00AE2394"/>
    <w:rsid w:val="00AE47E5"/>
    <w:rsid w:val="00AE604E"/>
    <w:rsid w:val="00B054B8"/>
    <w:rsid w:val="00B15946"/>
    <w:rsid w:val="00B22778"/>
    <w:rsid w:val="00B26DB1"/>
    <w:rsid w:val="00B279D3"/>
    <w:rsid w:val="00B31B54"/>
    <w:rsid w:val="00B32823"/>
    <w:rsid w:val="00B40FC5"/>
    <w:rsid w:val="00B44DBD"/>
    <w:rsid w:val="00B80BF3"/>
    <w:rsid w:val="00B900EF"/>
    <w:rsid w:val="00B92545"/>
    <w:rsid w:val="00BA1D9C"/>
    <w:rsid w:val="00BA2298"/>
    <w:rsid w:val="00BA7A9E"/>
    <w:rsid w:val="00BB1ECA"/>
    <w:rsid w:val="00BB26E4"/>
    <w:rsid w:val="00BB77AB"/>
    <w:rsid w:val="00BC0ED4"/>
    <w:rsid w:val="00BC23C9"/>
    <w:rsid w:val="00BE51DD"/>
    <w:rsid w:val="00BF2B55"/>
    <w:rsid w:val="00BF7C5B"/>
    <w:rsid w:val="00C001B1"/>
    <w:rsid w:val="00C0065F"/>
    <w:rsid w:val="00C065FA"/>
    <w:rsid w:val="00C10BA5"/>
    <w:rsid w:val="00C13428"/>
    <w:rsid w:val="00C13891"/>
    <w:rsid w:val="00C16058"/>
    <w:rsid w:val="00C25D57"/>
    <w:rsid w:val="00C310C1"/>
    <w:rsid w:val="00C43EB0"/>
    <w:rsid w:val="00C44EE0"/>
    <w:rsid w:val="00C4799C"/>
    <w:rsid w:val="00C53617"/>
    <w:rsid w:val="00C5363A"/>
    <w:rsid w:val="00C54306"/>
    <w:rsid w:val="00C55FB6"/>
    <w:rsid w:val="00C614D3"/>
    <w:rsid w:val="00C64B95"/>
    <w:rsid w:val="00C87441"/>
    <w:rsid w:val="00C94380"/>
    <w:rsid w:val="00C9449F"/>
    <w:rsid w:val="00C9711A"/>
    <w:rsid w:val="00CA3E62"/>
    <w:rsid w:val="00CA5C3A"/>
    <w:rsid w:val="00CB53CE"/>
    <w:rsid w:val="00CB6E37"/>
    <w:rsid w:val="00CC53BA"/>
    <w:rsid w:val="00CD3427"/>
    <w:rsid w:val="00CE0CEE"/>
    <w:rsid w:val="00CF5252"/>
    <w:rsid w:val="00CF61AA"/>
    <w:rsid w:val="00D01FE5"/>
    <w:rsid w:val="00D045BB"/>
    <w:rsid w:val="00D100AB"/>
    <w:rsid w:val="00D135D7"/>
    <w:rsid w:val="00D1552F"/>
    <w:rsid w:val="00D20948"/>
    <w:rsid w:val="00D21328"/>
    <w:rsid w:val="00D23CEB"/>
    <w:rsid w:val="00D2707E"/>
    <w:rsid w:val="00D2783C"/>
    <w:rsid w:val="00D30022"/>
    <w:rsid w:val="00D3203A"/>
    <w:rsid w:val="00D36769"/>
    <w:rsid w:val="00D42BF6"/>
    <w:rsid w:val="00D433B0"/>
    <w:rsid w:val="00D436E2"/>
    <w:rsid w:val="00D43B33"/>
    <w:rsid w:val="00D501EC"/>
    <w:rsid w:val="00D52BF6"/>
    <w:rsid w:val="00D53C60"/>
    <w:rsid w:val="00D635CC"/>
    <w:rsid w:val="00D731E8"/>
    <w:rsid w:val="00D73780"/>
    <w:rsid w:val="00D74DF3"/>
    <w:rsid w:val="00D760A9"/>
    <w:rsid w:val="00D768CE"/>
    <w:rsid w:val="00D769FA"/>
    <w:rsid w:val="00D843D8"/>
    <w:rsid w:val="00D91F12"/>
    <w:rsid w:val="00DA1CF2"/>
    <w:rsid w:val="00DA43C2"/>
    <w:rsid w:val="00DA5C33"/>
    <w:rsid w:val="00DA6CC9"/>
    <w:rsid w:val="00DB026C"/>
    <w:rsid w:val="00DB1B71"/>
    <w:rsid w:val="00DB2688"/>
    <w:rsid w:val="00DB2C25"/>
    <w:rsid w:val="00DC2D5B"/>
    <w:rsid w:val="00DC473F"/>
    <w:rsid w:val="00DC5C52"/>
    <w:rsid w:val="00DC5EB2"/>
    <w:rsid w:val="00DD0DBE"/>
    <w:rsid w:val="00DE1ABE"/>
    <w:rsid w:val="00DE4F43"/>
    <w:rsid w:val="00DF0544"/>
    <w:rsid w:val="00DF18C5"/>
    <w:rsid w:val="00DF27CE"/>
    <w:rsid w:val="00E0004B"/>
    <w:rsid w:val="00E03567"/>
    <w:rsid w:val="00E06A35"/>
    <w:rsid w:val="00E10A3B"/>
    <w:rsid w:val="00E152FE"/>
    <w:rsid w:val="00E367E7"/>
    <w:rsid w:val="00E37691"/>
    <w:rsid w:val="00E42783"/>
    <w:rsid w:val="00E4548A"/>
    <w:rsid w:val="00E4743A"/>
    <w:rsid w:val="00E51455"/>
    <w:rsid w:val="00E57E24"/>
    <w:rsid w:val="00E57E99"/>
    <w:rsid w:val="00E730A9"/>
    <w:rsid w:val="00E77945"/>
    <w:rsid w:val="00E8030A"/>
    <w:rsid w:val="00E837BF"/>
    <w:rsid w:val="00E83D61"/>
    <w:rsid w:val="00E859E7"/>
    <w:rsid w:val="00E86493"/>
    <w:rsid w:val="00EA1AC7"/>
    <w:rsid w:val="00EA2867"/>
    <w:rsid w:val="00EA4489"/>
    <w:rsid w:val="00EA76AC"/>
    <w:rsid w:val="00EB0603"/>
    <w:rsid w:val="00EB1360"/>
    <w:rsid w:val="00ED0C74"/>
    <w:rsid w:val="00ED3B20"/>
    <w:rsid w:val="00ED4E65"/>
    <w:rsid w:val="00ED775D"/>
    <w:rsid w:val="00EE2565"/>
    <w:rsid w:val="00EE2CE6"/>
    <w:rsid w:val="00EE2EF0"/>
    <w:rsid w:val="00EE43F8"/>
    <w:rsid w:val="00EF22C8"/>
    <w:rsid w:val="00EF79CC"/>
    <w:rsid w:val="00F0758F"/>
    <w:rsid w:val="00F13D6C"/>
    <w:rsid w:val="00F149D1"/>
    <w:rsid w:val="00F30803"/>
    <w:rsid w:val="00F33F9A"/>
    <w:rsid w:val="00F34E95"/>
    <w:rsid w:val="00F35470"/>
    <w:rsid w:val="00F37767"/>
    <w:rsid w:val="00F43DC2"/>
    <w:rsid w:val="00F46C8B"/>
    <w:rsid w:val="00F52867"/>
    <w:rsid w:val="00F57F16"/>
    <w:rsid w:val="00F7652F"/>
    <w:rsid w:val="00F7757C"/>
    <w:rsid w:val="00F81124"/>
    <w:rsid w:val="00F816EE"/>
    <w:rsid w:val="00F832DC"/>
    <w:rsid w:val="00F86B06"/>
    <w:rsid w:val="00F877BC"/>
    <w:rsid w:val="00F950CA"/>
    <w:rsid w:val="00FA11C7"/>
    <w:rsid w:val="00FA29E3"/>
    <w:rsid w:val="00FA2F69"/>
    <w:rsid w:val="00FA472B"/>
    <w:rsid w:val="00FA5816"/>
    <w:rsid w:val="00FB5AD0"/>
    <w:rsid w:val="00FC78D8"/>
    <w:rsid w:val="00FD0A03"/>
    <w:rsid w:val="00FD4523"/>
    <w:rsid w:val="00FD67C0"/>
    <w:rsid w:val="00FE1C25"/>
    <w:rsid w:val="00FE20C9"/>
    <w:rsid w:val="00FE2C02"/>
    <w:rsid w:val="00FE5F3B"/>
    <w:rsid w:val="00FF32F5"/>
    <w:rsid w:val="00FF3DA8"/>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872EA1"/>
  <w14:defaultImageDpi w14:val="300"/>
  <w15:docId w15:val="{794D3931-C90C-3E46-90C1-949460A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95"/>
    <w:pPr>
      <w:ind w:left="720"/>
      <w:contextualSpacing/>
    </w:pPr>
  </w:style>
  <w:style w:type="paragraph" w:styleId="Footer">
    <w:name w:val="footer"/>
    <w:basedOn w:val="Normal"/>
    <w:link w:val="FooterChar"/>
    <w:uiPriority w:val="99"/>
    <w:unhideWhenUsed/>
    <w:rsid w:val="00301DB0"/>
    <w:pPr>
      <w:tabs>
        <w:tab w:val="center" w:pos="4320"/>
        <w:tab w:val="right" w:pos="8640"/>
      </w:tabs>
    </w:pPr>
  </w:style>
  <w:style w:type="character" w:customStyle="1" w:styleId="FooterChar">
    <w:name w:val="Footer Char"/>
    <w:basedOn w:val="DefaultParagraphFont"/>
    <w:link w:val="Footer"/>
    <w:uiPriority w:val="99"/>
    <w:rsid w:val="00301DB0"/>
  </w:style>
  <w:style w:type="character" w:styleId="PageNumber">
    <w:name w:val="page number"/>
    <w:basedOn w:val="DefaultParagraphFont"/>
    <w:uiPriority w:val="99"/>
    <w:semiHidden/>
    <w:unhideWhenUsed/>
    <w:rsid w:val="00301DB0"/>
  </w:style>
  <w:style w:type="paragraph" w:styleId="BalloonText">
    <w:name w:val="Balloon Text"/>
    <w:basedOn w:val="Normal"/>
    <w:link w:val="BalloonTextChar"/>
    <w:uiPriority w:val="99"/>
    <w:semiHidden/>
    <w:unhideWhenUsed/>
    <w:rsid w:val="00F76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52F"/>
    <w:rPr>
      <w:rFonts w:ascii="Lucida Grande" w:hAnsi="Lucida Grande" w:cs="Lucida Grande"/>
      <w:sz w:val="18"/>
      <w:szCs w:val="18"/>
    </w:rPr>
  </w:style>
  <w:style w:type="paragraph" w:styleId="Title">
    <w:name w:val="Title"/>
    <w:basedOn w:val="Normal"/>
    <w:next w:val="Normal"/>
    <w:link w:val="TitleChar"/>
    <w:uiPriority w:val="10"/>
    <w:qFormat/>
    <w:rsid w:val="00A5394F"/>
    <w:pPr>
      <w:keepNext/>
      <w:keepLines/>
      <w:spacing w:after="60" w:line="276" w:lineRule="auto"/>
      <w:contextualSpacing/>
    </w:pPr>
    <w:rPr>
      <w:rFonts w:asciiTheme="minorHAnsi" w:eastAsia="Arial" w:hAnsiTheme="minorHAnsi" w:cs="Arial"/>
      <w:sz w:val="52"/>
      <w:szCs w:val="52"/>
      <w:lang w:val="en-GB" w:eastAsia="en-US"/>
    </w:rPr>
  </w:style>
  <w:style w:type="character" w:customStyle="1" w:styleId="TitleChar">
    <w:name w:val="Title Char"/>
    <w:basedOn w:val="DefaultParagraphFont"/>
    <w:link w:val="Title"/>
    <w:uiPriority w:val="10"/>
    <w:rsid w:val="00A5394F"/>
    <w:rPr>
      <w:rFonts w:asciiTheme="minorHAnsi" w:eastAsia="Arial" w:hAnsiTheme="minorHAnsi" w:cs="Arial"/>
      <w:sz w:val="52"/>
      <w:szCs w:val="52"/>
      <w:lang w:val="en-GB" w:eastAsia="en-US"/>
    </w:rPr>
  </w:style>
  <w:style w:type="paragraph" w:styleId="CommentText">
    <w:name w:val="annotation text"/>
    <w:basedOn w:val="Normal"/>
    <w:link w:val="CommentTextChar"/>
    <w:uiPriority w:val="99"/>
    <w:unhideWhenUsed/>
    <w:rsid w:val="00A5394F"/>
    <w:pPr>
      <w:contextualSpacing/>
    </w:pPr>
    <w:rPr>
      <w:rFonts w:asciiTheme="minorHAnsi" w:eastAsia="Arial" w:hAnsiTheme="minorHAnsi" w:cs="Arial"/>
      <w:sz w:val="20"/>
      <w:szCs w:val="20"/>
      <w:lang w:val="en-GB" w:eastAsia="en-US"/>
    </w:rPr>
  </w:style>
  <w:style w:type="character" w:customStyle="1" w:styleId="CommentTextChar">
    <w:name w:val="Comment Text Char"/>
    <w:basedOn w:val="DefaultParagraphFont"/>
    <w:link w:val="CommentText"/>
    <w:uiPriority w:val="99"/>
    <w:rsid w:val="00A5394F"/>
    <w:rPr>
      <w:rFonts w:asciiTheme="minorHAnsi" w:eastAsia="Arial" w:hAnsiTheme="minorHAnsi" w:cs="Arial"/>
      <w:sz w:val="20"/>
      <w:szCs w:val="20"/>
      <w:lang w:val="en-GB" w:eastAsia="en-US"/>
    </w:rPr>
  </w:style>
  <w:style w:type="character" w:styleId="CommentReference">
    <w:name w:val="annotation reference"/>
    <w:basedOn w:val="DefaultParagraphFont"/>
    <w:uiPriority w:val="99"/>
    <w:semiHidden/>
    <w:unhideWhenUsed/>
    <w:rsid w:val="00A5394F"/>
    <w:rPr>
      <w:sz w:val="16"/>
      <w:szCs w:val="16"/>
    </w:rPr>
  </w:style>
  <w:style w:type="paragraph" w:styleId="Revision">
    <w:name w:val="Revision"/>
    <w:hidden/>
    <w:uiPriority w:val="99"/>
    <w:semiHidden/>
    <w:rsid w:val="0078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2904">
      <w:bodyDiv w:val="1"/>
      <w:marLeft w:val="0"/>
      <w:marRight w:val="0"/>
      <w:marTop w:val="0"/>
      <w:marBottom w:val="0"/>
      <w:divBdr>
        <w:top w:val="none" w:sz="0" w:space="0" w:color="auto"/>
        <w:left w:val="none" w:sz="0" w:space="0" w:color="auto"/>
        <w:bottom w:val="none" w:sz="0" w:space="0" w:color="auto"/>
        <w:right w:val="none" w:sz="0" w:space="0" w:color="auto"/>
      </w:divBdr>
    </w:div>
    <w:div w:id="307050068">
      <w:bodyDiv w:val="1"/>
      <w:marLeft w:val="0"/>
      <w:marRight w:val="0"/>
      <w:marTop w:val="0"/>
      <w:marBottom w:val="0"/>
      <w:divBdr>
        <w:top w:val="none" w:sz="0" w:space="0" w:color="auto"/>
        <w:left w:val="none" w:sz="0" w:space="0" w:color="auto"/>
        <w:bottom w:val="none" w:sz="0" w:space="0" w:color="auto"/>
        <w:right w:val="none" w:sz="0" w:space="0" w:color="auto"/>
      </w:divBdr>
      <w:divsChild>
        <w:div w:id="55943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126">
              <w:marLeft w:val="0"/>
              <w:marRight w:val="0"/>
              <w:marTop w:val="0"/>
              <w:marBottom w:val="0"/>
              <w:divBdr>
                <w:top w:val="none" w:sz="0" w:space="0" w:color="auto"/>
                <w:left w:val="none" w:sz="0" w:space="0" w:color="auto"/>
                <w:bottom w:val="none" w:sz="0" w:space="0" w:color="auto"/>
                <w:right w:val="none" w:sz="0" w:space="0" w:color="auto"/>
              </w:divBdr>
              <w:divsChild>
                <w:div w:id="1165783503">
                  <w:marLeft w:val="0"/>
                  <w:marRight w:val="0"/>
                  <w:marTop w:val="0"/>
                  <w:marBottom w:val="0"/>
                  <w:divBdr>
                    <w:top w:val="none" w:sz="0" w:space="0" w:color="auto"/>
                    <w:left w:val="none" w:sz="0" w:space="0" w:color="auto"/>
                    <w:bottom w:val="none" w:sz="0" w:space="0" w:color="auto"/>
                    <w:right w:val="none" w:sz="0" w:space="0" w:color="auto"/>
                  </w:divBdr>
                </w:div>
                <w:div w:id="770124734">
                  <w:marLeft w:val="0"/>
                  <w:marRight w:val="0"/>
                  <w:marTop w:val="0"/>
                  <w:marBottom w:val="0"/>
                  <w:divBdr>
                    <w:top w:val="none" w:sz="0" w:space="0" w:color="auto"/>
                    <w:left w:val="none" w:sz="0" w:space="0" w:color="auto"/>
                    <w:bottom w:val="none" w:sz="0" w:space="0" w:color="auto"/>
                    <w:right w:val="none" w:sz="0" w:space="0" w:color="auto"/>
                  </w:divBdr>
                </w:div>
                <w:div w:id="912861392">
                  <w:marLeft w:val="0"/>
                  <w:marRight w:val="0"/>
                  <w:marTop w:val="0"/>
                  <w:marBottom w:val="0"/>
                  <w:divBdr>
                    <w:top w:val="none" w:sz="0" w:space="0" w:color="auto"/>
                    <w:left w:val="none" w:sz="0" w:space="0" w:color="auto"/>
                    <w:bottom w:val="none" w:sz="0" w:space="0" w:color="auto"/>
                    <w:right w:val="none" w:sz="0" w:space="0" w:color="auto"/>
                  </w:divBdr>
                </w:div>
                <w:div w:id="1264534744">
                  <w:marLeft w:val="0"/>
                  <w:marRight w:val="0"/>
                  <w:marTop w:val="0"/>
                  <w:marBottom w:val="0"/>
                  <w:divBdr>
                    <w:top w:val="none" w:sz="0" w:space="0" w:color="auto"/>
                    <w:left w:val="none" w:sz="0" w:space="0" w:color="auto"/>
                    <w:bottom w:val="none" w:sz="0" w:space="0" w:color="auto"/>
                    <w:right w:val="none" w:sz="0" w:space="0" w:color="auto"/>
                  </w:divBdr>
                </w:div>
                <w:div w:id="1073696542">
                  <w:marLeft w:val="0"/>
                  <w:marRight w:val="0"/>
                  <w:marTop w:val="0"/>
                  <w:marBottom w:val="0"/>
                  <w:divBdr>
                    <w:top w:val="none" w:sz="0" w:space="0" w:color="auto"/>
                    <w:left w:val="none" w:sz="0" w:space="0" w:color="auto"/>
                    <w:bottom w:val="none" w:sz="0" w:space="0" w:color="auto"/>
                    <w:right w:val="none" w:sz="0" w:space="0" w:color="auto"/>
                  </w:divBdr>
                </w:div>
                <w:div w:id="1671181874">
                  <w:marLeft w:val="0"/>
                  <w:marRight w:val="0"/>
                  <w:marTop w:val="0"/>
                  <w:marBottom w:val="0"/>
                  <w:divBdr>
                    <w:top w:val="none" w:sz="0" w:space="0" w:color="auto"/>
                    <w:left w:val="none" w:sz="0" w:space="0" w:color="auto"/>
                    <w:bottom w:val="none" w:sz="0" w:space="0" w:color="auto"/>
                    <w:right w:val="none" w:sz="0" w:space="0" w:color="auto"/>
                  </w:divBdr>
                </w:div>
                <w:div w:id="896354241">
                  <w:marLeft w:val="0"/>
                  <w:marRight w:val="0"/>
                  <w:marTop w:val="0"/>
                  <w:marBottom w:val="0"/>
                  <w:divBdr>
                    <w:top w:val="none" w:sz="0" w:space="0" w:color="auto"/>
                    <w:left w:val="none" w:sz="0" w:space="0" w:color="auto"/>
                    <w:bottom w:val="none" w:sz="0" w:space="0" w:color="auto"/>
                    <w:right w:val="none" w:sz="0" w:space="0" w:color="auto"/>
                  </w:divBdr>
                </w:div>
                <w:div w:id="1217013361">
                  <w:marLeft w:val="0"/>
                  <w:marRight w:val="0"/>
                  <w:marTop w:val="0"/>
                  <w:marBottom w:val="0"/>
                  <w:divBdr>
                    <w:top w:val="none" w:sz="0" w:space="0" w:color="auto"/>
                    <w:left w:val="none" w:sz="0" w:space="0" w:color="auto"/>
                    <w:bottom w:val="none" w:sz="0" w:space="0" w:color="auto"/>
                    <w:right w:val="none" w:sz="0" w:space="0" w:color="auto"/>
                  </w:divBdr>
                </w:div>
                <w:div w:id="11204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58525">
      <w:bodyDiv w:val="1"/>
      <w:marLeft w:val="0"/>
      <w:marRight w:val="0"/>
      <w:marTop w:val="0"/>
      <w:marBottom w:val="0"/>
      <w:divBdr>
        <w:top w:val="none" w:sz="0" w:space="0" w:color="auto"/>
        <w:left w:val="none" w:sz="0" w:space="0" w:color="auto"/>
        <w:bottom w:val="none" w:sz="0" w:space="0" w:color="auto"/>
        <w:right w:val="none" w:sz="0" w:space="0" w:color="auto"/>
      </w:divBdr>
    </w:div>
    <w:div w:id="949049980">
      <w:bodyDiv w:val="1"/>
      <w:marLeft w:val="0"/>
      <w:marRight w:val="0"/>
      <w:marTop w:val="0"/>
      <w:marBottom w:val="0"/>
      <w:divBdr>
        <w:top w:val="none" w:sz="0" w:space="0" w:color="auto"/>
        <w:left w:val="none" w:sz="0" w:space="0" w:color="auto"/>
        <w:bottom w:val="none" w:sz="0" w:space="0" w:color="auto"/>
        <w:right w:val="none" w:sz="0" w:space="0" w:color="auto"/>
      </w:divBdr>
      <w:divsChild>
        <w:div w:id="1382437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174159">
              <w:marLeft w:val="0"/>
              <w:marRight w:val="0"/>
              <w:marTop w:val="0"/>
              <w:marBottom w:val="0"/>
              <w:divBdr>
                <w:top w:val="none" w:sz="0" w:space="0" w:color="auto"/>
                <w:left w:val="none" w:sz="0" w:space="0" w:color="auto"/>
                <w:bottom w:val="none" w:sz="0" w:space="0" w:color="auto"/>
                <w:right w:val="none" w:sz="0" w:space="0" w:color="auto"/>
              </w:divBdr>
              <w:divsChild>
                <w:div w:id="2090274680">
                  <w:marLeft w:val="0"/>
                  <w:marRight w:val="0"/>
                  <w:marTop w:val="0"/>
                  <w:marBottom w:val="0"/>
                  <w:divBdr>
                    <w:top w:val="none" w:sz="0" w:space="0" w:color="auto"/>
                    <w:left w:val="none" w:sz="0" w:space="0" w:color="auto"/>
                    <w:bottom w:val="none" w:sz="0" w:space="0" w:color="auto"/>
                    <w:right w:val="none" w:sz="0" w:space="0" w:color="auto"/>
                  </w:divBdr>
                </w:div>
                <w:div w:id="87622487">
                  <w:marLeft w:val="0"/>
                  <w:marRight w:val="0"/>
                  <w:marTop w:val="0"/>
                  <w:marBottom w:val="0"/>
                  <w:divBdr>
                    <w:top w:val="none" w:sz="0" w:space="0" w:color="auto"/>
                    <w:left w:val="none" w:sz="0" w:space="0" w:color="auto"/>
                    <w:bottom w:val="none" w:sz="0" w:space="0" w:color="auto"/>
                    <w:right w:val="none" w:sz="0" w:space="0" w:color="auto"/>
                  </w:divBdr>
                </w:div>
                <w:div w:id="436829227">
                  <w:marLeft w:val="0"/>
                  <w:marRight w:val="0"/>
                  <w:marTop w:val="0"/>
                  <w:marBottom w:val="0"/>
                  <w:divBdr>
                    <w:top w:val="none" w:sz="0" w:space="0" w:color="auto"/>
                    <w:left w:val="none" w:sz="0" w:space="0" w:color="auto"/>
                    <w:bottom w:val="none" w:sz="0" w:space="0" w:color="auto"/>
                    <w:right w:val="none" w:sz="0" w:space="0" w:color="auto"/>
                  </w:divBdr>
                </w:div>
                <w:div w:id="588730124">
                  <w:marLeft w:val="0"/>
                  <w:marRight w:val="0"/>
                  <w:marTop w:val="0"/>
                  <w:marBottom w:val="0"/>
                  <w:divBdr>
                    <w:top w:val="none" w:sz="0" w:space="0" w:color="auto"/>
                    <w:left w:val="none" w:sz="0" w:space="0" w:color="auto"/>
                    <w:bottom w:val="none" w:sz="0" w:space="0" w:color="auto"/>
                    <w:right w:val="none" w:sz="0" w:space="0" w:color="auto"/>
                  </w:divBdr>
                </w:div>
                <w:div w:id="220990601">
                  <w:marLeft w:val="0"/>
                  <w:marRight w:val="0"/>
                  <w:marTop w:val="0"/>
                  <w:marBottom w:val="0"/>
                  <w:divBdr>
                    <w:top w:val="none" w:sz="0" w:space="0" w:color="auto"/>
                    <w:left w:val="none" w:sz="0" w:space="0" w:color="auto"/>
                    <w:bottom w:val="none" w:sz="0" w:space="0" w:color="auto"/>
                    <w:right w:val="none" w:sz="0" w:space="0" w:color="auto"/>
                  </w:divBdr>
                </w:div>
                <w:div w:id="1756824169">
                  <w:marLeft w:val="0"/>
                  <w:marRight w:val="0"/>
                  <w:marTop w:val="0"/>
                  <w:marBottom w:val="0"/>
                  <w:divBdr>
                    <w:top w:val="none" w:sz="0" w:space="0" w:color="auto"/>
                    <w:left w:val="none" w:sz="0" w:space="0" w:color="auto"/>
                    <w:bottom w:val="none" w:sz="0" w:space="0" w:color="auto"/>
                    <w:right w:val="none" w:sz="0" w:space="0" w:color="auto"/>
                  </w:divBdr>
                </w:div>
                <w:div w:id="2021660333">
                  <w:marLeft w:val="0"/>
                  <w:marRight w:val="0"/>
                  <w:marTop w:val="0"/>
                  <w:marBottom w:val="0"/>
                  <w:divBdr>
                    <w:top w:val="none" w:sz="0" w:space="0" w:color="auto"/>
                    <w:left w:val="none" w:sz="0" w:space="0" w:color="auto"/>
                    <w:bottom w:val="none" w:sz="0" w:space="0" w:color="auto"/>
                    <w:right w:val="none" w:sz="0" w:space="0" w:color="auto"/>
                  </w:divBdr>
                </w:div>
                <w:div w:id="1821732974">
                  <w:marLeft w:val="0"/>
                  <w:marRight w:val="0"/>
                  <w:marTop w:val="0"/>
                  <w:marBottom w:val="0"/>
                  <w:divBdr>
                    <w:top w:val="none" w:sz="0" w:space="0" w:color="auto"/>
                    <w:left w:val="none" w:sz="0" w:space="0" w:color="auto"/>
                    <w:bottom w:val="none" w:sz="0" w:space="0" w:color="auto"/>
                    <w:right w:val="none" w:sz="0" w:space="0" w:color="auto"/>
                  </w:divBdr>
                </w:div>
                <w:div w:id="1463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240">
      <w:bodyDiv w:val="1"/>
      <w:marLeft w:val="0"/>
      <w:marRight w:val="0"/>
      <w:marTop w:val="0"/>
      <w:marBottom w:val="0"/>
      <w:divBdr>
        <w:top w:val="none" w:sz="0" w:space="0" w:color="auto"/>
        <w:left w:val="none" w:sz="0" w:space="0" w:color="auto"/>
        <w:bottom w:val="none" w:sz="0" w:space="0" w:color="auto"/>
        <w:right w:val="none" w:sz="0" w:space="0" w:color="auto"/>
      </w:divBdr>
    </w:div>
    <w:div w:id="1143739532">
      <w:bodyDiv w:val="1"/>
      <w:marLeft w:val="0"/>
      <w:marRight w:val="0"/>
      <w:marTop w:val="0"/>
      <w:marBottom w:val="0"/>
      <w:divBdr>
        <w:top w:val="none" w:sz="0" w:space="0" w:color="auto"/>
        <w:left w:val="none" w:sz="0" w:space="0" w:color="auto"/>
        <w:bottom w:val="none" w:sz="0" w:space="0" w:color="auto"/>
        <w:right w:val="none" w:sz="0" w:space="0" w:color="auto"/>
      </w:divBdr>
    </w:div>
    <w:div w:id="1617179463">
      <w:bodyDiv w:val="1"/>
      <w:marLeft w:val="0"/>
      <w:marRight w:val="0"/>
      <w:marTop w:val="0"/>
      <w:marBottom w:val="0"/>
      <w:divBdr>
        <w:top w:val="none" w:sz="0" w:space="0" w:color="auto"/>
        <w:left w:val="none" w:sz="0" w:space="0" w:color="auto"/>
        <w:bottom w:val="none" w:sz="0" w:space="0" w:color="auto"/>
        <w:right w:val="none" w:sz="0" w:space="0" w:color="auto"/>
      </w:divBdr>
    </w:div>
    <w:div w:id="1620334560">
      <w:bodyDiv w:val="1"/>
      <w:marLeft w:val="0"/>
      <w:marRight w:val="0"/>
      <w:marTop w:val="0"/>
      <w:marBottom w:val="0"/>
      <w:divBdr>
        <w:top w:val="none" w:sz="0" w:space="0" w:color="auto"/>
        <w:left w:val="none" w:sz="0" w:space="0" w:color="auto"/>
        <w:bottom w:val="none" w:sz="0" w:space="0" w:color="auto"/>
        <w:right w:val="none" w:sz="0" w:space="0" w:color="auto"/>
      </w:divBdr>
    </w:div>
    <w:div w:id="1720280135">
      <w:bodyDiv w:val="1"/>
      <w:marLeft w:val="0"/>
      <w:marRight w:val="0"/>
      <w:marTop w:val="0"/>
      <w:marBottom w:val="0"/>
      <w:divBdr>
        <w:top w:val="none" w:sz="0" w:space="0" w:color="auto"/>
        <w:left w:val="none" w:sz="0" w:space="0" w:color="auto"/>
        <w:bottom w:val="none" w:sz="0" w:space="0" w:color="auto"/>
        <w:right w:val="none" w:sz="0" w:space="0" w:color="auto"/>
      </w:divBdr>
    </w:div>
    <w:div w:id="2105766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9C83-2DE7-6F47-98CB-D9D2B6BB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Finkle</dc:creator>
  <cp:keywords/>
  <dc:description/>
  <cp:lastModifiedBy>Liana Perez</cp:lastModifiedBy>
  <cp:revision>2</cp:revision>
  <cp:lastPrinted>2020-08-22T20:03:00Z</cp:lastPrinted>
  <dcterms:created xsi:type="dcterms:W3CDTF">2020-09-03T16:33:00Z</dcterms:created>
  <dcterms:modified xsi:type="dcterms:W3CDTF">2020-09-03T16:33:00Z</dcterms:modified>
</cp:coreProperties>
</file>