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15"/>
        <w:tblW w:w="15588" w:type="dxa"/>
        <w:tblLook w:val="04A0"/>
      </w:tblPr>
      <w:tblGrid>
        <w:gridCol w:w="15588"/>
      </w:tblGrid>
      <w:tr w:rsidR="00A70AC4" w:rsidTr="003A1E93">
        <w:tc>
          <w:tcPr>
            <w:tcW w:w="15588" w:type="dxa"/>
          </w:tcPr>
          <w:p w:rsidR="2B5DD6C3" w:rsidRDefault="2B5DD6C3" w:rsidP="003A1E93">
            <w:pPr>
              <w:spacing w:line="259" w:lineRule="auto"/>
              <w:jc w:val="center"/>
              <w:rPr>
                <w:b/>
                <w:bCs/>
                <w:sz w:val="72"/>
                <w:szCs w:val="72"/>
              </w:rPr>
            </w:pPr>
            <w:r>
              <w:rPr>
                <w:noProof/>
                <w:lang w:val="en-US"/>
              </w:rPr>
              <w:drawing>
                <wp:inline distT="0" distB="0" distL="0" distR="0">
                  <wp:extent cx="3554095" cy="1177913"/>
                  <wp:effectExtent l="0" t="0" r="0" b="3810"/>
                  <wp:docPr id="1859436970" name="Picture 185943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60948" cy="1213327"/>
                          </a:xfrm>
                          <a:prstGeom prst="rect">
                            <a:avLst/>
                          </a:prstGeom>
                        </pic:spPr>
                      </pic:pic>
                    </a:graphicData>
                  </a:graphic>
                </wp:inline>
              </w:drawing>
            </w:r>
          </w:p>
          <w:p w:rsidR="00A70AC4" w:rsidRDefault="00A70AC4" w:rsidP="003A1E93">
            <w:pPr>
              <w:spacing w:line="259" w:lineRule="auto"/>
              <w:jc w:val="center"/>
              <w:rPr>
                <w:b/>
                <w:sz w:val="72"/>
                <w:szCs w:val="72"/>
              </w:rPr>
            </w:pPr>
            <w:r w:rsidRPr="00776C37">
              <w:rPr>
                <w:b/>
                <w:bCs/>
                <w:sz w:val="72"/>
                <w:szCs w:val="72"/>
              </w:rPr>
              <w:t>It’s Our Right to Decide</w:t>
            </w:r>
            <w:r w:rsidR="2B5DD6C3" w:rsidRPr="2B5DD6C3">
              <w:rPr>
                <w:b/>
                <w:bCs/>
                <w:sz w:val="72"/>
                <w:szCs w:val="72"/>
              </w:rPr>
              <w:t xml:space="preserve"> - </w:t>
            </w:r>
            <w:r w:rsidRPr="00776C37">
              <w:rPr>
                <w:b/>
                <w:bCs/>
                <w:sz w:val="72"/>
                <w:szCs w:val="72"/>
              </w:rPr>
              <w:t>Indyref2 NOW</w:t>
            </w:r>
            <w:r w:rsidRPr="00A70AC4">
              <w:rPr>
                <w:b/>
                <w:bCs/>
                <w:sz w:val="96"/>
                <w:szCs w:val="96"/>
              </w:rPr>
              <w:t>!</w:t>
            </w:r>
          </w:p>
        </w:tc>
      </w:tr>
    </w:tbl>
    <w:p w:rsidR="00024E58" w:rsidRPr="008E1F64" w:rsidRDefault="00024E58" w:rsidP="00024E58">
      <w:pPr>
        <w:pStyle w:val="NormalWeb"/>
        <w:shd w:val="clear" w:color="auto" w:fill="FFFFFF"/>
        <w:rPr>
          <w:rFonts w:asciiTheme="minorHAnsi" w:hAnsiTheme="minorHAnsi" w:cs="Arial"/>
          <w:b/>
          <w:bCs/>
          <w:i/>
          <w:iCs/>
          <w:color w:val="222222"/>
        </w:rPr>
      </w:pPr>
      <w:r w:rsidRPr="008E1F64">
        <w:rPr>
          <w:rFonts w:asciiTheme="minorHAnsi" w:hAnsiTheme="minorHAnsi" w:cs="Arial"/>
          <w:b/>
          <w:bCs/>
          <w:i/>
          <w:iCs/>
          <w:color w:val="222222"/>
        </w:rPr>
        <w:t>We the undersigned believe the people of Scotland have the right to decide their own future in a democratic vote on Scottish independence. The decision to become an independent country rests solely with the people of Scotland and the Scottish Parliament.  Authority for this decision does not lie with Westminster.</w:t>
      </w:r>
    </w:p>
    <w:p w:rsidR="00024E58" w:rsidRPr="008E1F64" w:rsidRDefault="00024E58" w:rsidP="00024E58">
      <w:pPr>
        <w:pStyle w:val="NormalWeb"/>
        <w:shd w:val="clear" w:color="auto" w:fill="FFFFFF"/>
        <w:rPr>
          <w:rFonts w:asciiTheme="minorHAnsi" w:hAnsiTheme="minorHAnsi" w:cs="Arial"/>
          <w:b/>
          <w:bCs/>
          <w:i/>
          <w:iCs/>
          <w:color w:val="222222"/>
        </w:rPr>
      </w:pPr>
      <w:r w:rsidRPr="008E1F64">
        <w:rPr>
          <w:rFonts w:asciiTheme="minorHAnsi" w:hAnsiTheme="minorHAnsi" w:cs="Arial"/>
          <w:b/>
          <w:bCs/>
          <w:i/>
          <w:iCs/>
          <w:color w:val="222222"/>
        </w:rPr>
        <w:t>We believe that a majority vote for Pro-Independence political parties in the Holyrood election gives the Scottish Government a democratic mandate to hold a referendum on independence.</w:t>
      </w:r>
    </w:p>
    <w:p w:rsidR="00024E58" w:rsidRPr="008E1F64" w:rsidRDefault="00024E58" w:rsidP="00024E58">
      <w:pPr>
        <w:pStyle w:val="NormalWeb"/>
        <w:shd w:val="clear" w:color="auto" w:fill="FFFFFF"/>
        <w:rPr>
          <w:rFonts w:asciiTheme="minorHAnsi" w:hAnsiTheme="minorHAnsi" w:cs="Arial"/>
          <w:b/>
          <w:bCs/>
          <w:i/>
          <w:iCs/>
          <w:color w:val="222222"/>
        </w:rPr>
      </w:pPr>
      <w:r w:rsidRPr="008E1F64">
        <w:rPr>
          <w:rFonts w:asciiTheme="minorHAnsi" w:hAnsiTheme="minorHAnsi" w:cs="Arial"/>
          <w:b/>
          <w:bCs/>
          <w:i/>
          <w:iCs/>
          <w:color w:val="222222"/>
        </w:rPr>
        <w:t>We pledge to campaign for Independence and support the demand for Indyref2. Not later, but NOW</w:t>
      </w:r>
    </w:p>
    <w:tbl>
      <w:tblPr>
        <w:tblStyle w:val="TableGrid"/>
        <w:tblW w:w="15730" w:type="dxa"/>
        <w:tblLayout w:type="fixed"/>
        <w:tblLook w:val="04A0"/>
      </w:tblPr>
      <w:tblGrid>
        <w:gridCol w:w="2993"/>
        <w:gridCol w:w="6358"/>
        <w:gridCol w:w="6379"/>
      </w:tblGrid>
      <w:tr w:rsidR="00A70AC4" w:rsidTr="00776C37">
        <w:tc>
          <w:tcPr>
            <w:tcW w:w="2993" w:type="dxa"/>
          </w:tcPr>
          <w:p w:rsidR="00A70AC4" w:rsidRPr="00A70AC4" w:rsidRDefault="00A70AC4" w:rsidP="00A70AC4">
            <w:pPr>
              <w:jc w:val="center"/>
              <w:rPr>
                <w:b/>
                <w:bCs/>
                <w:sz w:val="36"/>
                <w:szCs w:val="36"/>
              </w:rPr>
            </w:pPr>
            <w:r w:rsidRPr="00A70AC4">
              <w:rPr>
                <w:b/>
                <w:bCs/>
                <w:sz w:val="36"/>
                <w:szCs w:val="36"/>
              </w:rPr>
              <w:t>Name</w:t>
            </w:r>
          </w:p>
        </w:tc>
        <w:tc>
          <w:tcPr>
            <w:tcW w:w="6358" w:type="dxa"/>
          </w:tcPr>
          <w:p w:rsidR="00A70AC4" w:rsidRPr="00A70AC4" w:rsidRDefault="00A70AC4" w:rsidP="00A70AC4">
            <w:pPr>
              <w:jc w:val="center"/>
              <w:rPr>
                <w:b/>
                <w:bCs/>
                <w:sz w:val="36"/>
                <w:szCs w:val="36"/>
              </w:rPr>
            </w:pPr>
            <w:r w:rsidRPr="00A70AC4">
              <w:rPr>
                <w:b/>
                <w:bCs/>
                <w:sz w:val="36"/>
                <w:szCs w:val="36"/>
              </w:rPr>
              <w:t>Address</w:t>
            </w:r>
          </w:p>
        </w:tc>
        <w:tc>
          <w:tcPr>
            <w:tcW w:w="6379" w:type="dxa"/>
          </w:tcPr>
          <w:p w:rsidR="00A70AC4" w:rsidRPr="00A70AC4" w:rsidRDefault="00A70AC4" w:rsidP="00A70AC4">
            <w:pPr>
              <w:jc w:val="center"/>
              <w:rPr>
                <w:b/>
                <w:bCs/>
                <w:sz w:val="36"/>
                <w:szCs w:val="36"/>
              </w:rPr>
            </w:pPr>
            <w:r w:rsidRPr="00A70AC4">
              <w:rPr>
                <w:b/>
                <w:bCs/>
                <w:sz w:val="36"/>
                <w:szCs w:val="36"/>
              </w:rPr>
              <w:t>email</w:t>
            </w:r>
          </w:p>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r w:rsidR="008E1F64" w:rsidTr="00776C37">
        <w:tc>
          <w:tcPr>
            <w:tcW w:w="2993" w:type="dxa"/>
          </w:tcPr>
          <w:p w:rsidR="008E1F64" w:rsidRDefault="008E1F64"/>
        </w:tc>
        <w:tc>
          <w:tcPr>
            <w:tcW w:w="6358" w:type="dxa"/>
          </w:tcPr>
          <w:p w:rsidR="008E1F64" w:rsidRDefault="008E1F64"/>
        </w:tc>
        <w:tc>
          <w:tcPr>
            <w:tcW w:w="6379" w:type="dxa"/>
          </w:tcPr>
          <w:p w:rsidR="008E1F64" w:rsidRDefault="008E1F64"/>
        </w:tc>
      </w:tr>
    </w:tbl>
    <w:p w:rsidR="008E1F64" w:rsidRDefault="008E1F64" w:rsidP="008E1F64">
      <w:pPr>
        <w:pStyle w:val="Footer"/>
      </w:pPr>
      <w:r>
        <w:t xml:space="preserve">Please return </w:t>
      </w:r>
      <w:proofErr w:type="gramStart"/>
      <w:r>
        <w:t>to ;</w:t>
      </w:r>
      <w:proofErr w:type="gramEnd"/>
      <w:r>
        <w:t xml:space="preserve">  </w:t>
      </w:r>
      <w:r w:rsidRPr="008E1F64">
        <w:rPr>
          <w:b/>
        </w:rPr>
        <w:t>Now Scotland,</w:t>
      </w:r>
      <w:r>
        <w:t xml:space="preserve"> c/o Edinburgh Yes Hub, 31, Lasswade Road, Edinburgh  EH16 6TD Produced by </w:t>
      </w:r>
      <w:r w:rsidRPr="008E1F64">
        <w:rPr>
          <w:b/>
        </w:rPr>
        <w:t>Now Scotland</w:t>
      </w:r>
      <w:r>
        <w:t xml:space="preserve">  </w:t>
      </w:r>
      <w:hyperlink r:id="rId7" w:history="1">
        <w:r w:rsidRPr="00246C08">
          <w:rPr>
            <w:rStyle w:val="Hyperlink"/>
          </w:rPr>
          <w:t>www.nowscotland.scot</w:t>
        </w:r>
      </w:hyperlink>
      <w:r>
        <w:t xml:space="preserve"> </w:t>
      </w:r>
    </w:p>
    <w:sectPr w:rsidR="008E1F64" w:rsidSect="008E1F64">
      <w:footerReference w:type="default" r:id="rId8"/>
      <w:pgSz w:w="16840" w:h="11900" w:orient="landscape"/>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58" w:rsidRDefault="00030258" w:rsidP="00A70AC4">
      <w:r>
        <w:separator/>
      </w:r>
    </w:p>
  </w:endnote>
  <w:endnote w:type="continuationSeparator" w:id="0">
    <w:p w:rsidR="00030258" w:rsidRDefault="00030258" w:rsidP="00A70AC4">
      <w:r>
        <w:continuationSeparator/>
      </w:r>
    </w:p>
  </w:endnote>
  <w:endnote w:type="continuationNotice" w:id="1">
    <w:p w:rsidR="00030258" w:rsidRDefault="0003025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64" w:rsidRPr="00924351" w:rsidRDefault="008E1F64" w:rsidP="008E1F64">
    <w:pPr>
      <w:pStyle w:val="Footer"/>
      <w:rPr>
        <w:sz w:val="28"/>
        <w:szCs w:val="28"/>
      </w:rPr>
    </w:pPr>
  </w:p>
  <w:p w:rsidR="00A70AC4" w:rsidRPr="008E1F64" w:rsidRDefault="00A70AC4" w:rsidP="008E1F64">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58" w:rsidRDefault="00030258" w:rsidP="00A70AC4">
      <w:r>
        <w:separator/>
      </w:r>
    </w:p>
  </w:footnote>
  <w:footnote w:type="continuationSeparator" w:id="0">
    <w:p w:rsidR="00030258" w:rsidRDefault="00030258" w:rsidP="00A70AC4">
      <w:r>
        <w:continuationSeparator/>
      </w:r>
    </w:p>
  </w:footnote>
  <w:footnote w:type="continuationNotice" w:id="1">
    <w:p w:rsidR="00030258" w:rsidRDefault="0003025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024E58"/>
    <w:rsid w:val="00002A66"/>
    <w:rsid w:val="00024E58"/>
    <w:rsid w:val="00030258"/>
    <w:rsid w:val="00041157"/>
    <w:rsid w:val="00100FD2"/>
    <w:rsid w:val="0018036E"/>
    <w:rsid w:val="002213A2"/>
    <w:rsid w:val="002B7B66"/>
    <w:rsid w:val="0031755A"/>
    <w:rsid w:val="0033146E"/>
    <w:rsid w:val="003A1E93"/>
    <w:rsid w:val="003E69E4"/>
    <w:rsid w:val="00412EAE"/>
    <w:rsid w:val="004B18D2"/>
    <w:rsid w:val="00544B21"/>
    <w:rsid w:val="00656D41"/>
    <w:rsid w:val="006740A2"/>
    <w:rsid w:val="00733923"/>
    <w:rsid w:val="00776C37"/>
    <w:rsid w:val="00842064"/>
    <w:rsid w:val="00870C5E"/>
    <w:rsid w:val="00882E84"/>
    <w:rsid w:val="008E1F64"/>
    <w:rsid w:val="00924351"/>
    <w:rsid w:val="00960FEB"/>
    <w:rsid w:val="009B1460"/>
    <w:rsid w:val="009D1BE7"/>
    <w:rsid w:val="00A61896"/>
    <w:rsid w:val="00A70AC4"/>
    <w:rsid w:val="00A75544"/>
    <w:rsid w:val="00AE0052"/>
    <w:rsid w:val="00B93214"/>
    <w:rsid w:val="00C513CA"/>
    <w:rsid w:val="00D27390"/>
    <w:rsid w:val="00DB3493"/>
    <w:rsid w:val="00E606E6"/>
    <w:rsid w:val="00E850A4"/>
    <w:rsid w:val="00EE4B04"/>
    <w:rsid w:val="00EF2FED"/>
    <w:rsid w:val="00EF52F4"/>
    <w:rsid w:val="00FF0F12"/>
    <w:rsid w:val="2B5DD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E58"/>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A7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0AC4"/>
    <w:pPr>
      <w:tabs>
        <w:tab w:val="center" w:pos="4513"/>
        <w:tab w:val="right" w:pos="9026"/>
      </w:tabs>
    </w:pPr>
  </w:style>
  <w:style w:type="character" w:customStyle="1" w:styleId="HeaderChar">
    <w:name w:val="Header Char"/>
    <w:basedOn w:val="DefaultParagraphFont"/>
    <w:link w:val="Header"/>
    <w:uiPriority w:val="99"/>
    <w:rsid w:val="00A70AC4"/>
  </w:style>
  <w:style w:type="paragraph" w:styleId="Footer">
    <w:name w:val="footer"/>
    <w:basedOn w:val="Normal"/>
    <w:link w:val="FooterChar"/>
    <w:uiPriority w:val="99"/>
    <w:unhideWhenUsed/>
    <w:rsid w:val="00A70AC4"/>
    <w:pPr>
      <w:tabs>
        <w:tab w:val="center" w:pos="4513"/>
        <w:tab w:val="right" w:pos="9026"/>
      </w:tabs>
    </w:pPr>
  </w:style>
  <w:style w:type="character" w:customStyle="1" w:styleId="FooterChar">
    <w:name w:val="Footer Char"/>
    <w:basedOn w:val="DefaultParagraphFont"/>
    <w:link w:val="Footer"/>
    <w:uiPriority w:val="99"/>
    <w:rsid w:val="00A70AC4"/>
  </w:style>
  <w:style w:type="character" w:styleId="Hyperlink">
    <w:name w:val="Hyperlink"/>
    <w:basedOn w:val="DefaultParagraphFont"/>
    <w:uiPriority w:val="99"/>
    <w:unhideWhenUsed/>
    <w:rsid w:val="003E69E4"/>
    <w:rPr>
      <w:color w:val="0563C1" w:themeColor="hyperlink"/>
      <w:u w:val="single"/>
    </w:rPr>
  </w:style>
  <w:style w:type="character" w:customStyle="1" w:styleId="UnresolvedMention">
    <w:name w:val="Unresolved Mention"/>
    <w:basedOn w:val="DefaultParagraphFont"/>
    <w:uiPriority w:val="99"/>
    <w:rsid w:val="003E69E4"/>
    <w:rPr>
      <w:color w:val="605E5C"/>
      <w:shd w:val="clear" w:color="auto" w:fill="E1DFDD"/>
    </w:rPr>
  </w:style>
  <w:style w:type="paragraph" w:styleId="BalloonText">
    <w:name w:val="Balloon Text"/>
    <w:basedOn w:val="Normal"/>
    <w:link w:val="BalloonTextChar"/>
    <w:uiPriority w:val="99"/>
    <w:semiHidden/>
    <w:unhideWhenUsed/>
    <w:rsid w:val="008E1F64"/>
    <w:rPr>
      <w:rFonts w:ascii="Tahoma" w:hAnsi="Tahoma" w:cs="Tahoma"/>
      <w:sz w:val="16"/>
      <w:szCs w:val="16"/>
    </w:rPr>
  </w:style>
  <w:style w:type="character" w:customStyle="1" w:styleId="BalloonTextChar">
    <w:name w:val="Balloon Text Char"/>
    <w:basedOn w:val="DefaultParagraphFont"/>
    <w:link w:val="BalloonText"/>
    <w:uiPriority w:val="99"/>
    <w:semiHidden/>
    <w:rsid w:val="008E1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69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wscotland.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Links>
    <vt:vector size="6" baseType="variant">
      <vt:variant>
        <vt:i4>1245208</vt:i4>
      </vt:variant>
      <vt:variant>
        <vt:i4>0</vt:i4>
      </vt:variant>
      <vt:variant>
        <vt:i4>0</vt:i4>
      </vt:variant>
      <vt:variant>
        <vt:i4>5</vt:i4>
      </vt:variant>
      <vt:variant>
        <vt:lpwstr>http://www.nowscotland.scot/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cp:lastModifiedBy>
  <cp:revision>2</cp:revision>
  <cp:lastPrinted>2021-04-29T18:07:00Z</cp:lastPrinted>
  <dcterms:created xsi:type="dcterms:W3CDTF">2021-04-29T18:08:00Z</dcterms:created>
  <dcterms:modified xsi:type="dcterms:W3CDTF">2021-04-29T18:08:00Z</dcterms:modified>
</cp:coreProperties>
</file>