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1" w:rsidRDefault="00B47F44" w:rsidP="00B47F44">
      <w:pPr>
        <w:pStyle w:val="Heading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Appraisal and Pay</w:t>
      </w:r>
      <w:r w:rsidR="003D4261">
        <w:rPr>
          <w:rFonts w:asciiTheme="minorHAnsi" w:hAnsiTheme="minorHAnsi"/>
          <w:sz w:val="22"/>
          <w:szCs w:val="22"/>
        </w:rPr>
        <w:t xml:space="preserve"> </w:t>
      </w:r>
    </w:p>
    <w:p w:rsidR="003D4261" w:rsidRDefault="003D4261" w:rsidP="003D4261">
      <w:pPr>
        <w:jc w:val="center"/>
        <w:rPr>
          <w:b/>
          <w:lang w:eastAsia="en-GB"/>
        </w:rPr>
      </w:pPr>
      <w:r w:rsidRPr="003D4261">
        <w:rPr>
          <w:b/>
          <w:lang w:eastAsia="en-GB"/>
        </w:rPr>
        <w:t xml:space="preserve">Quick Quiz </w:t>
      </w:r>
    </w:p>
    <w:p w:rsidR="003D4261" w:rsidRDefault="003D4261" w:rsidP="003D4261">
      <w:pPr>
        <w:jc w:val="center"/>
        <w:rPr>
          <w:b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5167"/>
        <w:gridCol w:w="4360"/>
      </w:tblGrid>
      <w:tr w:rsidR="006A6C59" w:rsidTr="006A6C59">
        <w:trPr>
          <w:jc w:val="center"/>
        </w:trPr>
        <w:tc>
          <w:tcPr>
            <w:tcW w:w="5495" w:type="dxa"/>
            <w:gridSpan w:val="2"/>
            <w:shd w:val="clear" w:color="auto" w:fill="B8CCE4" w:themeFill="accent1" w:themeFillTint="66"/>
          </w:tcPr>
          <w:p w:rsidR="006A6C59" w:rsidRDefault="006A6C59" w:rsidP="00F95766">
            <w:pPr>
              <w:rPr>
                <w:lang w:eastAsia="en-GB"/>
              </w:rPr>
            </w:pPr>
          </w:p>
          <w:p w:rsidR="006A6C59" w:rsidRPr="00F95766" w:rsidRDefault="006A6C59" w:rsidP="00F95766">
            <w:pPr>
              <w:rPr>
                <w:b/>
              </w:rPr>
            </w:pPr>
            <w:r>
              <w:rPr>
                <w:b/>
                <w:lang w:eastAsia="en-GB"/>
              </w:rPr>
              <w:t>Performance management:  the governor role</w:t>
            </w:r>
            <w:r w:rsidRPr="00F95766">
              <w:rPr>
                <w:b/>
              </w:rPr>
              <w:t>:</w:t>
            </w:r>
          </w:p>
        </w:tc>
        <w:tc>
          <w:tcPr>
            <w:tcW w:w="4360" w:type="dxa"/>
            <w:shd w:val="clear" w:color="auto" w:fill="B8CCE4" w:themeFill="accent1" w:themeFillTint="66"/>
          </w:tcPr>
          <w:p w:rsidR="006A6C59" w:rsidRPr="006A6C59" w:rsidRDefault="006A6C59" w:rsidP="006A6C59">
            <w:pPr>
              <w:jc w:val="center"/>
              <w:rPr>
                <w:b/>
              </w:rPr>
            </w:pPr>
          </w:p>
          <w:p w:rsidR="006A6C59" w:rsidRPr="006A6C59" w:rsidRDefault="006A6C59" w:rsidP="006A6C59">
            <w:pPr>
              <w:jc w:val="center"/>
              <w:rPr>
                <w:b/>
              </w:rPr>
            </w:pPr>
            <w:r w:rsidRPr="006A6C59">
              <w:rPr>
                <w:b/>
              </w:rPr>
              <w:t>True or false?</w:t>
            </w:r>
          </w:p>
          <w:p w:rsidR="006A6C59" w:rsidRDefault="006A6C59" w:rsidP="006A6C59">
            <w:pPr>
              <w:jc w:val="center"/>
            </w:pPr>
          </w:p>
        </w:tc>
      </w:tr>
      <w:tr w:rsidR="00472BDD" w:rsidTr="00F95766">
        <w:trPr>
          <w:jc w:val="center"/>
        </w:trPr>
        <w:tc>
          <w:tcPr>
            <w:tcW w:w="328" w:type="dxa"/>
          </w:tcPr>
          <w:p w:rsidR="009F511B" w:rsidRDefault="009F511B" w:rsidP="003D4261"/>
          <w:p w:rsidR="00472BDD" w:rsidRDefault="00472BDD" w:rsidP="003D4261">
            <w:r>
              <w:t>1</w:t>
            </w:r>
          </w:p>
        </w:tc>
        <w:tc>
          <w:tcPr>
            <w:tcW w:w="5167" w:type="dxa"/>
          </w:tcPr>
          <w:p w:rsidR="009F511B" w:rsidRDefault="009F511B" w:rsidP="006A6C59"/>
          <w:p w:rsidR="006A6C59" w:rsidRPr="009F511B" w:rsidRDefault="006A6C59" w:rsidP="006A6C59">
            <w:r w:rsidRPr="009F511B">
              <w:t>The appraisal of the headteacher has to be conducted by a panel of two or three governors.</w:t>
            </w:r>
          </w:p>
          <w:p w:rsidR="00472BDD" w:rsidRPr="009F511B" w:rsidRDefault="00472BDD" w:rsidP="006A6C59"/>
        </w:tc>
        <w:tc>
          <w:tcPr>
            <w:tcW w:w="4360" w:type="dxa"/>
          </w:tcPr>
          <w:p w:rsidR="00472BDD" w:rsidRDefault="00472BDD" w:rsidP="003D4261"/>
        </w:tc>
      </w:tr>
      <w:tr w:rsidR="00472BDD" w:rsidTr="00F95766">
        <w:trPr>
          <w:jc w:val="center"/>
        </w:trPr>
        <w:tc>
          <w:tcPr>
            <w:tcW w:w="328" w:type="dxa"/>
          </w:tcPr>
          <w:p w:rsidR="009F511B" w:rsidRDefault="009F511B" w:rsidP="003D4261"/>
          <w:p w:rsidR="00472BDD" w:rsidRDefault="00472BDD" w:rsidP="003D4261">
            <w:r>
              <w:t>2</w:t>
            </w:r>
          </w:p>
        </w:tc>
        <w:tc>
          <w:tcPr>
            <w:tcW w:w="5167" w:type="dxa"/>
          </w:tcPr>
          <w:p w:rsidR="009F511B" w:rsidRDefault="009F511B" w:rsidP="006A6C59"/>
          <w:p w:rsidR="00472BDD" w:rsidRPr="009F511B" w:rsidRDefault="006A6C59" w:rsidP="003D4261">
            <w:r w:rsidRPr="009F511B">
              <w:t>The headteacher’s objectives can only be shared by the appraisal panel, the headteac</w:t>
            </w:r>
            <w:r w:rsidR="009F511B">
              <w:t>her and the chair of governors.</w:t>
            </w:r>
          </w:p>
        </w:tc>
        <w:tc>
          <w:tcPr>
            <w:tcW w:w="4360" w:type="dxa"/>
          </w:tcPr>
          <w:p w:rsidR="00472BDD" w:rsidRDefault="00472BDD" w:rsidP="00D83636">
            <w:pPr>
              <w:shd w:val="clear" w:color="auto" w:fill="FFFFFF"/>
              <w:spacing w:after="75"/>
            </w:pPr>
          </w:p>
        </w:tc>
      </w:tr>
      <w:tr w:rsidR="00472BDD" w:rsidTr="00F95766">
        <w:trPr>
          <w:jc w:val="center"/>
        </w:trPr>
        <w:tc>
          <w:tcPr>
            <w:tcW w:w="328" w:type="dxa"/>
          </w:tcPr>
          <w:p w:rsidR="009F511B" w:rsidRDefault="009F511B" w:rsidP="003D4261"/>
          <w:p w:rsidR="00472BDD" w:rsidRDefault="00472BDD" w:rsidP="003D4261">
            <w:r>
              <w:t>3</w:t>
            </w:r>
          </w:p>
        </w:tc>
        <w:tc>
          <w:tcPr>
            <w:tcW w:w="5167" w:type="dxa"/>
          </w:tcPr>
          <w:p w:rsidR="009F511B" w:rsidRDefault="009F511B" w:rsidP="00B47F44">
            <w:pPr>
              <w:shd w:val="clear" w:color="auto" w:fill="FFFFFF"/>
            </w:pPr>
          </w:p>
          <w:p w:rsidR="00472BDD" w:rsidRPr="009F511B" w:rsidRDefault="006A6C59" w:rsidP="00B47F44">
            <w:pPr>
              <w:shd w:val="clear" w:color="auto" w:fill="FFFFFF"/>
            </w:pPr>
            <w:r w:rsidRPr="009F511B">
              <w:t>The headteacher should appraise staff before being ap</w:t>
            </w:r>
            <w:r w:rsidR="00B47F44" w:rsidRPr="009F511B">
              <w:t xml:space="preserve">praised by the governing body. </w:t>
            </w:r>
          </w:p>
          <w:p w:rsidR="009F511B" w:rsidRPr="009F511B" w:rsidRDefault="009F511B" w:rsidP="00B47F44">
            <w:pPr>
              <w:shd w:val="clear" w:color="auto" w:fill="FFFFFF"/>
            </w:pPr>
          </w:p>
        </w:tc>
        <w:tc>
          <w:tcPr>
            <w:tcW w:w="4360" w:type="dxa"/>
          </w:tcPr>
          <w:p w:rsidR="00472BDD" w:rsidRDefault="00472BDD" w:rsidP="00B47F44">
            <w:pPr>
              <w:shd w:val="clear" w:color="auto" w:fill="FFFFFF"/>
            </w:pPr>
          </w:p>
        </w:tc>
      </w:tr>
      <w:tr w:rsidR="008213A6" w:rsidTr="00F95766">
        <w:trPr>
          <w:jc w:val="center"/>
        </w:trPr>
        <w:tc>
          <w:tcPr>
            <w:tcW w:w="328" w:type="dxa"/>
          </w:tcPr>
          <w:p w:rsidR="009F511B" w:rsidRDefault="009F511B" w:rsidP="003D4261"/>
          <w:p w:rsidR="008213A6" w:rsidRDefault="008213A6" w:rsidP="003D4261">
            <w:r>
              <w:t>4</w:t>
            </w:r>
          </w:p>
        </w:tc>
        <w:tc>
          <w:tcPr>
            <w:tcW w:w="5167" w:type="dxa"/>
          </w:tcPr>
          <w:p w:rsidR="009F511B" w:rsidRDefault="009F511B" w:rsidP="00164103"/>
          <w:p w:rsidR="008213A6" w:rsidRPr="009F511B" w:rsidRDefault="008213A6" w:rsidP="00164103">
            <w:r w:rsidRPr="009F511B">
              <w:t>The chair of governors should not be one of the appraisal panel.</w:t>
            </w:r>
          </w:p>
          <w:p w:rsidR="008213A6" w:rsidRPr="009F511B" w:rsidRDefault="008213A6" w:rsidP="00164103">
            <w:r w:rsidRPr="009F511B">
              <w:t xml:space="preserve">  </w:t>
            </w:r>
          </w:p>
        </w:tc>
        <w:tc>
          <w:tcPr>
            <w:tcW w:w="4360" w:type="dxa"/>
          </w:tcPr>
          <w:p w:rsidR="008213A6" w:rsidRDefault="008213A6" w:rsidP="003D4261"/>
        </w:tc>
      </w:tr>
      <w:tr w:rsidR="008213A6" w:rsidTr="00F95766">
        <w:trPr>
          <w:jc w:val="center"/>
        </w:trPr>
        <w:tc>
          <w:tcPr>
            <w:tcW w:w="328" w:type="dxa"/>
          </w:tcPr>
          <w:p w:rsidR="009F511B" w:rsidRDefault="009F511B" w:rsidP="00F95766"/>
          <w:p w:rsidR="008213A6" w:rsidRDefault="009F511B" w:rsidP="009F511B">
            <w:r>
              <w:t>5</w:t>
            </w:r>
          </w:p>
        </w:tc>
        <w:tc>
          <w:tcPr>
            <w:tcW w:w="5167" w:type="dxa"/>
          </w:tcPr>
          <w:p w:rsidR="009F511B" w:rsidRDefault="009F511B" w:rsidP="00B47F44"/>
          <w:p w:rsidR="00B47F44" w:rsidRPr="009F511B" w:rsidRDefault="00B47F44" w:rsidP="00B47F44">
            <w:r w:rsidRPr="009F511B">
              <w:t>Only the headteacher and senior managers should know staff objectives.</w:t>
            </w:r>
          </w:p>
          <w:p w:rsidR="008213A6" w:rsidRPr="009F511B" w:rsidRDefault="008213A6" w:rsidP="00164103"/>
        </w:tc>
        <w:tc>
          <w:tcPr>
            <w:tcW w:w="4360" w:type="dxa"/>
          </w:tcPr>
          <w:p w:rsidR="008213A6" w:rsidRDefault="008213A6" w:rsidP="00B47F44"/>
        </w:tc>
      </w:tr>
      <w:tr w:rsidR="00B47F44" w:rsidTr="00F95766">
        <w:trPr>
          <w:jc w:val="center"/>
        </w:trPr>
        <w:tc>
          <w:tcPr>
            <w:tcW w:w="328" w:type="dxa"/>
          </w:tcPr>
          <w:p w:rsidR="00B47F44" w:rsidRDefault="009F511B" w:rsidP="003D4261">
            <w:r>
              <w:t>6</w:t>
            </w:r>
          </w:p>
        </w:tc>
        <w:tc>
          <w:tcPr>
            <w:tcW w:w="5167" w:type="dxa"/>
          </w:tcPr>
          <w:p w:rsidR="009F511B" w:rsidRDefault="009F511B" w:rsidP="00B47F44"/>
          <w:p w:rsidR="00B47F44" w:rsidRPr="009F511B" w:rsidRDefault="00B47F44" w:rsidP="009F511B">
            <w:r w:rsidRPr="009F511B">
              <w:t>Since the end of School Improvement Partners governors have not had to have external advisers help them carry out the headteacher’s appraisal.</w:t>
            </w:r>
          </w:p>
        </w:tc>
        <w:tc>
          <w:tcPr>
            <w:tcW w:w="4360" w:type="dxa"/>
          </w:tcPr>
          <w:p w:rsidR="00B47F44" w:rsidRDefault="00B47F44" w:rsidP="00B47F44"/>
        </w:tc>
      </w:tr>
      <w:tr w:rsidR="00B47F44" w:rsidTr="00F95766">
        <w:trPr>
          <w:jc w:val="center"/>
        </w:trPr>
        <w:tc>
          <w:tcPr>
            <w:tcW w:w="328" w:type="dxa"/>
          </w:tcPr>
          <w:p w:rsidR="00B47F44" w:rsidRDefault="009F511B" w:rsidP="003D4261">
            <w:r>
              <w:t>7</w:t>
            </w:r>
          </w:p>
        </w:tc>
        <w:tc>
          <w:tcPr>
            <w:tcW w:w="5167" w:type="dxa"/>
          </w:tcPr>
          <w:p w:rsidR="009F511B" w:rsidRDefault="009F511B" w:rsidP="00164103"/>
          <w:p w:rsidR="00B47F44" w:rsidRPr="009F511B" w:rsidRDefault="00B47F44" w:rsidP="00164103">
            <w:r w:rsidRPr="009F511B">
              <w:t>Every governor on an appraisal panel must be specially trained.</w:t>
            </w:r>
          </w:p>
          <w:p w:rsidR="00B47F44" w:rsidRPr="009F511B" w:rsidRDefault="00B47F44" w:rsidP="00164103"/>
        </w:tc>
        <w:tc>
          <w:tcPr>
            <w:tcW w:w="4360" w:type="dxa"/>
          </w:tcPr>
          <w:p w:rsidR="00B47F44" w:rsidRDefault="00B47F44" w:rsidP="00164103"/>
        </w:tc>
      </w:tr>
      <w:tr w:rsidR="00B47F44" w:rsidTr="00F95766">
        <w:trPr>
          <w:jc w:val="center"/>
        </w:trPr>
        <w:tc>
          <w:tcPr>
            <w:tcW w:w="328" w:type="dxa"/>
          </w:tcPr>
          <w:p w:rsidR="00B47F44" w:rsidRDefault="009F511B" w:rsidP="003D4261">
            <w:r>
              <w:t>8</w:t>
            </w:r>
          </w:p>
        </w:tc>
        <w:tc>
          <w:tcPr>
            <w:tcW w:w="5167" w:type="dxa"/>
          </w:tcPr>
          <w:p w:rsidR="009F511B" w:rsidRDefault="009F511B" w:rsidP="00B47F44"/>
          <w:p w:rsidR="00B47F44" w:rsidRPr="009F511B" w:rsidRDefault="00B47F44" w:rsidP="00B47F44">
            <w:r w:rsidRPr="009F511B">
              <w:t>The headteacher’s salary is agreed by the appraisal governors and should not be disclosed to any other governors other than the chair.</w:t>
            </w:r>
          </w:p>
        </w:tc>
        <w:tc>
          <w:tcPr>
            <w:tcW w:w="4360" w:type="dxa"/>
          </w:tcPr>
          <w:p w:rsidR="00B47F44" w:rsidRDefault="00B47F44" w:rsidP="00B47F44"/>
        </w:tc>
      </w:tr>
    </w:tbl>
    <w:p w:rsidR="003D4261" w:rsidRPr="003D4261" w:rsidRDefault="003D4261" w:rsidP="003D4261"/>
    <w:p w:rsidR="004233C2" w:rsidRDefault="009F511B"/>
    <w:p w:rsidR="009F511B" w:rsidRDefault="009F511B" w:rsidP="009F511B">
      <w:pPr>
        <w:jc w:val="right"/>
      </w:pPr>
      <w:bookmarkStart w:id="0" w:name="_GoBack"/>
      <w:bookmarkEnd w:id="0"/>
    </w:p>
    <w:sectPr w:rsidR="009F511B" w:rsidSect="004E3B53">
      <w:headerReference w:type="default" r:id="rId7"/>
      <w:footerReference w:type="default" r:id="rId8"/>
      <w:pgSz w:w="11907" w:h="16839" w:code="9"/>
      <w:pgMar w:top="851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61" w:rsidRDefault="003D4261" w:rsidP="003D4261">
      <w:pPr>
        <w:spacing w:line="240" w:lineRule="auto"/>
      </w:pPr>
      <w:r>
        <w:separator/>
      </w:r>
    </w:p>
  </w:endnote>
  <w:endnote w:type="continuationSeparator" w:id="0">
    <w:p w:rsidR="003D4261" w:rsidRDefault="003D4261" w:rsidP="003D4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390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3B53" w:rsidRPr="004E3B53" w:rsidRDefault="004E3B53" w:rsidP="004E3B53">
            <w:pPr>
              <w:pStyle w:val="Footer"/>
              <w:spacing w:before="240"/>
              <w:rPr>
                <w:sz w:val="18"/>
                <w:szCs w:val="18"/>
              </w:rPr>
            </w:pPr>
          </w:p>
          <w:p w:rsidR="004E3B53" w:rsidRPr="004E3B53" w:rsidRDefault="004E3B53">
            <w:pPr>
              <w:pStyle w:val="Footer"/>
              <w:jc w:val="right"/>
              <w:rPr>
                <w:b/>
                <w:bCs/>
                <w:sz w:val="18"/>
                <w:szCs w:val="18"/>
              </w:rPr>
            </w:pPr>
            <w:r w:rsidRPr="004E3B53">
              <w:rPr>
                <w:sz w:val="18"/>
                <w:szCs w:val="18"/>
              </w:rPr>
              <w:t xml:space="preserve">Page </w:t>
            </w:r>
            <w:r w:rsidRPr="004E3B53">
              <w:rPr>
                <w:b/>
                <w:bCs/>
                <w:sz w:val="18"/>
                <w:szCs w:val="18"/>
              </w:rPr>
              <w:fldChar w:fldCharType="begin"/>
            </w:r>
            <w:r w:rsidRPr="004E3B5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E3B53">
              <w:rPr>
                <w:b/>
                <w:bCs/>
                <w:sz w:val="18"/>
                <w:szCs w:val="18"/>
              </w:rPr>
              <w:fldChar w:fldCharType="separate"/>
            </w:r>
            <w:r w:rsidR="009F511B">
              <w:rPr>
                <w:b/>
                <w:bCs/>
                <w:noProof/>
                <w:sz w:val="18"/>
                <w:szCs w:val="18"/>
              </w:rPr>
              <w:t>1</w:t>
            </w:r>
            <w:r w:rsidRPr="004E3B53">
              <w:rPr>
                <w:b/>
                <w:bCs/>
                <w:sz w:val="18"/>
                <w:szCs w:val="18"/>
              </w:rPr>
              <w:fldChar w:fldCharType="end"/>
            </w:r>
            <w:r w:rsidRPr="004E3B53">
              <w:rPr>
                <w:sz w:val="18"/>
                <w:szCs w:val="18"/>
              </w:rPr>
              <w:t xml:space="preserve"> of </w:t>
            </w:r>
            <w:r w:rsidRPr="004E3B53">
              <w:rPr>
                <w:b/>
                <w:bCs/>
                <w:sz w:val="18"/>
                <w:szCs w:val="18"/>
              </w:rPr>
              <w:fldChar w:fldCharType="begin"/>
            </w:r>
            <w:r w:rsidRPr="004E3B5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E3B53">
              <w:rPr>
                <w:b/>
                <w:bCs/>
                <w:sz w:val="18"/>
                <w:szCs w:val="18"/>
              </w:rPr>
              <w:fldChar w:fldCharType="separate"/>
            </w:r>
            <w:r w:rsidR="009F511B">
              <w:rPr>
                <w:b/>
                <w:bCs/>
                <w:noProof/>
                <w:sz w:val="18"/>
                <w:szCs w:val="18"/>
              </w:rPr>
              <w:t>1</w:t>
            </w:r>
            <w:r w:rsidRPr="004E3B53">
              <w:rPr>
                <w:b/>
                <w:bCs/>
                <w:sz w:val="18"/>
                <w:szCs w:val="18"/>
              </w:rPr>
              <w:fldChar w:fldCharType="end"/>
            </w:r>
          </w:p>
          <w:p w:rsidR="004E3B53" w:rsidRPr="004E3B53" w:rsidRDefault="004E3B53" w:rsidP="004E3B53">
            <w:pPr>
              <w:pStyle w:val="Footer"/>
              <w:rPr>
                <w:sz w:val="18"/>
                <w:szCs w:val="18"/>
              </w:rPr>
            </w:pPr>
            <w:r w:rsidRPr="004E3B53">
              <w:rPr>
                <w:bCs/>
                <w:sz w:val="18"/>
                <w:szCs w:val="18"/>
              </w:rPr>
              <w:t>© 2015 National Governors’ Association</w:t>
            </w:r>
          </w:p>
        </w:sdtContent>
      </w:sdt>
    </w:sdtContent>
  </w:sdt>
  <w:p w:rsidR="00CB21E8" w:rsidRDefault="00CB2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61" w:rsidRDefault="003D4261" w:rsidP="003D4261">
      <w:pPr>
        <w:spacing w:line="240" w:lineRule="auto"/>
      </w:pPr>
      <w:r>
        <w:separator/>
      </w:r>
    </w:p>
  </w:footnote>
  <w:footnote w:type="continuationSeparator" w:id="0">
    <w:p w:rsidR="003D4261" w:rsidRDefault="003D4261" w:rsidP="003D4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53" w:rsidRDefault="004E3B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044814" wp14:editId="7A4E157B">
          <wp:simplePos x="0" y="0"/>
          <wp:positionH relativeFrom="page">
            <wp:align>center</wp:align>
          </wp:positionH>
          <wp:positionV relativeFrom="paragraph">
            <wp:posOffset>-403225</wp:posOffset>
          </wp:positionV>
          <wp:extent cx="1969200" cy="1000800"/>
          <wp:effectExtent l="0" t="0" r="0" b="8890"/>
          <wp:wrapTopAndBottom/>
          <wp:docPr id="2" name="Picture 2" descr="Z:\Consultancy and Training\5. Materials - Training\NGA Consultancy Training - medium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nsultancy and Training\5. Materials - Training\NGA Consultancy Training - medium 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61"/>
    <w:rsid w:val="000D1D84"/>
    <w:rsid w:val="00150181"/>
    <w:rsid w:val="001549AF"/>
    <w:rsid w:val="00266091"/>
    <w:rsid w:val="00396850"/>
    <w:rsid w:val="003D4261"/>
    <w:rsid w:val="004710DE"/>
    <w:rsid w:val="00472BDD"/>
    <w:rsid w:val="004E37C7"/>
    <w:rsid w:val="004E3B53"/>
    <w:rsid w:val="006A6C59"/>
    <w:rsid w:val="00711E66"/>
    <w:rsid w:val="008213A6"/>
    <w:rsid w:val="009F511B"/>
    <w:rsid w:val="00AA4235"/>
    <w:rsid w:val="00B47F44"/>
    <w:rsid w:val="00C25DF6"/>
    <w:rsid w:val="00C27CBE"/>
    <w:rsid w:val="00CB21E8"/>
    <w:rsid w:val="00D83636"/>
    <w:rsid w:val="00EA02E5"/>
    <w:rsid w:val="00F46C43"/>
    <w:rsid w:val="00F95766"/>
    <w:rsid w:val="00FB0C23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4261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261"/>
    <w:rPr>
      <w:rFonts w:ascii="Tahoma" w:eastAsia="Times New Roman" w:hAnsi="Tahoma" w:cs="Times New Roman"/>
      <w:b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3D4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2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61"/>
  </w:style>
  <w:style w:type="paragraph" w:styleId="Footer">
    <w:name w:val="footer"/>
    <w:basedOn w:val="Normal"/>
    <w:link w:val="FooterChar"/>
    <w:uiPriority w:val="99"/>
    <w:unhideWhenUsed/>
    <w:rsid w:val="003D42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4261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261"/>
    <w:rPr>
      <w:rFonts w:ascii="Tahoma" w:eastAsia="Times New Roman" w:hAnsi="Tahoma" w:cs="Times New Roman"/>
      <w:b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3D42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2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261"/>
  </w:style>
  <w:style w:type="paragraph" w:styleId="Footer">
    <w:name w:val="footer"/>
    <w:basedOn w:val="Normal"/>
    <w:link w:val="FooterChar"/>
    <w:uiPriority w:val="99"/>
    <w:unhideWhenUsed/>
    <w:rsid w:val="003D42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Collins</dc:creator>
  <cp:lastModifiedBy>Clare Collins</cp:lastModifiedBy>
  <cp:revision>3</cp:revision>
  <dcterms:created xsi:type="dcterms:W3CDTF">2015-10-08T12:03:00Z</dcterms:created>
  <dcterms:modified xsi:type="dcterms:W3CDTF">2015-10-08T12:08:00Z</dcterms:modified>
</cp:coreProperties>
</file>