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DAC" w:rsidRPr="000B4E65" w:rsidRDefault="00697F30" w:rsidP="007A3F8E">
      <w:pPr>
        <w:tabs>
          <w:tab w:val="left" w:pos="5040"/>
          <w:tab w:val="right" w:pos="9360"/>
        </w:tabs>
        <w:rPr>
          <w:rFonts w:ascii="Calibri" w:hAnsi="Calibri"/>
          <w:sz w:val="28"/>
          <w:szCs w:val="28"/>
        </w:rPr>
      </w:pPr>
      <w:r w:rsidRPr="000B4E65">
        <w:rPr>
          <w:noProof/>
        </w:rPr>
        <w:drawing>
          <wp:anchor distT="36576" distB="36576" distL="36576" distR="36576" simplePos="0" relativeHeight="251668480" behindDoc="0" locked="0" layoutInCell="1" allowOverlap="1">
            <wp:simplePos x="0" y="0"/>
            <wp:positionH relativeFrom="column">
              <wp:posOffset>269240</wp:posOffset>
            </wp:positionH>
            <wp:positionV relativeFrom="paragraph">
              <wp:posOffset>-46355</wp:posOffset>
            </wp:positionV>
            <wp:extent cx="971550" cy="971550"/>
            <wp:effectExtent l="0" t="0" r="0" b="0"/>
            <wp:wrapNone/>
            <wp:docPr id="22" name="Picture 22" descr="Eugene Depasquale Seal-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ugene Depasquale Seal-Blue Tex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B4E65">
        <w:rPr>
          <w:noProof/>
        </w:rPr>
        <mc:AlternateContent>
          <mc:Choice Requires="wps">
            <w:drawing>
              <wp:anchor distT="36576" distB="36576" distL="36576" distR="36576" simplePos="0" relativeHeight="251666432" behindDoc="0" locked="0" layoutInCell="1" allowOverlap="1">
                <wp:simplePos x="0" y="0"/>
                <wp:positionH relativeFrom="column">
                  <wp:posOffset>21590</wp:posOffset>
                </wp:positionH>
                <wp:positionV relativeFrom="paragraph">
                  <wp:posOffset>-140335</wp:posOffset>
                </wp:positionV>
                <wp:extent cx="5943600" cy="285750"/>
                <wp:effectExtent l="2540" t="2540" r="0" b="0"/>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575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D78F2" w:rsidRPr="006D78F2" w:rsidRDefault="006D78F2" w:rsidP="006D78F2">
                            <w:pPr>
                              <w:widowControl w:val="0"/>
                              <w:spacing w:after="200" w:line="273" w:lineRule="auto"/>
                              <w:ind w:left="1440" w:firstLine="720"/>
                              <w:rPr>
                                <w:rFonts w:ascii="Calibri" w:hAnsi="Calibri"/>
                                <w:bCs/>
                                <w:sz w:val="28"/>
                                <w:szCs w:val="28"/>
                              </w:rPr>
                            </w:pPr>
                            <w:r w:rsidRPr="006D78F2">
                              <w:rPr>
                                <w:rFonts w:ascii="Calibri" w:hAnsi="Calibri"/>
                                <w:bCs/>
                                <w:sz w:val="28"/>
                                <w:szCs w:val="28"/>
                              </w:rPr>
                              <w:t xml:space="preserve">     Pennsylvania Department of the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7pt;margin-top:-11.05pt;width:468pt;height:22.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" stroked="f" strokecolor="black [0]" insetpen="t">
                <v:shadow color="#ccc"/>
                <v:textbox inset="2.88pt,2.88pt,2.88pt,2.88pt">
                  <w:txbxContent>
                    <w:p w:rsidR="006D78F2" w:rsidRPr="006D78F2" w:rsidRDefault="006D78F2" w:rsidP="006D78F2">
                      <w:pPr>
                        <w:widowControl w:val="0"/>
                        <w:spacing w:after="200" w:line="273" w:lineRule="auto"/>
                        <w:ind w:left="1440" w:firstLine="720"/>
                        <w:rPr>
                          <w:rFonts w:ascii="Calibri" w:hAnsi="Calibri"/>
                          <w:bCs/>
                          <w:sz w:val="28"/>
                          <w:szCs w:val="28"/>
                        </w:rPr>
                      </w:pPr>
                      <w:r w:rsidRPr="006D78F2">
                        <w:rPr>
                          <w:rFonts w:ascii="Calibri" w:hAnsi="Calibri"/>
                          <w:bCs/>
                          <w:sz w:val="28"/>
                          <w:szCs w:val="28"/>
                        </w:rPr>
                        <w:t xml:space="preserve">     Pennsylvania Department of the </w:t>
                      </w:r>
                    </w:p>
                  </w:txbxContent>
                </v:textbox>
              </v:shape>
            </w:pict>
          </mc:Fallback>
        </mc:AlternateContent>
      </w:r>
      <w:r w:rsidRPr="000B4E65">
        <w:rPr>
          <w:noProof/>
        </w:rPr>
        <mc:AlternateContent>
          <mc:Choice Requires="wps">
            <w:drawing>
              <wp:anchor distT="36576" distB="36576" distL="36576" distR="36576" simplePos="0" relativeHeight="251661311" behindDoc="0" locked="0" layoutInCell="1" allowOverlap="1">
                <wp:simplePos x="0" y="0"/>
                <wp:positionH relativeFrom="column">
                  <wp:posOffset>21590</wp:posOffset>
                </wp:positionH>
                <wp:positionV relativeFrom="paragraph">
                  <wp:posOffset>145415</wp:posOffset>
                </wp:positionV>
                <wp:extent cx="5872480" cy="571500"/>
                <wp:effectExtent l="2540" t="2540" r="1905" b="0"/>
                <wp:wrapNone/>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2480" cy="571500"/>
                        </a:xfrm>
                        <a:prstGeom prst="rect">
                          <a:avLst/>
                        </a:prstGeom>
                        <a:solidFill>
                          <a:srgbClr val="004184"/>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8B0297" w:rsidRPr="006D78F2" w:rsidRDefault="006D78F2" w:rsidP="008B0297">
                            <w:pPr>
                              <w:widowControl w:val="0"/>
                              <w:jc w:val="center"/>
                              <w:rPr>
                                <w:rFonts w:ascii="Cambria" w:hAnsi="Cambria"/>
                                <w:bCs/>
                                <w:color w:val="FFFFFF"/>
                                <w:spacing w:val="45"/>
                                <w:sz w:val="76"/>
                                <w:szCs w:val="76"/>
                              </w:rPr>
                            </w:pPr>
                            <w:r>
                              <w:rPr>
                                <w:rFonts w:ascii="Cambria" w:hAnsi="Cambria"/>
                                <w:bCs/>
                                <w:color w:val="FFFFFF"/>
                                <w:spacing w:val="65"/>
                                <w:sz w:val="76"/>
                                <w:szCs w:val="76"/>
                              </w:rPr>
                              <w:t xml:space="preserve">        </w:t>
                            </w:r>
                            <w:r>
                              <w:rPr>
                                <w:rFonts w:ascii="Cambria" w:hAnsi="Cambria"/>
                                <w:bCs/>
                                <w:color w:val="FFFFFF"/>
                                <w:spacing w:val="65"/>
                                <w:sz w:val="76"/>
                                <w:szCs w:val="76"/>
                              </w:rPr>
                              <w:tab/>
                              <w:t xml:space="preserve"> </w:t>
                            </w:r>
                            <w:r w:rsidRPr="006D78F2">
                              <w:rPr>
                                <w:rFonts w:ascii="Calibri" w:hAnsi="Calibri"/>
                                <w:bCs/>
                                <w:color w:val="FFFFFF"/>
                                <w:spacing w:val="45"/>
                                <w:sz w:val="76"/>
                                <w:szCs w:val="76"/>
                              </w:rPr>
                              <w:t>AUDITOR GENERAL</w:t>
                            </w:r>
                          </w:p>
                        </w:txbxContent>
                      </wps:txbx>
                      <wps:bodyPr rot="0" vert="horz" wrap="none" lIns="36576" tIns="0"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7pt;margin-top:11.45pt;width:462.4pt;height:45pt;z-index:251661311;visibility:visible;mso-wrap-style:non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" fillcolor="#004184" stroked="f" strokecolor="black [0]" insetpen="t">
                <v:shadow color="#ccc"/>
                <v:textbox inset="2.88pt,0,2.88pt,2.88pt">
                  <w:txbxContent>
                    <w:p w:rsidR="008B0297" w:rsidRPr="006D78F2" w:rsidRDefault="006D78F2" w:rsidP="008B0297">
                      <w:pPr>
                        <w:widowControl w:val="0"/>
                        <w:jc w:val="center"/>
                        <w:rPr>
                          <w:rFonts w:ascii="Cambria" w:hAnsi="Cambria"/>
                          <w:bCs/>
                          <w:color w:val="FFFFFF"/>
                          <w:spacing w:val="45"/>
                          <w:sz w:val="76"/>
                          <w:szCs w:val="76"/>
                        </w:rPr>
                      </w:pPr>
                      <w:r>
                        <w:rPr>
                          <w:rFonts w:ascii="Cambria" w:hAnsi="Cambria"/>
                          <w:bCs/>
                          <w:color w:val="FFFFFF"/>
                          <w:spacing w:val="65"/>
                          <w:sz w:val="76"/>
                          <w:szCs w:val="76"/>
                        </w:rPr>
                        <w:t xml:space="preserve">        </w:t>
                      </w:r>
                      <w:r>
                        <w:rPr>
                          <w:rFonts w:ascii="Cambria" w:hAnsi="Cambria"/>
                          <w:bCs/>
                          <w:color w:val="FFFFFF"/>
                          <w:spacing w:val="65"/>
                          <w:sz w:val="76"/>
                          <w:szCs w:val="76"/>
                        </w:rPr>
                        <w:tab/>
                        <w:t xml:space="preserve"> </w:t>
                      </w:r>
                      <w:r w:rsidRPr="006D78F2">
                        <w:rPr>
                          <w:rFonts w:ascii="Calibri" w:hAnsi="Calibri"/>
                          <w:bCs/>
                          <w:color w:val="FFFFFF"/>
                          <w:spacing w:val="45"/>
                          <w:sz w:val="76"/>
                          <w:szCs w:val="76"/>
                        </w:rPr>
                        <w:t>AUDITOR GENERAL</w:t>
                      </w:r>
                    </w:p>
                  </w:txbxContent>
                </v:textbox>
              </v:shape>
            </w:pict>
          </mc:Fallback>
        </mc:AlternateContent>
      </w:r>
      <w:r w:rsidRPr="000B4E65">
        <w:rPr>
          <w:noProof/>
        </w:rPr>
        <mc:AlternateContent>
          <mc:Choice Requires="wps">
            <w:drawing>
              <wp:anchor distT="36576" distB="36576" distL="36576" distR="36576" simplePos="0" relativeHeight="251662336" behindDoc="0" locked="0" layoutInCell="1" allowOverlap="1">
                <wp:simplePos x="0" y="0"/>
                <wp:positionH relativeFrom="column">
                  <wp:posOffset>269240</wp:posOffset>
                </wp:positionH>
                <wp:positionV relativeFrom="paragraph">
                  <wp:posOffset>-54610</wp:posOffset>
                </wp:positionV>
                <wp:extent cx="971550" cy="971550"/>
                <wp:effectExtent l="12065" t="12065" r="6985" b="6985"/>
                <wp:wrapNone/>
                <wp:docPr id="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971550"/>
                        </a:xfrm>
                        <a:prstGeom prst="ellipse">
                          <a:avLst/>
                        </a:prstGeom>
                        <a:solidFill>
                          <a:srgbClr val="FFFFFF"/>
                        </a:solidFill>
                        <a:ln w="9525" algn="in">
                          <a:solidFill>
                            <a:srgbClr val="004184"/>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B51E69" id="Oval 21" o:spid="_x0000_s1026" style="position:absolute;margin-left:21.2pt;margin-top:-4.3pt;width:76.5pt;height:76.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" strokecolor="#004184" insetpen="t">
                <v:shadow color="#ccc"/>
                <v:textbox inset="2.88pt,2.88pt,2.88pt,2.88pt"/>
              </v:oval>
            </w:pict>
          </mc:Fallback>
        </mc:AlternateContent>
      </w:r>
      <w:r w:rsidR="00036F09" w:rsidRPr="000B4E65">
        <w:rPr>
          <w:rFonts w:ascii="Calibri" w:hAnsi="Calibri"/>
          <w:sz w:val="28"/>
          <w:szCs w:val="28"/>
        </w:rPr>
        <w:t xml:space="preserve"> </w:t>
      </w:r>
    </w:p>
    <w:p w:rsidR="00E52FD5" w:rsidRPr="000B4E65" w:rsidRDefault="00E52FD5" w:rsidP="007A3F8E">
      <w:pPr>
        <w:tabs>
          <w:tab w:val="left" w:pos="5040"/>
          <w:tab w:val="right" w:pos="9360"/>
        </w:tabs>
        <w:rPr>
          <w:rFonts w:ascii="Calibri" w:hAnsi="Calibri"/>
          <w:sz w:val="28"/>
          <w:szCs w:val="28"/>
          <w:highlight w:val="yellow"/>
        </w:rPr>
      </w:pPr>
    </w:p>
    <w:p w:rsidR="00727499" w:rsidRPr="000B4E65" w:rsidRDefault="00727499" w:rsidP="00727499">
      <w:pPr>
        <w:tabs>
          <w:tab w:val="left" w:pos="2430"/>
          <w:tab w:val="left" w:pos="6480"/>
        </w:tabs>
        <w:autoSpaceDE w:val="0"/>
        <w:autoSpaceDN w:val="0"/>
        <w:adjustRightInd w:val="0"/>
        <w:rPr>
          <w:rFonts w:asciiTheme="minorHAnsi" w:hAnsiTheme="minorHAnsi"/>
          <w:sz w:val="20"/>
          <w:szCs w:val="20"/>
        </w:rPr>
      </w:pPr>
      <w:r w:rsidRPr="000B4E65">
        <w:rPr>
          <w:rFonts w:asciiTheme="minorHAnsi" w:hAnsiTheme="minorHAnsi" w:cs="Helv"/>
          <w:b w:val="0"/>
          <w:sz w:val="20"/>
          <w:szCs w:val="20"/>
        </w:rPr>
        <w:tab/>
      </w:r>
    </w:p>
    <w:p w:rsidR="00727499" w:rsidRPr="000B4E65" w:rsidRDefault="00697F30" w:rsidP="007A3F8E">
      <w:pPr>
        <w:tabs>
          <w:tab w:val="left" w:pos="5040"/>
          <w:tab w:val="right" w:pos="9360"/>
        </w:tabs>
        <w:rPr>
          <w:rFonts w:ascii="Calibri" w:hAnsi="Calibri"/>
          <w:sz w:val="28"/>
          <w:szCs w:val="28"/>
        </w:rPr>
      </w:pPr>
      <w:r w:rsidRPr="000B4E65">
        <w:rPr>
          <w:rFonts w:ascii="Calibri" w:hAnsi="Calibri"/>
          <w:noProof/>
          <w:sz w:val="28"/>
          <w:szCs w:val="28"/>
        </w:rPr>
        <mc:AlternateContent>
          <mc:Choice Requires="wps">
            <w:drawing>
              <wp:anchor distT="36576" distB="36576" distL="36576" distR="36576" simplePos="0" relativeHeight="251667456" behindDoc="0" locked="0" layoutInCell="1" allowOverlap="1">
                <wp:simplePos x="0" y="0"/>
                <wp:positionH relativeFrom="column">
                  <wp:posOffset>1530350</wp:posOffset>
                </wp:positionH>
                <wp:positionV relativeFrom="paragraph">
                  <wp:posOffset>108585</wp:posOffset>
                </wp:positionV>
                <wp:extent cx="4363720" cy="228600"/>
                <wp:effectExtent l="0" t="2540" r="1905"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D78F2" w:rsidRPr="006D78F2" w:rsidRDefault="006D78F2" w:rsidP="008B0297">
                            <w:pPr>
                              <w:widowControl w:val="0"/>
                              <w:tabs>
                                <w:tab w:val="right" w:pos="6660"/>
                              </w:tabs>
                              <w:spacing w:after="200" w:line="273" w:lineRule="auto"/>
                              <w:rPr>
                                <w:rFonts w:ascii="Calibri" w:hAnsi="Calibri"/>
                                <w:b w:val="0"/>
                                <w:bCs/>
                                <w:sz w:val="20"/>
                                <w:szCs w:val="20"/>
                              </w:rPr>
                            </w:pPr>
                            <w:r w:rsidRPr="006D78F2">
                              <w:rPr>
                                <w:rFonts w:ascii="Calibri" w:hAnsi="Calibri"/>
                                <w:b w:val="0"/>
                                <w:sz w:val="20"/>
                                <w:szCs w:val="20"/>
                              </w:rPr>
                              <w:t>Facebook</w:t>
                            </w:r>
                            <w:r w:rsidR="008B0297">
                              <w:rPr>
                                <w:rFonts w:ascii="Calibri" w:hAnsi="Calibri"/>
                                <w:b w:val="0"/>
                                <w:sz w:val="20"/>
                                <w:szCs w:val="20"/>
                              </w:rPr>
                              <w:t>: Pennsylvania Auditor General</w:t>
                            </w:r>
                            <w:r w:rsidR="008B0297">
                              <w:rPr>
                                <w:rFonts w:ascii="Calibri" w:hAnsi="Calibri"/>
                                <w:b w:val="0"/>
                                <w:sz w:val="20"/>
                                <w:szCs w:val="20"/>
                              </w:rPr>
                              <w:tab/>
                            </w:r>
                            <w:r w:rsidRPr="006D78F2">
                              <w:rPr>
                                <w:rFonts w:ascii="Calibri" w:hAnsi="Calibri"/>
                                <w:b w:val="0"/>
                                <w:sz w:val="20"/>
                                <w:szCs w:val="20"/>
                              </w:rPr>
                              <w:t>Twitter: @</w:t>
                            </w:r>
                            <w:proofErr w:type="spellStart"/>
                            <w:r w:rsidRPr="006D78F2">
                              <w:rPr>
                                <w:rFonts w:ascii="Calibri" w:hAnsi="Calibri"/>
                                <w:b w:val="0"/>
                                <w:sz w:val="20"/>
                                <w:szCs w:val="20"/>
                              </w:rPr>
                              <w:t>P</w:t>
                            </w:r>
                            <w:r w:rsidR="00B1149B">
                              <w:rPr>
                                <w:rFonts w:ascii="Calibri" w:hAnsi="Calibri"/>
                                <w:b w:val="0"/>
                                <w:sz w:val="20"/>
                                <w:szCs w:val="20"/>
                              </w:rPr>
                              <w:t>a</w:t>
                            </w:r>
                            <w:r w:rsidRPr="006D78F2">
                              <w:rPr>
                                <w:rFonts w:ascii="Calibri" w:hAnsi="Calibri"/>
                                <w:b w:val="0"/>
                                <w:sz w:val="20"/>
                                <w:szCs w:val="20"/>
                              </w:rPr>
                              <w:t>Auditor</w:t>
                            </w:r>
                            <w:r w:rsidR="00B1149B">
                              <w:rPr>
                                <w:rFonts w:ascii="Calibri" w:hAnsi="Calibri"/>
                                <w:b w:val="0"/>
                                <w:sz w:val="20"/>
                                <w:szCs w:val="20"/>
                              </w:rPr>
                              <w:t>G</w:t>
                            </w:r>
                            <w:r w:rsidRPr="006D78F2">
                              <w:rPr>
                                <w:rFonts w:ascii="Calibri" w:hAnsi="Calibri"/>
                                <w:b w:val="0"/>
                                <w:sz w:val="20"/>
                                <w:szCs w:val="20"/>
                              </w:rPr>
                              <w:t>en</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120.5pt;margin-top:8.55pt;width:343.6pt;height:18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" filled="f" stroked="f" strokecolor="black [0]" insetpen="t">
                <v:textbox inset="2.88pt,2.88pt,2.88pt,2.88pt">
                  <w:txbxContent>
                    <w:p w:rsidR="006D78F2" w:rsidRPr="006D78F2" w:rsidRDefault="006D78F2" w:rsidP="008B0297">
                      <w:pPr>
                        <w:widowControl w:val="0"/>
                        <w:tabs>
                          <w:tab w:val="right" w:pos="6660"/>
                        </w:tabs>
                        <w:spacing w:after="200" w:line="273" w:lineRule="auto"/>
                        <w:rPr>
                          <w:rFonts w:ascii="Calibri" w:hAnsi="Calibri"/>
                          <w:b w:val="0"/>
                          <w:bCs/>
                          <w:sz w:val="20"/>
                          <w:szCs w:val="20"/>
                        </w:rPr>
                      </w:pPr>
                      <w:r w:rsidRPr="006D78F2">
                        <w:rPr>
                          <w:rFonts w:ascii="Calibri" w:hAnsi="Calibri"/>
                          <w:b w:val="0"/>
                          <w:sz w:val="20"/>
                          <w:szCs w:val="20"/>
                        </w:rPr>
                        <w:t>Facebook</w:t>
                      </w:r>
                      <w:r w:rsidR="008B0297">
                        <w:rPr>
                          <w:rFonts w:ascii="Calibri" w:hAnsi="Calibri"/>
                          <w:b w:val="0"/>
                          <w:sz w:val="20"/>
                          <w:szCs w:val="20"/>
                        </w:rPr>
                        <w:t>: Pennsylvania Auditor General</w:t>
                      </w:r>
                      <w:r w:rsidR="008B0297">
                        <w:rPr>
                          <w:rFonts w:ascii="Calibri" w:hAnsi="Calibri"/>
                          <w:b w:val="0"/>
                          <w:sz w:val="20"/>
                          <w:szCs w:val="20"/>
                        </w:rPr>
                        <w:tab/>
                      </w:r>
                      <w:r w:rsidRPr="006D78F2">
                        <w:rPr>
                          <w:rFonts w:ascii="Calibri" w:hAnsi="Calibri"/>
                          <w:b w:val="0"/>
                          <w:sz w:val="20"/>
                          <w:szCs w:val="20"/>
                        </w:rPr>
                        <w:t>Twitter: @</w:t>
                      </w:r>
                      <w:proofErr w:type="spellStart"/>
                      <w:r w:rsidRPr="006D78F2">
                        <w:rPr>
                          <w:rFonts w:ascii="Calibri" w:hAnsi="Calibri"/>
                          <w:b w:val="0"/>
                          <w:sz w:val="20"/>
                          <w:szCs w:val="20"/>
                        </w:rPr>
                        <w:t>P</w:t>
                      </w:r>
                      <w:r w:rsidR="00B1149B">
                        <w:rPr>
                          <w:rFonts w:ascii="Calibri" w:hAnsi="Calibri"/>
                          <w:b w:val="0"/>
                          <w:sz w:val="20"/>
                          <w:szCs w:val="20"/>
                        </w:rPr>
                        <w:t>a</w:t>
                      </w:r>
                      <w:r w:rsidRPr="006D78F2">
                        <w:rPr>
                          <w:rFonts w:ascii="Calibri" w:hAnsi="Calibri"/>
                          <w:b w:val="0"/>
                          <w:sz w:val="20"/>
                          <w:szCs w:val="20"/>
                        </w:rPr>
                        <w:t>Auditor</w:t>
                      </w:r>
                      <w:r w:rsidR="00B1149B">
                        <w:rPr>
                          <w:rFonts w:ascii="Calibri" w:hAnsi="Calibri"/>
                          <w:b w:val="0"/>
                          <w:sz w:val="20"/>
                          <w:szCs w:val="20"/>
                        </w:rPr>
                        <w:t>G</w:t>
                      </w:r>
                      <w:r w:rsidRPr="006D78F2">
                        <w:rPr>
                          <w:rFonts w:ascii="Calibri" w:hAnsi="Calibri"/>
                          <w:b w:val="0"/>
                          <w:sz w:val="20"/>
                          <w:szCs w:val="20"/>
                        </w:rPr>
                        <w:t>en</w:t>
                      </w:r>
                      <w:proofErr w:type="spellEnd"/>
                    </w:p>
                  </w:txbxContent>
                </v:textbox>
              </v:shape>
            </w:pict>
          </mc:Fallback>
        </mc:AlternateContent>
      </w:r>
    </w:p>
    <w:p w:rsidR="00006F2F" w:rsidRPr="000B4E65" w:rsidRDefault="00006F2F" w:rsidP="008B0297">
      <w:pPr>
        <w:tabs>
          <w:tab w:val="left" w:pos="5040"/>
          <w:tab w:val="right" w:pos="9360"/>
        </w:tabs>
        <w:spacing w:before="240" w:after="120"/>
        <w:rPr>
          <w:rFonts w:ascii="Calibri" w:hAnsi="Calibri"/>
          <w:sz w:val="28"/>
          <w:szCs w:val="28"/>
        </w:rPr>
      </w:pPr>
      <w:r w:rsidRPr="000B4E65">
        <w:rPr>
          <w:rFonts w:ascii="Calibri" w:hAnsi="Calibri"/>
          <w:sz w:val="28"/>
          <w:szCs w:val="28"/>
        </w:rPr>
        <w:t>News for Immediate Release</w:t>
      </w:r>
      <w:r w:rsidR="007A3F8E" w:rsidRPr="000B4E65">
        <w:rPr>
          <w:rFonts w:ascii="Calibri" w:hAnsi="Calibri"/>
          <w:sz w:val="28"/>
          <w:szCs w:val="28"/>
        </w:rPr>
        <w:tab/>
      </w:r>
    </w:p>
    <w:p w:rsidR="00006F2F" w:rsidRPr="000B4E65" w:rsidRDefault="00171720" w:rsidP="000B4BF6">
      <w:pPr>
        <w:spacing w:after="120"/>
        <w:rPr>
          <w:rFonts w:ascii="Calibri" w:hAnsi="Calibri"/>
          <w:b w:val="0"/>
          <w:sz w:val="22"/>
          <w:szCs w:val="22"/>
        </w:rPr>
      </w:pPr>
      <w:r w:rsidRPr="009B2462">
        <w:rPr>
          <w:rFonts w:ascii="Calibri" w:hAnsi="Calibri"/>
          <w:b w:val="0"/>
          <w:sz w:val="22"/>
          <w:szCs w:val="22"/>
        </w:rPr>
        <w:t>Dec. 7</w:t>
      </w:r>
      <w:r w:rsidR="00E45D55" w:rsidRPr="009B2462">
        <w:rPr>
          <w:rFonts w:ascii="Calibri" w:hAnsi="Calibri"/>
          <w:b w:val="0"/>
          <w:sz w:val="22"/>
          <w:szCs w:val="22"/>
        </w:rPr>
        <w:t>, 201</w:t>
      </w:r>
      <w:r w:rsidR="00AB2F3C" w:rsidRPr="009B2462">
        <w:rPr>
          <w:rFonts w:ascii="Calibri" w:hAnsi="Calibri"/>
          <w:b w:val="0"/>
          <w:sz w:val="22"/>
          <w:szCs w:val="22"/>
        </w:rPr>
        <w:t>7</w:t>
      </w:r>
    </w:p>
    <w:p w:rsidR="008828CF" w:rsidRPr="00451B0F" w:rsidRDefault="009C4E4B" w:rsidP="007B49E7">
      <w:pPr>
        <w:ind w:right="-450"/>
        <w:rPr>
          <w:rFonts w:ascii="Calibri" w:hAnsi="Calibri"/>
          <w:sz w:val="32"/>
          <w:szCs w:val="32"/>
        </w:rPr>
      </w:pPr>
      <w:r w:rsidRPr="00451B0F">
        <w:rPr>
          <w:rFonts w:ascii="Calibri" w:hAnsi="Calibri"/>
          <w:sz w:val="32"/>
          <w:szCs w:val="32"/>
        </w:rPr>
        <w:t xml:space="preserve">Auditor General </w:t>
      </w:r>
      <w:r w:rsidR="00006F2F" w:rsidRPr="00451B0F">
        <w:rPr>
          <w:rFonts w:ascii="Calibri" w:hAnsi="Calibri"/>
          <w:sz w:val="32"/>
          <w:szCs w:val="32"/>
        </w:rPr>
        <w:t>DePasquale</w:t>
      </w:r>
      <w:r w:rsidR="00171720" w:rsidRPr="00451B0F">
        <w:rPr>
          <w:rFonts w:ascii="Calibri" w:hAnsi="Calibri"/>
          <w:sz w:val="32"/>
          <w:szCs w:val="32"/>
        </w:rPr>
        <w:t xml:space="preserve"> Says </w:t>
      </w:r>
      <w:r w:rsidR="00B0648B" w:rsidRPr="00451B0F">
        <w:rPr>
          <w:rFonts w:ascii="Calibri" w:hAnsi="Calibri"/>
          <w:sz w:val="32"/>
          <w:szCs w:val="32"/>
        </w:rPr>
        <w:t>P</w:t>
      </w:r>
      <w:r w:rsidR="007B49E7" w:rsidRPr="00451B0F">
        <w:rPr>
          <w:rFonts w:ascii="Calibri" w:hAnsi="Calibri"/>
          <w:sz w:val="32"/>
          <w:szCs w:val="32"/>
        </w:rPr>
        <w:t>PA</w:t>
      </w:r>
      <w:r w:rsidR="00B0648B" w:rsidRPr="00451B0F">
        <w:rPr>
          <w:rFonts w:ascii="Calibri" w:hAnsi="Calibri"/>
          <w:sz w:val="32"/>
          <w:szCs w:val="32"/>
        </w:rPr>
        <w:t xml:space="preserve"> Board Allowed Unchecked </w:t>
      </w:r>
      <w:r w:rsidR="00232A5B">
        <w:rPr>
          <w:rFonts w:ascii="Calibri" w:hAnsi="Calibri"/>
          <w:sz w:val="32"/>
          <w:szCs w:val="32"/>
        </w:rPr>
        <w:t>Tyrant</w:t>
      </w:r>
      <w:r w:rsidR="00B0648B" w:rsidRPr="00451B0F">
        <w:rPr>
          <w:rFonts w:ascii="Calibri" w:hAnsi="Calibri"/>
          <w:sz w:val="32"/>
          <w:szCs w:val="32"/>
        </w:rPr>
        <w:t xml:space="preserve"> to </w:t>
      </w:r>
      <w:r w:rsidR="007B49E7" w:rsidRPr="00451B0F">
        <w:rPr>
          <w:rFonts w:ascii="Calibri" w:hAnsi="Calibri"/>
          <w:sz w:val="32"/>
          <w:szCs w:val="32"/>
        </w:rPr>
        <w:t xml:space="preserve">Sexually Harass Staff, </w:t>
      </w:r>
      <w:r w:rsidR="00B0648B" w:rsidRPr="00451B0F">
        <w:rPr>
          <w:rFonts w:ascii="Calibri" w:hAnsi="Calibri"/>
          <w:sz w:val="32"/>
          <w:szCs w:val="32"/>
        </w:rPr>
        <w:t xml:space="preserve">Control Policies, Procurement, Personnel  </w:t>
      </w:r>
    </w:p>
    <w:p w:rsidR="005C718D" w:rsidRPr="00451B0F" w:rsidRDefault="0090643A" w:rsidP="008828CF">
      <w:pPr>
        <w:spacing w:after="120"/>
        <w:rPr>
          <w:rFonts w:ascii="Calibri" w:hAnsi="Calibri"/>
          <w:i/>
          <w:sz w:val="22"/>
          <w:szCs w:val="22"/>
        </w:rPr>
      </w:pPr>
      <w:r w:rsidRPr="00451B0F">
        <w:rPr>
          <w:rFonts w:ascii="Calibri" w:hAnsi="Calibri"/>
          <w:i/>
          <w:sz w:val="22"/>
          <w:szCs w:val="22"/>
        </w:rPr>
        <w:t xml:space="preserve">Since 2012 </w:t>
      </w:r>
      <w:r w:rsidR="005C718D" w:rsidRPr="00451B0F">
        <w:rPr>
          <w:rFonts w:ascii="Calibri" w:hAnsi="Calibri"/>
          <w:i/>
          <w:sz w:val="22"/>
          <w:szCs w:val="22"/>
        </w:rPr>
        <w:t xml:space="preserve">Philadelphia School District </w:t>
      </w:r>
      <w:r w:rsidR="008828CF" w:rsidRPr="00451B0F">
        <w:rPr>
          <w:rFonts w:ascii="Calibri" w:hAnsi="Calibri"/>
          <w:i/>
          <w:sz w:val="22"/>
          <w:szCs w:val="22"/>
        </w:rPr>
        <w:t>p</w:t>
      </w:r>
      <w:r w:rsidR="00C80DBD" w:rsidRPr="00451B0F">
        <w:rPr>
          <w:rFonts w:ascii="Calibri" w:hAnsi="Calibri"/>
          <w:i/>
          <w:sz w:val="22"/>
          <w:szCs w:val="22"/>
        </w:rPr>
        <w:t xml:space="preserve">otentially </w:t>
      </w:r>
      <w:r w:rsidR="008828CF" w:rsidRPr="00451B0F">
        <w:rPr>
          <w:rFonts w:ascii="Calibri" w:hAnsi="Calibri"/>
          <w:i/>
          <w:sz w:val="22"/>
          <w:szCs w:val="22"/>
        </w:rPr>
        <w:t>m</w:t>
      </w:r>
      <w:r w:rsidR="005C718D" w:rsidRPr="00451B0F">
        <w:rPr>
          <w:rFonts w:ascii="Calibri" w:hAnsi="Calibri"/>
          <w:i/>
          <w:sz w:val="22"/>
          <w:szCs w:val="22"/>
        </w:rPr>
        <w:t xml:space="preserve">issed </w:t>
      </w:r>
      <w:r w:rsidR="008828CF" w:rsidRPr="00451B0F">
        <w:rPr>
          <w:rFonts w:ascii="Calibri" w:hAnsi="Calibri"/>
          <w:i/>
          <w:sz w:val="22"/>
          <w:szCs w:val="22"/>
        </w:rPr>
        <w:t>o</w:t>
      </w:r>
      <w:r w:rsidR="005C718D" w:rsidRPr="00451B0F">
        <w:rPr>
          <w:rFonts w:ascii="Calibri" w:hAnsi="Calibri"/>
          <w:i/>
          <w:sz w:val="22"/>
          <w:szCs w:val="22"/>
        </w:rPr>
        <w:t xml:space="preserve">ut on $77.9 </w:t>
      </w:r>
      <w:r w:rsidR="008828CF" w:rsidRPr="00451B0F">
        <w:rPr>
          <w:rFonts w:ascii="Calibri" w:hAnsi="Calibri"/>
          <w:i/>
          <w:sz w:val="22"/>
          <w:szCs w:val="22"/>
        </w:rPr>
        <w:t>m</w:t>
      </w:r>
      <w:r w:rsidR="005C718D" w:rsidRPr="00451B0F">
        <w:rPr>
          <w:rFonts w:ascii="Calibri" w:hAnsi="Calibri"/>
          <w:i/>
          <w:sz w:val="22"/>
          <w:szCs w:val="22"/>
        </w:rPr>
        <w:t xml:space="preserve">illion </w:t>
      </w:r>
      <w:r w:rsidR="008828CF" w:rsidRPr="00451B0F">
        <w:rPr>
          <w:rFonts w:ascii="Calibri" w:hAnsi="Calibri"/>
          <w:i/>
          <w:sz w:val="22"/>
          <w:szCs w:val="22"/>
        </w:rPr>
        <w:t xml:space="preserve">from </w:t>
      </w:r>
      <w:r w:rsidRPr="00451B0F">
        <w:rPr>
          <w:rFonts w:ascii="Calibri" w:hAnsi="Calibri"/>
          <w:i/>
          <w:sz w:val="22"/>
          <w:szCs w:val="22"/>
        </w:rPr>
        <w:t xml:space="preserve">Parking Authority </w:t>
      </w:r>
    </w:p>
    <w:p w:rsidR="004446BF" w:rsidRPr="00451B0F" w:rsidRDefault="001C03BB" w:rsidP="000B4BF6">
      <w:pPr>
        <w:spacing w:after="120"/>
        <w:rPr>
          <w:rFonts w:asciiTheme="minorHAnsi" w:hAnsiTheme="minorHAnsi"/>
          <w:b w:val="0"/>
          <w:sz w:val="22"/>
          <w:szCs w:val="22"/>
        </w:rPr>
      </w:pPr>
      <w:r w:rsidRPr="00451B0F">
        <w:rPr>
          <w:rFonts w:asciiTheme="minorHAnsi" w:hAnsiTheme="minorHAnsi"/>
          <w:sz w:val="22"/>
          <w:szCs w:val="22"/>
        </w:rPr>
        <w:t>PHILADELPHIA</w:t>
      </w:r>
      <w:r w:rsidR="00BC70B4" w:rsidRPr="00451B0F">
        <w:rPr>
          <w:rFonts w:asciiTheme="minorHAnsi" w:hAnsiTheme="minorHAnsi"/>
          <w:sz w:val="22"/>
          <w:szCs w:val="22"/>
        </w:rPr>
        <w:t xml:space="preserve"> </w:t>
      </w:r>
      <w:r w:rsidR="00006F2F" w:rsidRPr="00451B0F">
        <w:rPr>
          <w:rFonts w:asciiTheme="minorHAnsi" w:hAnsiTheme="minorHAnsi"/>
          <w:sz w:val="22"/>
          <w:szCs w:val="22"/>
        </w:rPr>
        <w:t>–</w:t>
      </w:r>
      <w:r w:rsidR="001E513A" w:rsidRPr="00451B0F">
        <w:rPr>
          <w:rFonts w:asciiTheme="minorHAnsi" w:hAnsiTheme="minorHAnsi"/>
          <w:b w:val="0"/>
          <w:sz w:val="22"/>
          <w:szCs w:val="22"/>
        </w:rPr>
        <w:t xml:space="preserve"> </w:t>
      </w:r>
      <w:r w:rsidR="00001215" w:rsidRPr="00451B0F">
        <w:rPr>
          <w:rFonts w:asciiTheme="minorHAnsi" w:hAnsiTheme="minorHAnsi"/>
          <w:b w:val="0"/>
          <w:sz w:val="22"/>
          <w:szCs w:val="22"/>
        </w:rPr>
        <w:t xml:space="preserve">Auditor General </w:t>
      </w:r>
      <w:r w:rsidR="001E513A" w:rsidRPr="00451B0F">
        <w:rPr>
          <w:rFonts w:asciiTheme="minorHAnsi" w:hAnsiTheme="minorHAnsi"/>
          <w:b w:val="0"/>
          <w:sz w:val="22"/>
          <w:szCs w:val="22"/>
        </w:rPr>
        <w:t>Eugene DePasquale</w:t>
      </w:r>
      <w:r w:rsidR="00F869FA" w:rsidRPr="00451B0F">
        <w:rPr>
          <w:rFonts w:asciiTheme="minorHAnsi" w:hAnsiTheme="minorHAnsi"/>
          <w:b w:val="0"/>
          <w:sz w:val="22"/>
          <w:szCs w:val="22"/>
        </w:rPr>
        <w:t xml:space="preserve"> </w:t>
      </w:r>
      <w:r w:rsidR="008F1753" w:rsidRPr="00451B0F">
        <w:rPr>
          <w:rFonts w:asciiTheme="minorHAnsi" w:hAnsiTheme="minorHAnsi"/>
          <w:b w:val="0"/>
          <w:sz w:val="22"/>
          <w:szCs w:val="22"/>
        </w:rPr>
        <w:t xml:space="preserve">today </w:t>
      </w:r>
      <w:r w:rsidR="00283EF0" w:rsidRPr="00451B0F">
        <w:rPr>
          <w:rFonts w:asciiTheme="minorHAnsi" w:hAnsiTheme="minorHAnsi"/>
          <w:b w:val="0"/>
          <w:sz w:val="22"/>
          <w:szCs w:val="22"/>
        </w:rPr>
        <w:t>announce</w:t>
      </w:r>
      <w:r w:rsidR="004446BF" w:rsidRPr="00451B0F">
        <w:rPr>
          <w:rFonts w:asciiTheme="minorHAnsi" w:hAnsiTheme="minorHAnsi"/>
          <w:b w:val="0"/>
          <w:sz w:val="22"/>
          <w:szCs w:val="22"/>
        </w:rPr>
        <w:t>d</w:t>
      </w:r>
      <w:r w:rsidR="00283EF0" w:rsidRPr="00451B0F">
        <w:rPr>
          <w:rFonts w:asciiTheme="minorHAnsi" w:hAnsiTheme="minorHAnsi"/>
          <w:b w:val="0"/>
          <w:sz w:val="22"/>
          <w:szCs w:val="22"/>
        </w:rPr>
        <w:t xml:space="preserve"> results of two separate audits of the Philadelphia Parking Authority (PPA) that reveal a myriad of problems</w:t>
      </w:r>
      <w:r w:rsidR="00B0648B" w:rsidRPr="00451B0F">
        <w:rPr>
          <w:rFonts w:asciiTheme="minorHAnsi" w:hAnsiTheme="minorHAnsi"/>
          <w:b w:val="0"/>
          <w:sz w:val="22"/>
          <w:szCs w:val="22"/>
        </w:rPr>
        <w:t xml:space="preserve"> festering under </w:t>
      </w:r>
      <w:r w:rsidR="00CD0FDB">
        <w:rPr>
          <w:rFonts w:asciiTheme="minorHAnsi" w:hAnsiTheme="minorHAnsi"/>
          <w:b w:val="0"/>
          <w:sz w:val="22"/>
          <w:szCs w:val="22"/>
        </w:rPr>
        <w:t xml:space="preserve">the </w:t>
      </w:r>
      <w:r w:rsidR="00B0648B" w:rsidRPr="00451B0F">
        <w:rPr>
          <w:rFonts w:asciiTheme="minorHAnsi" w:hAnsiTheme="minorHAnsi"/>
          <w:b w:val="0"/>
          <w:sz w:val="22"/>
          <w:szCs w:val="22"/>
        </w:rPr>
        <w:t>complete control of the former executive director</w:t>
      </w:r>
      <w:r w:rsidR="004446BF" w:rsidRPr="00451B0F">
        <w:rPr>
          <w:rFonts w:asciiTheme="minorHAnsi" w:hAnsiTheme="minorHAnsi"/>
          <w:b w:val="0"/>
          <w:sz w:val="22"/>
          <w:szCs w:val="22"/>
        </w:rPr>
        <w:t xml:space="preserve">. </w:t>
      </w:r>
    </w:p>
    <w:p w:rsidR="00283EF0" w:rsidRPr="00451B0F" w:rsidRDefault="004446BF" w:rsidP="000B4BF6">
      <w:pPr>
        <w:spacing w:after="120"/>
        <w:rPr>
          <w:rFonts w:asciiTheme="minorHAnsi" w:hAnsiTheme="minorHAnsi"/>
          <w:b w:val="0"/>
          <w:sz w:val="22"/>
          <w:szCs w:val="22"/>
        </w:rPr>
      </w:pPr>
      <w:r w:rsidRPr="00451B0F">
        <w:rPr>
          <w:rFonts w:asciiTheme="minorHAnsi" w:hAnsiTheme="minorHAnsi"/>
          <w:b w:val="0"/>
          <w:sz w:val="22"/>
          <w:szCs w:val="22"/>
        </w:rPr>
        <w:t xml:space="preserve">Additionally, auditors identified </w:t>
      </w:r>
      <w:r w:rsidR="00283EF0" w:rsidRPr="00451B0F">
        <w:rPr>
          <w:rFonts w:asciiTheme="minorHAnsi" w:hAnsiTheme="minorHAnsi"/>
          <w:b w:val="0"/>
          <w:sz w:val="22"/>
          <w:szCs w:val="22"/>
        </w:rPr>
        <w:t xml:space="preserve">more than $77.9 million in revenue </w:t>
      </w:r>
      <w:r w:rsidRPr="00451B0F">
        <w:rPr>
          <w:rFonts w:asciiTheme="minorHAnsi" w:hAnsiTheme="minorHAnsi"/>
          <w:b w:val="0"/>
          <w:sz w:val="22"/>
          <w:szCs w:val="22"/>
        </w:rPr>
        <w:t xml:space="preserve">the </w:t>
      </w:r>
      <w:r w:rsidR="00283EF0" w:rsidRPr="00451B0F">
        <w:rPr>
          <w:rFonts w:asciiTheme="minorHAnsi" w:hAnsiTheme="minorHAnsi"/>
          <w:b w:val="0"/>
          <w:sz w:val="22"/>
          <w:szCs w:val="22"/>
        </w:rPr>
        <w:t xml:space="preserve">School District of Philadelphia </w:t>
      </w:r>
      <w:r w:rsidRPr="00451B0F">
        <w:rPr>
          <w:rFonts w:asciiTheme="minorHAnsi" w:hAnsiTheme="minorHAnsi"/>
          <w:b w:val="0"/>
          <w:sz w:val="22"/>
          <w:szCs w:val="22"/>
        </w:rPr>
        <w:t xml:space="preserve">potentially missed out on </w:t>
      </w:r>
      <w:r w:rsidR="00283EF0" w:rsidRPr="00451B0F">
        <w:rPr>
          <w:rFonts w:asciiTheme="minorHAnsi" w:hAnsiTheme="minorHAnsi"/>
          <w:b w:val="0"/>
          <w:sz w:val="22"/>
          <w:szCs w:val="22"/>
        </w:rPr>
        <w:t>between 2012 and 2017.</w:t>
      </w:r>
    </w:p>
    <w:p w:rsidR="00B557DB" w:rsidRPr="00451B0F" w:rsidRDefault="00B557DB" w:rsidP="00232A5B">
      <w:pPr>
        <w:spacing w:after="120"/>
        <w:rPr>
          <w:rFonts w:asciiTheme="minorHAnsi" w:hAnsiTheme="minorHAnsi"/>
          <w:b w:val="0"/>
          <w:sz w:val="22"/>
          <w:szCs w:val="22"/>
        </w:rPr>
      </w:pPr>
      <w:r w:rsidRPr="00451B0F">
        <w:rPr>
          <w:rFonts w:asciiTheme="minorHAnsi" w:hAnsiTheme="minorHAnsi"/>
          <w:b w:val="0"/>
          <w:sz w:val="22"/>
          <w:szCs w:val="22"/>
        </w:rPr>
        <w:t xml:space="preserve">Combined, the two audit reports </w:t>
      </w:r>
      <w:r w:rsidR="005367CC" w:rsidRPr="00451B0F">
        <w:rPr>
          <w:rFonts w:asciiTheme="minorHAnsi" w:hAnsiTheme="minorHAnsi"/>
          <w:b w:val="0"/>
          <w:sz w:val="22"/>
          <w:szCs w:val="22"/>
        </w:rPr>
        <w:t>total</w:t>
      </w:r>
      <w:r w:rsidRPr="00451B0F">
        <w:rPr>
          <w:rFonts w:asciiTheme="minorHAnsi" w:hAnsiTheme="minorHAnsi"/>
          <w:b w:val="0"/>
          <w:sz w:val="22"/>
          <w:szCs w:val="22"/>
        </w:rPr>
        <w:t xml:space="preserve"> </w:t>
      </w:r>
      <w:r w:rsidR="005367CC" w:rsidRPr="00451B0F">
        <w:rPr>
          <w:rFonts w:asciiTheme="minorHAnsi" w:hAnsiTheme="minorHAnsi"/>
          <w:b w:val="0"/>
          <w:sz w:val="22"/>
          <w:szCs w:val="22"/>
        </w:rPr>
        <w:t>213</w:t>
      </w:r>
      <w:r w:rsidRPr="00451B0F">
        <w:rPr>
          <w:rFonts w:asciiTheme="minorHAnsi" w:hAnsiTheme="minorHAnsi"/>
          <w:b w:val="0"/>
          <w:sz w:val="22"/>
          <w:szCs w:val="22"/>
        </w:rPr>
        <w:t xml:space="preserve"> pages covering issues from 2012 to 2017 and containing 11 findings and a </w:t>
      </w:r>
      <w:r w:rsidR="00F21965" w:rsidRPr="00451B0F">
        <w:rPr>
          <w:rFonts w:asciiTheme="minorHAnsi" w:hAnsiTheme="minorHAnsi"/>
          <w:b w:val="0"/>
          <w:sz w:val="22"/>
          <w:szCs w:val="22"/>
        </w:rPr>
        <w:t>record-breaking</w:t>
      </w:r>
      <w:r w:rsidRPr="00451B0F">
        <w:rPr>
          <w:rFonts w:asciiTheme="minorHAnsi" w:hAnsiTheme="minorHAnsi"/>
          <w:b w:val="0"/>
          <w:sz w:val="22"/>
          <w:szCs w:val="22"/>
        </w:rPr>
        <w:t xml:space="preserve"> 117 recommendations </w:t>
      </w:r>
      <w:r w:rsidR="00C80DBD" w:rsidRPr="00451B0F">
        <w:rPr>
          <w:rFonts w:asciiTheme="minorHAnsi" w:hAnsiTheme="minorHAnsi"/>
          <w:b w:val="0"/>
          <w:sz w:val="22"/>
          <w:szCs w:val="22"/>
        </w:rPr>
        <w:t>for</w:t>
      </w:r>
      <w:r w:rsidRPr="00451B0F">
        <w:rPr>
          <w:rFonts w:asciiTheme="minorHAnsi" w:hAnsiTheme="minorHAnsi"/>
          <w:b w:val="0"/>
          <w:sz w:val="22"/>
          <w:szCs w:val="22"/>
        </w:rPr>
        <w:t xml:space="preserve"> PPA management, its board </w:t>
      </w:r>
      <w:r w:rsidR="00C80DBD" w:rsidRPr="00451B0F">
        <w:rPr>
          <w:rFonts w:asciiTheme="minorHAnsi" w:hAnsiTheme="minorHAnsi"/>
          <w:b w:val="0"/>
          <w:sz w:val="22"/>
          <w:szCs w:val="22"/>
        </w:rPr>
        <w:t>of directors</w:t>
      </w:r>
      <w:r w:rsidR="0063288D" w:rsidRPr="00451B0F">
        <w:rPr>
          <w:rFonts w:asciiTheme="minorHAnsi" w:hAnsiTheme="minorHAnsi"/>
          <w:b w:val="0"/>
          <w:sz w:val="22"/>
          <w:szCs w:val="22"/>
        </w:rPr>
        <w:t>,</w:t>
      </w:r>
      <w:r w:rsidR="00C80DBD" w:rsidRPr="00451B0F">
        <w:rPr>
          <w:rFonts w:asciiTheme="minorHAnsi" w:hAnsiTheme="minorHAnsi"/>
          <w:b w:val="0"/>
          <w:sz w:val="22"/>
          <w:szCs w:val="22"/>
        </w:rPr>
        <w:t xml:space="preserve"> </w:t>
      </w:r>
      <w:r w:rsidRPr="00451B0F">
        <w:rPr>
          <w:rFonts w:asciiTheme="minorHAnsi" w:hAnsiTheme="minorHAnsi"/>
          <w:b w:val="0"/>
          <w:sz w:val="22"/>
          <w:szCs w:val="22"/>
        </w:rPr>
        <w:t>and the General Assembly to create an ethical and productive organizational culture and to improve PPA.</w:t>
      </w:r>
    </w:p>
    <w:p w:rsidR="00EC66F7" w:rsidRDefault="007E6B43" w:rsidP="00232A5B">
      <w:pPr>
        <w:spacing w:after="120"/>
        <w:rPr>
          <w:rFonts w:asciiTheme="minorHAnsi" w:hAnsiTheme="minorHAnsi"/>
          <w:b w:val="0"/>
          <w:sz w:val="22"/>
          <w:szCs w:val="22"/>
        </w:rPr>
      </w:pPr>
      <w:r w:rsidRPr="00451B0F">
        <w:rPr>
          <w:rFonts w:ascii="Calibri" w:hAnsi="Calibri"/>
          <w:noProof/>
          <w:sz w:val="22"/>
          <w:szCs w:val="22"/>
          <w:u w:val="single"/>
        </w:rPr>
        <w:drawing>
          <wp:anchor distT="0" distB="0" distL="114300" distR="114300" simplePos="0" relativeHeight="251682816" behindDoc="1" locked="0" layoutInCell="1" allowOverlap="1">
            <wp:simplePos x="0" y="0"/>
            <wp:positionH relativeFrom="column">
              <wp:posOffset>3676650</wp:posOffset>
            </wp:positionH>
            <wp:positionV relativeFrom="paragraph">
              <wp:posOffset>178435</wp:posOffset>
            </wp:positionV>
            <wp:extent cx="2640965" cy="4391025"/>
            <wp:effectExtent l="76200" t="38100" r="45085" b="104775"/>
            <wp:wrapTight wrapText="bothSides">
              <wp:wrapPolygon edited="0">
                <wp:start x="-312" y="-187"/>
                <wp:lineTo x="-623" y="-94"/>
                <wp:lineTo x="-623" y="21834"/>
                <wp:lineTo x="-312" y="22022"/>
                <wp:lineTo x="21501" y="22022"/>
                <wp:lineTo x="21813" y="20991"/>
                <wp:lineTo x="21813" y="1406"/>
                <wp:lineTo x="21501" y="0"/>
                <wp:lineTo x="21501" y="-187"/>
                <wp:lineTo x="-312" y="-18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A_harassment_FINAL.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40965" cy="439102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66F7" w:rsidRPr="00451B0F">
        <w:rPr>
          <w:rFonts w:asciiTheme="minorHAnsi" w:hAnsiTheme="minorHAnsi"/>
          <w:b w:val="0"/>
          <w:sz w:val="22"/>
          <w:szCs w:val="22"/>
        </w:rPr>
        <w:t xml:space="preserve">“Because the findings in these two audits raise several significant </w:t>
      </w:r>
      <w:r w:rsidR="00E90429" w:rsidRPr="00451B0F">
        <w:rPr>
          <w:rFonts w:asciiTheme="minorHAnsi" w:hAnsiTheme="minorHAnsi"/>
          <w:b w:val="0"/>
          <w:sz w:val="22"/>
          <w:szCs w:val="22"/>
        </w:rPr>
        <w:t xml:space="preserve">and disturbing </w:t>
      </w:r>
      <w:r w:rsidR="00EC66F7" w:rsidRPr="00451B0F">
        <w:rPr>
          <w:rFonts w:asciiTheme="minorHAnsi" w:hAnsiTheme="minorHAnsi"/>
          <w:b w:val="0"/>
          <w:sz w:val="22"/>
          <w:szCs w:val="22"/>
        </w:rPr>
        <w:t>concerns</w:t>
      </w:r>
      <w:r w:rsidR="00CD0FDB">
        <w:rPr>
          <w:rFonts w:asciiTheme="minorHAnsi" w:hAnsiTheme="minorHAnsi"/>
          <w:b w:val="0"/>
          <w:sz w:val="22"/>
          <w:szCs w:val="22"/>
        </w:rPr>
        <w:t>,</w:t>
      </w:r>
      <w:r w:rsidR="00EC66F7" w:rsidRPr="00451B0F">
        <w:rPr>
          <w:rFonts w:asciiTheme="minorHAnsi" w:hAnsiTheme="minorHAnsi"/>
          <w:b w:val="0"/>
          <w:sz w:val="22"/>
          <w:szCs w:val="22"/>
        </w:rPr>
        <w:t xml:space="preserve"> I will </w:t>
      </w:r>
      <w:r w:rsidR="00E90429" w:rsidRPr="00451B0F">
        <w:rPr>
          <w:rFonts w:asciiTheme="minorHAnsi" w:hAnsiTheme="minorHAnsi"/>
          <w:b w:val="0"/>
          <w:sz w:val="22"/>
          <w:szCs w:val="22"/>
        </w:rPr>
        <w:t>refer</w:t>
      </w:r>
      <w:r w:rsidR="00EC66F7" w:rsidRPr="00451B0F">
        <w:rPr>
          <w:rFonts w:asciiTheme="minorHAnsi" w:hAnsiTheme="minorHAnsi"/>
          <w:b w:val="0"/>
          <w:sz w:val="22"/>
          <w:szCs w:val="22"/>
        </w:rPr>
        <w:t xml:space="preserve"> them to the IRS, the State Ethics Commission</w:t>
      </w:r>
      <w:r w:rsidR="0063288D" w:rsidRPr="00451B0F">
        <w:rPr>
          <w:rFonts w:asciiTheme="minorHAnsi" w:hAnsiTheme="minorHAnsi"/>
          <w:b w:val="0"/>
          <w:sz w:val="22"/>
          <w:szCs w:val="22"/>
        </w:rPr>
        <w:t>,</w:t>
      </w:r>
      <w:r w:rsidR="00EC66F7" w:rsidRPr="00451B0F">
        <w:rPr>
          <w:rFonts w:asciiTheme="minorHAnsi" w:hAnsiTheme="minorHAnsi"/>
          <w:b w:val="0"/>
          <w:sz w:val="22"/>
          <w:szCs w:val="22"/>
        </w:rPr>
        <w:t xml:space="preserve"> and the Attorney General’s office for further review,” DePasquale said during a news conference in city hall. </w:t>
      </w:r>
    </w:p>
    <w:p w:rsidR="00232A5B" w:rsidRPr="00451B0F" w:rsidRDefault="00232A5B" w:rsidP="0068359C">
      <w:pPr>
        <w:spacing w:after="240"/>
        <w:rPr>
          <w:rFonts w:asciiTheme="minorHAnsi" w:hAnsiTheme="minorHAnsi"/>
          <w:b w:val="0"/>
          <w:sz w:val="22"/>
          <w:szCs w:val="22"/>
        </w:rPr>
      </w:pPr>
      <w:r>
        <w:rPr>
          <w:rFonts w:asciiTheme="minorHAnsi" w:hAnsiTheme="minorHAnsi"/>
          <w:b w:val="0"/>
          <w:sz w:val="22"/>
          <w:szCs w:val="22"/>
        </w:rPr>
        <w:t>“I am also calling on the General Assembly to return control of the PPA to the City of Philadelphia.”</w:t>
      </w:r>
    </w:p>
    <w:p w:rsidR="008828CF" w:rsidRPr="00451B0F" w:rsidRDefault="00B0648B" w:rsidP="008828CF">
      <w:pPr>
        <w:rPr>
          <w:rFonts w:asciiTheme="minorHAnsi" w:hAnsiTheme="minorHAnsi"/>
          <w:sz w:val="30"/>
          <w:szCs w:val="30"/>
        </w:rPr>
      </w:pPr>
      <w:r w:rsidRPr="00451B0F">
        <w:rPr>
          <w:rFonts w:asciiTheme="minorHAnsi" w:hAnsiTheme="minorHAnsi"/>
          <w:sz w:val="30"/>
          <w:szCs w:val="30"/>
        </w:rPr>
        <w:t xml:space="preserve">Reign of unchecked </w:t>
      </w:r>
      <w:r w:rsidR="00232A5B">
        <w:rPr>
          <w:rFonts w:asciiTheme="minorHAnsi" w:hAnsiTheme="minorHAnsi"/>
          <w:sz w:val="30"/>
          <w:szCs w:val="30"/>
        </w:rPr>
        <w:t>tyrant</w:t>
      </w:r>
      <w:r w:rsidR="008828CF" w:rsidRPr="00451B0F">
        <w:rPr>
          <w:rFonts w:asciiTheme="minorHAnsi" w:hAnsiTheme="minorHAnsi"/>
          <w:sz w:val="30"/>
          <w:szCs w:val="30"/>
        </w:rPr>
        <w:t xml:space="preserve">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“It is clear from my audits that the PPA Board of Directors was like an absentee landlord when it comes to managing the day-to-day operations of the PPA and failed to oversee the activities of the former executive director,” DePasquale said. </w:t>
      </w:r>
    </w:p>
    <w:p w:rsidR="008828CF" w:rsidRPr="00451B0F" w:rsidRDefault="008828CF" w:rsidP="008828CF">
      <w:pPr>
        <w:spacing w:after="120"/>
        <w:rPr>
          <w:rFonts w:asciiTheme="minorHAnsi" w:hAnsiTheme="minorHAnsi"/>
          <w:b w:val="0"/>
          <w:sz w:val="22"/>
          <w:szCs w:val="22"/>
        </w:rPr>
      </w:pPr>
      <w:r w:rsidRPr="00451B0F">
        <w:rPr>
          <w:rFonts w:asciiTheme="minorHAnsi" w:hAnsiTheme="minorHAnsi"/>
          <w:b w:val="0"/>
          <w:sz w:val="22"/>
          <w:szCs w:val="22"/>
        </w:rPr>
        <w:t>“Specifically, the board failed to oversee the activities of the former executive director allowing him to not only operate the PPA inappropriately, but to also engage in sexual harassment, and take advantage of his position for his own personal financial benefit.”</w:t>
      </w:r>
    </w:p>
    <w:p w:rsidR="008828C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Auditors found that the former executive director was able to manipulate leave records, ignore outdated employment policies, neglect employee training, and was in complete control of the hiring of all employees. </w:t>
      </w:r>
    </w:p>
    <w:p w:rsidR="00232A5B" w:rsidRPr="00451B0F" w:rsidRDefault="00232A5B" w:rsidP="008828CF">
      <w:pPr>
        <w:spacing w:after="120"/>
        <w:rPr>
          <w:rFonts w:asciiTheme="minorHAnsi" w:hAnsiTheme="minorHAnsi"/>
          <w:b w:val="0"/>
          <w:sz w:val="22"/>
          <w:szCs w:val="22"/>
          <w:lang w:bidi="en-US"/>
        </w:rPr>
      </w:pPr>
    </w:p>
    <w:p w:rsidR="008828CF" w:rsidRPr="00451B0F" w:rsidRDefault="008828CF" w:rsidP="008828CF">
      <w:pPr>
        <w:rPr>
          <w:rFonts w:asciiTheme="minorHAnsi" w:hAnsiTheme="minorHAnsi"/>
        </w:rPr>
      </w:pPr>
      <w:r w:rsidRPr="00451B0F">
        <w:rPr>
          <w:rFonts w:asciiTheme="minorHAnsi" w:hAnsiTheme="minorHAnsi"/>
        </w:rPr>
        <w:t>Excessive leave payout and manipulation</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The audit notes that after the resignation of the former executive director on Sept. 28, 2016, PPA began to make what appears to be some positive changes to help address the longstanding concerns that existed at the PPA during his tenure.</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“Clearly, the former executive director took advantage of his position and weaknesses in management controls for his </w:t>
      </w:r>
      <w:r w:rsidR="00B0648B" w:rsidRPr="00451B0F">
        <w:rPr>
          <w:rFonts w:asciiTheme="minorHAnsi" w:hAnsiTheme="minorHAnsi"/>
          <w:b w:val="0"/>
          <w:sz w:val="22"/>
          <w:szCs w:val="22"/>
          <w:lang w:bidi="en-US"/>
        </w:rPr>
        <w:t xml:space="preserve">own </w:t>
      </w:r>
      <w:r w:rsidRPr="00451B0F">
        <w:rPr>
          <w:rFonts w:asciiTheme="minorHAnsi" w:hAnsiTheme="minorHAnsi"/>
          <w:b w:val="0"/>
          <w:sz w:val="22"/>
          <w:szCs w:val="22"/>
          <w:lang w:bidi="en-US"/>
        </w:rPr>
        <w:t>personal benefit,” DePasquale said.</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In fact, the PPA board went to great lengths to keep the former executive director in place. Following a June 2015 sexual harassment complaint against him, the board allowed him to keep his job after agreeing to 13 conditions of continued employment that </w:t>
      </w:r>
      <w:r w:rsidR="0063288D" w:rsidRPr="00451B0F">
        <w:rPr>
          <w:rFonts w:asciiTheme="minorHAnsi" w:hAnsiTheme="minorHAnsi"/>
          <w:b w:val="0"/>
          <w:sz w:val="22"/>
          <w:szCs w:val="22"/>
          <w:lang w:bidi="en-US"/>
        </w:rPr>
        <w:t xml:space="preserve">included language specifically </w:t>
      </w:r>
      <w:r w:rsidRPr="00451B0F">
        <w:rPr>
          <w:rFonts w:asciiTheme="minorHAnsi" w:hAnsiTheme="minorHAnsi"/>
          <w:b w:val="0"/>
          <w:sz w:val="22"/>
          <w:szCs w:val="22"/>
          <w:lang w:bidi="en-US"/>
        </w:rPr>
        <w:t>stating</w:t>
      </w:r>
      <w:r w:rsidR="0063288D" w:rsidRPr="00451B0F">
        <w:rPr>
          <w:rFonts w:asciiTheme="minorHAnsi" w:hAnsiTheme="minorHAnsi"/>
          <w:b w:val="0"/>
          <w:sz w:val="22"/>
          <w:szCs w:val="22"/>
          <w:lang w:bidi="en-US"/>
        </w:rPr>
        <w:t xml:space="preserve"> that</w:t>
      </w:r>
      <w:r w:rsidRPr="00451B0F">
        <w:rPr>
          <w:rFonts w:asciiTheme="minorHAnsi" w:hAnsiTheme="minorHAnsi"/>
          <w:b w:val="0"/>
          <w:sz w:val="22"/>
          <w:szCs w:val="22"/>
          <w:lang w:bidi="en-US"/>
        </w:rPr>
        <w:t>:</w:t>
      </w:r>
    </w:p>
    <w:p w:rsidR="008828CF" w:rsidRPr="00451B0F" w:rsidRDefault="008828CF" w:rsidP="008828CF">
      <w:pPr>
        <w:spacing w:after="120"/>
        <w:rPr>
          <w:rFonts w:asciiTheme="minorHAnsi" w:hAnsiTheme="minorHAnsi"/>
          <w:b w:val="0"/>
          <w:i/>
          <w:sz w:val="22"/>
          <w:szCs w:val="22"/>
          <w:lang w:bidi="en-US"/>
        </w:rPr>
      </w:pPr>
      <w:r w:rsidRPr="00451B0F">
        <w:rPr>
          <w:rFonts w:asciiTheme="minorHAnsi" w:hAnsiTheme="minorHAnsi"/>
          <w:b w:val="0"/>
          <w:i/>
          <w:sz w:val="22"/>
          <w:szCs w:val="22"/>
          <w:lang w:bidi="en-US"/>
        </w:rPr>
        <w:t xml:space="preserve">"Under no circumstances should you ever kiss, caress, hug, massage or otherwise engage in personal physical conduct with an Authority employee. You shall not comment on the personal appearance of an Authority employee. You may not engage in intimate personal conversations of a sexual nature with an Authority employee." </w:t>
      </w:r>
    </w:p>
    <w:p w:rsidR="008828CF" w:rsidRPr="00451B0F" w:rsidRDefault="007B49E7" w:rsidP="008828CF">
      <w:pPr>
        <w:spacing w:after="120"/>
        <w:rPr>
          <w:rFonts w:asciiTheme="minorHAnsi" w:hAnsiTheme="minorHAnsi"/>
          <w:b w:val="0"/>
          <w:sz w:val="22"/>
          <w:szCs w:val="22"/>
          <w:lang w:bidi="en-US"/>
        </w:rPr>
      </w:pPr>
      <w:r w:rsidRPr="00451B0F">
        <w:rPr>
          <w:rFonts w:asciiTheme="minorHAnsi" w:hAnsiTheme="minorHAnsi"/>
          <w:b w:val="0"/>
          <w:noProof/>
          <w:sz w:val="22"/>
          <w:szCs w:val="22"/>
        </w:rPr>
        <w:drawing>
          <wp:anchor distT="0" distB="0" distL="114300" distR="114300" simplePos="0" relativeHeight="251684864" behindDoc="1" locked="0" layoutInCell="1" allowOverlap="1">
            <wp:simplePos x="0" y="0"/>
            <wp:positionH relativeFrom="column">
              <wp:posOffset>2981325</wp:posOffset>
            </wp:positionH>
            <wp:positionV relativeFrom="paragraph">
              <wp:posOffset>429260</wp:posOffset>
            </wp:positionV>
            <wp:extent cx="3256915" cy="2856865"/>
            <wp:effectExtent l="76200" t="38100" r="38735" b="95885"/>
            <wp:wrapTight wrapText="bothSides">
              <wp:wrapPolygon edited="0">
                <wp:start x="-253" y="-288"/>
                <wp:lineTo x="-505" y="-144"/>
                <wp:lineTo x="-505" y="21893"/>
                <wp:lineTo x="-253" y="22181"/>
                <wp:lineTo x="21478" y="22181"/>
                <wp:lineTo x="21731" y="20741"/>
                <wp:lineTo x="21731" y="2160"/>
                <wp:lineTo x="21478" y="0"/>
                <wp:lineTo x="21478" y="-288"/>
                <wp:lineTo x="-253" y="-28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PA_Leave Payout Chart.JPG"/>
                    <pic:cNvPicPr/>
                  </pic:nvPicPr>
                  <pic:blipFill>
                    <a:blip r:embed="rId10">
                      <a:extLst>
                        <a:ext uri="{28A0092B-C50C-407E-A947-70E740481C1C}">
                          <a14:useLocalDpi xmlns:a14="http://schemas.microsoft.com/office/drawing/2010/main" val="0"/>
                        </a:ext>
                      </a:extLst>
                    </a:blip>
                    <a:stretch>
                      <a:fillRect/>
                    </a:stretch>
                  </pic:blipFill>
                  <pic:spPr>
                    <a:xfrm>
                      <a:off x="0" y="0"/>
                      <a:ext cx="3256915" cy="285686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828CF" w:rsidRPr="00451B0F">
        <w:rPr>
          <w:rFonts w:asciiTheme="minorHAnsi" w:hAnsiTheme="minorHAnsi"/>
          <w:b w:val="0"/>
          <w:sz w:val="22"/>
          <w:szCs w:val="22"/>
          <w:lang w:bidi="en-US"/>
        </w:rPr>
        <w:t xml:space="preserve">A year later, when a 2006 sexual harassment complaint </w:t>
      </w:r>
      <w:r w:rsidR="00CD0FDB">
        <w:rPr>
          <w:rFonts w:asciiTheme="minorHAnsi" w:hAnsiTheme="minorHAnsi"/>
          <w:b w:val="0"/>
          <w:sz w:val="22"/>
          <w:szCs w:val="22"/>
          <w:lang w:bidi="en-US"/>
        </w:rPr>
        <w:t xml:space="preserve">resurfaced </w:t>
      </w:r>
      <w:r w:rsidR="008828CF" w:rsidRPr="00451B0F">
        <w:rPr>
          <w:rFonts w:asciiTheme="minorHAnsi" w:hAnsiTheme="minorHAnsi"/>
          <w:b w:val="0"/>
          <w:sz w:val="22"/>
          <w:szCs w:val="22"/>
          <w:lang w:bidi="en-US"/>
        </w:rPr>
        <w:t>against the former executive director</w:t>
      </w:r>
      <w:r w:rsidR="00CD0FDB">
        <w:rPr>
          <w:rFonts w:asciiTheme="minorHAnsi" w:hAnsiTheme="minorHAnsi"/>
          <w:b w:val="0"/>
          <w:sz w:val="22"/>
          <w:szCs w:val="22"/>
          <w:lang w:bidi="en-US"/>
        </w:rPr>
        <w:t>,</w:t>
      </w:r>
      <w:r w:rsidR="008828CF" w:rsidRPr="00451B0F">
        <w:rPr>
          <w:rFonts w:asciiTheme="minorHAnsi" w:hAnsiTheme="minorHAnsi"/>
          <w:b w:val="0"/>
          <w:sz w:val="22"/>
          <w:szCs w:val="22"/>
          <w:lang w:bidi="en-US"/>
        </w:rPr>
        <w:t xml:space="preserve"> the PPA board allowed him to resign — rather than be fired </w:t>
      </w:r>
      <w:r w:rsidR="00B0648B" w:rsidRPr="00451B0F">
        <w:rPr>
          <w:rFonts w:asciiTheme="minorHAnsi" w:hAnsiTheme="minorHAnsi"/>
          <w:b w:val="0"/>
          <w:sz w:val="22"/>
          <w:szCs w:val="22"/>
          <w:lang w:bidi="en-US"/>
        </w:rPr>
        <w:t>immediately</w:t>
      </w:r>
      <w:r w:rsidR="008828CF" w:rsidRPr="00451B0F">
        <w:rPr>
          <w:rFonts w:asciiTheme="minorHAnsi" w:hAnsiTheme="minorHAnsi"/>
          <w:b w:val="0"/>
          <w:sz w:val="22"/>
          <w:szCs w:val="22"/>
          <w:lang w:bidi="en-US"/>
        </w:rPr>
        <w:t xml:space="preserve">. He later requested a leave payout of more than $400,000.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The amount was reduced to $227,228.29 in accordance with PPA’s internal staff’s recommendation. Auditors determined that </w:t>
      </w:r>
      <w:r w:rsidR="00CD0FDB">
        <w:rPr>
          <w:rFonts w:asciiTheme="minorHAnsi" w:hAnsiTheme="minorHAnsi"/>
          <w:b w:val="0"/>
          <w:sz w:val="22"/>
          <w:szCs w:val="22"/>
          <w:lang w:bidi="en-US"/>
        </w:rPr>
        <w:t xml:space="preserve">amount </w:t>
      </w:r>
      <w:r w:rsidRPr="00451B0F">
        <w:rPr>
          <w:rFonts w:asciiTheme="minorHAnsi" w:hAnsiTheme="minorHAnsi"/>
          <w:b w:val="0"/>
          <w:sz w:val="22"/>
          <w:szCs w:val="22"/>
          <w:lang w:bidi="en-US"/>
        </w:rPr>
        <w:t>was still too much</w:t>
      </w:r>
      <w:r w:rsidR="0063288D" w:rsidRPr="00451B0F">
        <w:rPr>
          <w:rFonts w:asciiTheme="minorHAnsi" w:hAnsiTheme="minorHAnsi"/>
          <w:b w:val="0"/>
          <w:sz w:val="22"/>
          <w:szCs w:val="22"/>
          <w:lang w:bidi="en-US"/>
        </w:rPr>
        <w:t>,</w:t>
      </w:r>
      <w:r w:rsidRPr="00451B0F">
        <w:rPr>
          <w:rFonts w:asciiTheme="minorHAnsi" w:hAnsiTheme="minorHAnsi"/>
          <w:b w:val="0"/>
          <w:sz w:val="22"/>
          <w:szCs w:val="22"/>
          <w:lang w:bidi="en-US"/>
        </w:rPr>
        <w:t xml:space="preserve"> finding </w:t>
      </w:r>
      <w:r w:rsidR="0063288D" w:rsidRPr="00451B0F">
        <w:rPr>
          <w:rFonts w:asciiTheme="minorHAnsi" w:hAnsiTheme="minorHAnsi"/>
          <w:b w:val="0"/>
          <w:sz w:val="22"/>
          <w:szCs w:val="22"/>
          <w:lang w:bidi="en-US"/>
        </w:rPr>
        <w:t xml:space="preserve">that </w:t>
      </w:r>
      <w:r w:rsidRPr="00451B0F">
        <w:rPr>
          <w:rFonts w:asciiTheme="minorHAnsi" w:hAnsiTheme="minorHAnsi"/>
          <w:b w:val="0"/>
          <w:sz w:val="22"/>
          <w:szCs w:val="22"/>
          <w:lang w:bidi="en-US"/>
        </w:rPr>
        <w:t>the former executive director should have been paid no more than $225,077.56, or $2,150.73 less.</w:t>
      </w:r>
    </w:p>
    <w:p w:rsidR="00B0648B"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“The handling of sexual harassment complaints against the former executive director boggles the mind on so many levels,” DePasquale said. </w:t>
      </w:r>
    </w:p>
    <w:p w:rsidR="00B0648B"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“First, the</w:t>
      </w:r>
      <w:r w:rsidR="00B0648B" w:rsidRPr="00451B0F">
        <w:rPr>
          <w:rFonts w:asciiTheme="minorHAnsi" w:hAnsiTheme="minorHAnsi"/>
          <w:b w:val="0"/>
          <w:sz w:val="22"/>
          <w:szCs w:val="22"/>
          <w:lang w:bidi="en-US"/>
        </w:rPr>
        <w:t>re were</w:t>
      </w:r>
      <w:r w:rsidRPr="00451B0F">
        <w:rPr>
          <w:rFonts w:asciiTheme="minorHAnsi" w:hAnsiTheme="minorHAnsi"/>
          <w:b w:val="0"/>
          <w:sz w:val="22"/>
          <w:szCs w:val="22"/>
          <w:lang w:bidi="en-US"/>
        </w:rPr>
        <w:t xml:space="preserve"> four board members who served in 2006 and 2015</w:t>
      </w:r>
      <w:r w:rsidR="00B0648B" w:rsidRPr="00451B0F">
        <w:rPr>
          <w:rFonts w:asciiTheme="minorHAnsi" w:hAnsiTheme="minorHAnsi"/>
          <w:b w:val="0"/>
          <w:sz w:val="22"/>
          <w:szCs w:val="22"/>
          <w:lang w:bidi="en-US"/>
        </w:rPr>
        <w:t>. They</w:t>
      </w:r>
      <w:r w:rsidRPr="00451B0F">
        <w:rPr>
          <w:rFonts w:asciiTheme="minorHAnsi" w:hAnsiTheme="minorHAnsi"/>
          <w:b w:val="0"/>
          <w:sz w:val="22"/>
          <w:szCs w:val="22"/>
          <w:lang w:bidi="en-US"/>
        </w:rPr>
        <w:t xml:space="preserve"> all developed </w:t>
      </w:r>
      <w:r w:rsidR="00B0648B" w:rsidRPr="00451B0F">
        <w:rPr>
          <w:rFonts w:asciiTheme="minorHAnsi" w:hAnsiTheme="minorHAnsi"/>
          <w:b w:val="0"/>
          <w:sz w:val="22"/>
          <w:szCs w:val="22"/>
          <w:lang w:bidi="en-US"/>
        </w:rPr>
        <w:t xml:space="preserve">acute </w:t>
      </w:r>
      <w:r w:rsidRPr="00451B0F">
        <w:rPr>
          <w:rFonts w:asciiTheme="minorHAnsi" w:hAnsiTheme="minorHAnsi"/>
          <w:b w:val="0"/>
          <w:sz w:val="22"/>
          <w:szCs w:val="22"/>
          <w:lang w:bidi="en-US"/>
        </w:rPr>
        <w:t xml:space="preserve">amnesia </w:t>
      </w:r>
      <w:r w:rsidR="00B0648B" w:rsidRPr="00451B0F">
        <w:rPr>
          <w:rFonts w:asciiTheme="minorHAnsi" w:hAnsiTheme="minorHAnsi"/>
          <w:b w:val="0"/>
          <w:sz w:val="22"/>
          <w:szCs w:val="22"/>
          <w:lang w:bidi="en-US"/>
        </w:rPr>
        <w:t xml:space="preserve">and forgot </w:t>
      </w:r>
      <w:r w:rsidRPr="00451B0F">
        <w:rPr>
          <w:rFonts w:asciiTheme="minorHAnsi" w:hAnsiTheme="minorHAnsi"/>
          <w:b w:val="0"/>
          <w:sz w:val="22"/>
          <w:szCs w:val="22"/>
          <w:lang w:bidi="en-US"/>
        </w:rPr>
        <w:t xml:space="preserve">about the 2006 </w:t>
      </w:r>
      <w:r w:rsidR="00B0648B" w:rsidRPr="00451B0F">
        <w:rPr>
          <w:rFonts w:asciiTheme="minorHAnsi" w:hAnsiTheme="minorHAnsi"/>
          <w:b w:val="0"/>
          <w:sz w:val="22"/>
          <w:szCs w:val="22"/>
          <w:lang w:bidi="en-US"/>
        </w:rPr>
        <w:t>sexual harassment complaint</w:t>
      </w:r>
      <w:r w:rsidRPr="00451B0F">
        <w:rPr>
          <w:rFonts w:asciiTheme="minorHAnsi" w:hAnsiTheme="minorHAnsi"/>
          <w:b w:val="0"/>
          <w:sz w:val="22"/>
          <w:szCs w:val="22"/>
          <w:lang w:bidi="en-US"/>
        </w:rPr>
        <w:t xml:space="preserve"> and allowed this guy to keep his </w:t>
      </w:r>
      <w:r w:rsidR="00B0648B" w:rsidRPr="00451B0F">
        <w:rPr>
          <w:rFonts w:asciiTheme="minorHAnsi" w:hAnsiTheme="minorHAnsi"/>
          <w:b w:val="0"/>
          <w:sz w:val="22"/>
          <w:szCs w:val="22"/>
          <w:lang w:bidi="en-US"/>
        </w:rPr>
        <w:t xml:space="preserve">$223,000-per-year </w:t>
      </w:r>
      <w:r w:rsidRPr="00451B0F">
        <w:rPr>
          <w:rFonts w:asciiTheme="minorHAnsi" w:hAnsiTheme="minorHAnsi"/>
          <w:b w:val="0"/>
          <w:sz w:val="22"/>
          <w:szCs w:val="22"/>
          <w:lang w:bidi="en-US"/>
        </w:rPr>
        <w:t>job</w:t>
      </w:r>
      <w:r w:rsidR="00F2383C" w:rsidRPr="00451B0F">
        <w:rPr>
          <w:rFonts w:asciiTheme="minorHAnsi" w:hAnsiTheme="minorHAnsi"/>
          <w:b w:val="0"/>
          <w:sz w:val="22"/>
          <w:szCs w:val="22"/>
          <w:lang w:bidi="en-US"/>
        </w:rPr>
        <w:t xml:space="preserve"> even after he admitted to sexual harassment in 2015</w:t>
      </w:r>
      <w:r w:rsidRPr="00451B0F">
        <w:rPr>
          <w:rFonts w:asciiTheme="minorHAnsi" w:hAnsiTheme="minorHAnsi"/>
          <w:b w:val="0"/>
          <w:sz w:val="22"/>
          <w:szCs w:val="22"/>
          <w:lang w:bidi="en-US"/>
        </w:rPr>
        <w:t xml:space="preserve">. </w:t>
      </w:r>
    </w:p>
    <w:p w:rsidR="008828CF" w:rsidRPr="00451B0F" w:rsidRDefault="00B0648B"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w:t>
      </w:r>
      <w:r w:rsidR="008828CF" w:rsidRPr="00451B0F">
        <w:rPr>
          <w:rFonts w:asciiTheme="minorHAnsi" w:hAnsiTheme="minorHAnsi"/>
          <w:b w:val="0"/>
          <w:sz w:val="22"/>
          <w:szCs w:val="22"/>
          <w:lang w:bidi="en-US"/>
        </w:rPr>
        <w:t xml:space="preserve">Then, instead of firing him on the spot when someone jogged their memory about the 2006 </w:t>
      </w:r>
      <w:r w:rsidRPr="00451B0F">
        <w:rPr>
          <w:rFonts w:asciiTheme="minorHAnsi" w:hAnsiTheme="minorHAnsi"/>
          <w:b w:val="0"/>
          <w:sz w:val="22"/>
          <w:szCs w:val="22"/>
          <w:lang w:bidi="en-US"/>
        </w:rPr>
        <w:t>complain</w:t>
      </w:r>
      <w:r w:rsidR="00841ECD" w:rsidRPr="00451B0F">
        <w:rPr>
          <w:rFonts w:asciiTheme="minorHAnsi" w:hAnsiTheme="minorHAnsi"/>
          <w:b w:val="0"/>
          <w:sz w:val="22"/>
          <w:szCs w:val="22"/>
          <w:lang w:bidi="en-US"/>
        </w:rPr>
        <w:t>t</w:t>
      </w:r>
      <w:r w:rsidR="008828CF" w:rsidRPr="00451B0F">
        <w:rPr>
          <w:rFonts w:asciiTheme="minorHAnsi" w:hAnsiTheme="minorHAnsi"/>
          <w:b w:val="0"/>
          <w:sz w:val="22"/>
          <w:szCs w:val="22"/>
          <w:lang w:bidi="en-US"/>
        </w:rPr>
        <w:t>, they allowed him to resign</w:t>
      </w:r>
      <w:r w:rsidR="00841ECD" w:rsidRPr="00451B0F">
        <w:rPr>
          <w:rFonts w:asciiTheme="minorHAnsi" w:hAnsiTheme="minorHAnsi"/>
          <w:b w:val="0"/>
          <w:sz w:val="22"/>
          <w:szCs w:val="22"/>
          <w:lang w:bidi="en-US"/>
        </w:rPr>
        <w:t xml:space="preserve"> which opened the door for him to request </w:t>
      </w:r>
      <w:r w:rsidRPr="00451B0F">
        <w:rPr>
          <w:rFonts w:asciiTheme="minorHAnsi" w:hAnsiTheme="minorHAnsi"/>
          <w:b w:val="0"/>
          <w:sz w:val="22"/>
          <w:szCs w:val="22"/>
          <w:lang w:bidi="en-US"/>
        </w:rPr>
        <w:t>a $400,497 payout including $109,3</w:t>
      </w:r>
      <w:r w:rsidR="00B86CAC">
        <w:rPr>
          <w:rFonts w:asciiTheme="minorHAnsi" w:hAnsiTheme="minorHAnsi"/>
          <w:b w:val="0"/>
          <w:sz w:val="22"/>
          <w:szCs w:val="22"/>
          <w:lang w:bidi="en-US"/>
        </w:rPr>
        <w:t>47</w:t>
      </w:r>
      <w:r w:rsidR="008828CF" w:rsidRPr="00451B0F">
        <w:rPr>
          <w:rFonts w:asciiTheme="minorHAnsi" w:hAnsiTheme="minorHAnsi"/>
          <w:b w:val="0"/>
          <w:sz w:val="22"/>
          <w:szCs w:val="22"/>
          <w:lang w:bidi="en-US"/>
        </w:rPr>
        <w:t xml:space="preserve"> for comp time.</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“Whether the PPA board knew about the 2006 </w:t>
      </w:r>
      <w:r w:rsidR="00841ECD" w:rsidRPr="00451B0F">
        <w:rPr>
          <w:rFonts w:asciiTheme="minorHAnsi" w:hAnsiTheme="minorHAnsi"/>
          <w:b w:val="0"/>
          <w:sz w:val="22"/>
          <w:szCs w:val="22"/>
          <w:lang w:bidi="en-US"/>
        </w:rPr>
        <w:t>complaint</w:t>
      </w:r>
      <w:r w:rsidRPr="00451B0F">
        <w:rPr>
          <w:rFonts w:asciiTheme="minorHAnsi" w:hAnsiTheme="minorHAnsi"/>
          <w:b w:val="0"/>
          <w:sz w:val="22"/>
          <w:szCs w:val="22"/>
          <w:lang w:bidi="en-US"/>
        </w:rPr>
        <w:t xml:space="preserve"> is almost irrelevant, because the four who were on the board should have known and they should have factored that in</w:t>
      </w:r>
      <w:r w:rsidR="00841ECD" w:rsidRPr="00451B0F">
        <w:rPr>
          <w:rFonts w:asciiTheme="minorHAnsi" w:hAnsiTheme="minorHAnsi"/>
          <w:b w:val="0"/>
          <w:sz w:val="22"/>
          <w:szCs w:val="22"/>
          <w:lang w:bidi="en-US"/>
        </w:rPr>
        <w:t xml:space="preserve">to the 2015 decision about the </w:t>
      </w:r>
      <w:r w:rsidRPr="00451B0F">
        <w:rPr>
          <w:rFonts w:asciiTheme="minorHAnsi" w:hAnsiTheme="minorHAnsi"/>
          <w:b w:val="0"/>
          <w:sz w:val="22"/>
          <w:szCs w:val="22"/>
          <w:lang w:bidi="en-US"/>
        </w:rPr>
        <w:t>former executive director</w:t>
      </w:r>
      <w:r w:rsidR="00841ECD" w:rsidRPr="00451B0F">
        <w:rPr>
          <w:rFonts w:asciiTheme="minorHAnsi" w:hAnsiTheme="minorHAnsi"/>
          <w:b w:val="0"/>
          <w:sz w:val="22"/>
          <w:szCs w:val="22"/>
          <w:lang w:bidi="en-US"/>
        </w:rPr>
        <w:t>’s continued employment.</w:t>
      </w:r>
      <w:r w:rsidRPr="00451B0F">
        <w:rPr>
          <w:rFonts w:asciiTheme="minorHAnsi" w:hAnsiTheme="minorHAnsi"/>
          <w:b w:val="0"/>
          <w:sz w:val="22"/>
          <w:szCs w:val="22"/>
          <w:lang w:bidi="en-US"/>
        </w:rPr>
        <w:t xml:space="preserve">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“I would have fired him on the spot once the investigation confirmed the accusations and he admitted it,” DePasquale said.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Auditors noted that the</w:t>
      </w:r>
      <w:r w:rsidR="00841ECD" w:rsidRPr="00451B0F">
        <w:rPr>
          <w:rFonts w:asciiTheme="minorHAnsi" w:hAnsiTheme="minorHAnsi"/>
          <w:b w:val="0"/>
          <w:sz w:val="22"/>
          <w:szCs w:val="22"/>
          <w:lang w:bidi="en-US"/>
        </w:rPr>
        <w:t xml:space="preserve"> former executive director’s</w:t>
      </w:r>
      <w:r w:rsidRPr="00451B0F">
        <w:rPr>
          <w:rFonts w:asciiTheme="minorHAnsi" w:hAnsiTheme="minorHAnsi"/>
          <w:b w:val="0"/>
          <w:sz w:val="22"/>
          <w:szCs w:val="22"/>
          <w:lang w:bidi="en-US"/>
        </w:rPr>
        <w:t xml:space="preserve"> </w:t>
      </w:r>
      <w:r w:rsidR="00841ECD" w:rsidRPr="00451B0F">
        <w:rPr>
          <w:rFonts w:asciiTheme="minorHAnsi" w:hAnsiTheme="minorHAnsi"/>
          <w:b w:val="0"/>
          <w:sz w:val="22"/>
          <w:szCs w:val="22"/>
          <w:lang w:bidi="en-US"/>
        </w:rPr>
        <w:t xml:space="preserve">manipulation of leave went far beyond his own records. </w:t>
      </w:r>
      <w:r w:rsidR="00CD0FDB">
        <w:rPr>
          <w:rFonts w:asciiTheme="minorHAnsi" w:hAnsiTheme="minorHAnsi"/>
          <w:b w:val="0"/>
          <w:sz w:val="22"/>
          <w:szCs w:val="22"/>
          <w:lang w:bidi="en-US"/>
        </w:rPr>
        <w:t>He</w:t>
      </w:r>
      <w:r w:rsidRPr="00451B0F">
        <w:rPr>
          <w:rFonts w:asciiTheme="minorHAnsi" w:hAnsiTheme="minorHAnsi"/>
          <w:b w:val="0"/>
          <w:sz w:val="22"/>
          <w:szCs w:val="22"/>
          <w:lang w:bidi="en-US"/>
        </w:rPr>
        <w:t xml:space="preserve"> allowed his </w:t>
      </w:r>
      <w:r w:rsidR="0063288D" w:rsidRPr="00451B0F">
        <w:rPr>
          <w:rFonts w:asciiTheme="minorHAnsi" w:hAnsiTheme="minorHAnsi"/>
          <w:b w:val="0"/>
          <w:sz w:val="22"/>
          <w:szCs w:val="22"/>
          <w:lang w:bidi="en-US"/>
        </w:rPr>
        <w:t xml:space="preserve">highly-compensated </w:t>
      </w:r>
      <w:r w:rsidRPr="00451B0F">
        <w:rPr>
          <w:rFonts w:asciiTheme="minorHAnsi" w:hAnsiTheme="minorHAnsi"/>
          <w:b w:val="0"/>
          <w:sz w:val="22"/>
          <w:szCs w:val="22"/>
          <w:lang w:bidi="en-US"/>
        </w:rPr>
        <w:t xml:space="preserve">direct reports to </w:t>
      </w:r>
      <w:r w:rsidR="0063288D" w:rsidRPr="00451B0F">
        <w:rPr>
          <w:rFonts w:asciiTheme="minorHAnsi" w:hAnsiTheme="minorHAnsi"/>
          <w:b w:val="0"/>
          <w:sz w:val="22"/>
          <w:szCs w:val="22"/>
          <w:lang w:bidi="en-US"/>
        </w:rPr>
        <w:t xml:space="preserve">regularly </w:t>
      </w:r>
      <w:r w:rsidRPr="00451B0F">
        <w:rPr>
          <w:rFonts w:asciiTheme="minorHAnsi" w:hAnsiTheme="minorHAnsi"/>
          <w:b w:val="0"/>
          <w:sz w:val="22"/>
          <w:szCs w:val="22"/>
          <w:lang w:bidi="en-US"/>
        </w:rPr>
        <w:t xml:space="preserve">earn comp time which was only permitted, according to PPA’s employee manual, for </w:t>
      </w:r>
      <w:r w:rsidR="00841ECD" w:rsidRPr="00451B0F">
        <w:rPr>
          <w:rFonts w:asciiTheme="minorHAnsi" w:hAnsiTheme="minorHAnsi"/>
          <w:b w:val="0"/>
          <w:sz w:val="22"/>
          <w:szCs w:val="22"/>
          <w:lang w:bidi="en-US"/>
        </w:rPr>
        <w:t>“</w:t>
      </w:r>
      <w:r w:rsidRPr="00451B0F">
        <w:rPr>
          <w:rFonts w:asciiTheme="minorHAnsi" w:hAnsiTheme="minorHAnsi"/>
          <w:b w:val="0"/>
          <w:sz w:val="22"/>
          <w:szCs w:val="22"/>
          <w:lang w:bidi="en-US"/>
        </w:rPr>
        <w:t>extraordinary circumstances.</w:t>
      </w:r>
      <w:r w:rsidR="00841ECD" w:rsidRPr="00451B0F">
        <w:rPr>
          <w:rFonts w:asciiTheme="minorHAnsi" w:hAnsiTheme="minorHAnsi"/>
          <w:b w:val="0"/>
          <w:sz w:val="22"/>
          <w:szCs w:val="22"/>
          <w:lang w:bidi="en-US"/>
        </w:rPr>
        <w:t>”</w:t>
      </w:r>
      <w:r w:rsidRPr="00451B0F">
        <w:rPr>
          <w:rFonts w:asciiTheme="minorHAnsi" w:hAnsiTheme="minorHAnsi"/>
          <w:b w:val="0"/>
          <w:sz w:val="22"/>
          <w:szCs w:val="22"/>
          <w:lang w:bidi="en-US"/>
        </w:rPr>
        <w:t xml:space="preserve">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“In fact, my team reviewed six of the 31 senior management leave records and found irregularities with five, including excessive vacation and comp time,” DePasquale noted.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“With notoriously well-paid senior managers, it is outrageous that the former executive director manipulated the system to give them even more while the school district and students got less.”</w:t>
      </w:r>
    </w:p>
    <w:p w:rsidR="00B0648B" w:rsidRPr="00451B0F" w:rsidRDefault="00B0648B" w:rsidP="00B0648B">
      <w:pPr>
        <w:rPr>
          <w:rFonts w:asciiTheme="minorHAnsi" w:hAnsiTheme="minorHAnsi"/>
        </w:rPr>
      </w:pPr>
      <w:r w:rsidRPr="00451B0F">
        <w:rPr>
          <w:rFonts w:asciiTheme="minorHAnsi" w:hAnsiTheme="minorHAnsi"/>
        </w:rPr>
        <w:t xml:space="preserve">Closed hiring process </w:t>
      </w:r>
    </w:p>
    <w:p w:rsidR="00B0648B" w:rsidRPr="00451B0F" w:rsidRDefault="00B0648B" w:rsidP="00B0648B">
      <w:pPr>
        <w:spacing w:after="120"/>
        <w:rPr>
          <w:rFonts w:asciiTheme="minorHAnsi" w:hAnsiTheme="minorHAnsi"/>
          <w:b w:val="0"/>
          <w:sz w:val="22"/>
          <w:szCs w:val="22"/>
        </w:rPr>
      </w:pPr>
      <w:r w:rsidRPr="00451B0F">
        <w:rPr>
          <w:rFonts w:asciiTheme="minorHAnsi" w:hAnsiTheme="minorHAnsi"/>
          <w:b w:val="0"/>
          <w:sz w:val="22"/>
          <w:szCs w:val="22"/>
          <w:lang w:bidi="en-US"/>
        </w:rPr>
        <w:t xml:space="preserve">Auditors also found that PPA’s hiring practices show a closed hiring process totally controlled by the former executive director including </w:t>
      </w:r>
      <w:r w:rsidRPr="00451B0F">
        <w:rPr>
          <w:rFonts w:asciiTheme="minorHAnsi" w:hAnsiTheme="minorHAnsi"/>
          <w:b w:val="0"/>
          <w:sz w:val="22"/>
          <w:szCs w:val="22"/>
        </w:rPr>
        <w:t>who was interviewed and ultimately, who was hired in all positions.   This may have created a culture that allowed PPA to violate its Equal Employment Opportunity Policy.</w:t>
      </w:r>
    </w:p>
    <w:p w:rsidR="00B0648B" w:rsidRPr="00451B0F" w:rsidRDefault="00B0648B" w:rsidP="00B0648B">
      <w:pPr>
        <w:spacing w:after="120"/>
        <w:rPr>
          <w:rFonts w:asciiTheme="minorHAnsi" w:hAnsiTheme="minorHAnsi"/>
          <w:b w:val="0"/>
          <w:sz w:val="22"/>
          <w:szCs w:val="22"/>
        </w:rPr>
      </w:pPr>
      <w:r w:rsidRPr="00451B0F">
        <w:rPr>
          <w:rFonts w:asciiTheme="minorHAnsi" w:hAnsiTheme="minorHAnsi"/>
          <w:b w:val="0"/>
          <w:sz w:val="22"/>
          <w:szCs w:val="22"/>
        </w:rPr>
        <w:t xml:space="preserve">PPA’s hiring practices indicate a “closed” hiring process, specifically: </w:t>
      </w:r>
    </w:p>
    <w:p w:rsidR="00B0648B" w:rsidRPr="00451B0F" w:rsidRDefault="00B0648B" w:rsidP="00B0648B">
      <w:pPr>
        <w:pStyle w:val="ListParagraph"/>
        <w:numPr>
          <w:ilvl w:val="0"/>
          <w:numId w:val="17"/>
        </w:numPr>
        <w:spacing w:after="120" w:line="240" w:lineRule="auto"/>
        <w:ind w:left="450" w:hanging="360"/>
        <w:contextualSpacing w:val="0"/>
        <w:rPr>
          <w:rFonts w:asciiTheme="minorHAnsi" w:hAnsiTheme="minorHAnsi"/>
        </w:rPr>
      </w:pPr>
      <w:r w:rsidRPr="00451B0F">
        <w:rPr>
          <w:rFonts w:asciiTheme="minorHAnsi" w:hAnsiTheme="minorHAnsi"/>
        </w:rPr>
        <w:t>The former executive director personally selected who was interviewed, personally conducted all the interviews, and made all the hiring decisions.</w:t>
      </w:r>
    </w:p>
    <w:p w:rsidR="00B0648B" w:rsidRPr="00451B0F" w:rsidRDefault="00B0648B" w:rsidP="00B0648B">
      <w:pPr>
        <w:pStyle w:val="ListParagraph"/>
        <w:numPr>
          <w:ilvl w:val="0"/>
          <w:numId w:val="17"/>
        </w:numPr>
        <w:spacing w:after="120" w:line="240" w:lineRule="auto"/>
        <w:ind w:left="450" w:hanging="360"/>
        <w:contextualSpacing w:val="0"/>
        <w:rPr>
          <w:rFonts w:asciiTheme="minorHAnsi" w:hAnsiTheme="minorHAnsi"/>
        </w:rPr>
      </w:pPr>
      <w:r w:rsidRPr="00451B0F">
        <w:rPr>
          <w:rFonts w:asciiTheme="minorHAnsi" w:hAnsiTheme="minorHAnsi"/>
        </w:rPr>
        <w:t>The former executive director created an undocumented informal process of bringing forward the need to fill or create positions within PPA.</w:t>
      </w:r>
    </w:p>
    <w:p w:rsidR="00B0648B" w:rsidRPr="00451B0F" w:rsidRDefault="007B49E7" w:rsidP="00B0648B">
      <w:pPr>
        <w:pStyle w:val="ListParagraph"/>
        <w:numPr>
          <w:ilvl w:val="0"/>
          <w:numId w:val="17"/>
        </w:numPr>
        <w:spacing w:after="120" w:line="240" w:lineRule="auto"/>
        <w:ind w:left="450" w:hanging="360"/>
        <w:contextualSpacing w:val="0"/>
        <w:rPr>
          <w:rFonts w:asciiTheme="minorHAnsi" w:hAnsiTheme="minorHAnsi"/>
        </w:rPr>
      </w:pPr>
      <w:r w:rsidRPr="00451B0F">
        <w:rPr>
          <w:rFonts w:asciiTheme="minorHAnsi" w:hAnsiTheme="minorHAnsi"/>
        </w:rPr>
        <w:t>There was a l</w:t>
      </w:r>
      <w:r w:rsidR="00B0648B" w:rsidRPr="00451B0F">
        <w:rPr>
          <w:rFonts w:asciiTheme="minorHAnsi" w:hAnsiTheme="minorHAnsi"/>
        </w:rPr>
        <w:t>ack of transparency regarding available entry-level job openings.</w:t>
      </w:r>
    </w:p>
    <w:p w:rsidR="00B0648B" w:rsidRPr="00451B0F" w:rsidRDefault="00B0648B" w:rsidP="00B0648B">
      <w:pPr>
        <w:pStyle w:val="ListParagraph"/>
        <w:numPr>
          <w:ilvl w:val="0"/>
          <w:numId w:val="17"/>
        </w:numPr>
        <w:spacing w:after="120" w:line="240" w:lineRule="auto"/>
        <w:ind w:left="450" w:hanging="360"/>
        <w:contextualSpacing w:val="0"/>
        <w:rPr>
          <w:rFonts w:asciiTheme="minorHAnsi" w:hAnsiTheme="minorHAnsi"/>
        </w:rPr>
      </w:pPr>
      <w:r w:rsidRPr="00451B0F">
        <w:rPr>
          <w:rFonts w:asciiTheme="minorHAnsi" w:hAnsiTheme="minorHAnsi"/>
        </w:rPr>
        <w:t xml:space="preserve">PPA’s human resources department failed to validate prospective employees’ references, prior work experience, and education level.  </w:t>
      </w:r>
    </w:p>
    <w:p w:rsidR="00B0648B" w:rsidRPr="00451B0F" w:rsidRDefault="00B0648B" w:rsidP="006E12B7">
      <w:pPr>
        <w:spacing w:after="120"/>
        <w:ind w:right="-360"/>
        <w:rPr>
          <w:rFonts w:asciiTheme="minorHAnsi" w:hAnsiTheme="minorHAnsi"/>
          <w:b w:val="0"/>
          <w:sz w:val="22"/>
          <w:szCs w:val="22"/>
        </w:rPr>
      </w:pPr>
      <w:r w:rsidRPr="00451B0F">
        <w:rPr>
          <w:rFonts w:asciiTheme="minorHAnsi" w:hAnsiTheme="minorHAnsi"/>
          <w:b w:val="0"/>
          <w:sz w:val="22"/>
          <w:szCs w:val="22"/>
        </w:rPr>
        <w:t xml:space="preserve">“Having a closed and secretive hiring process </w:t>
      </w:r>
      <w:r w:rsidR="00841ECD" w:rsidRPr="00451B0F">
        <w:rPr>
          <w:rFonts w:asciiTheme="minorHAnsi" w:hAnsiTheme="minorHAnsi"/>
          <w:b w:val="0"/>
          <w:sz w:val="22"/>
          <w:szCs w:val="22"/>
        </w:rPr>
        <w:t xml:space="preserve">may </w:t>
      </w:r>
      <w:r w:rsidRPr="00451B0F">
        <w:rPr>
          <w:rFonts w:asciiTheme="minorHAnsi" w:hAnsiTheme="minorHAnsi"/>
          <w:b w:val="0"/>
          <w:sz w:val="22"/>
          <w:szCs w:val="22"/>
        </w:rPr>
        <w:t xml:space="preserve">result in not hiring the most qualified candidates and allows individuals to hire relatives or political associates who may or may not be qualified,” DePasquale said. </w:t>
      </w:r>
    </w:p>
    <w:p w:rsidR="008828CF" w:rsidRPr="00451B0F" w:rsidRDefault="008828CF" w:rsidP="008828CF">
      <w:pPr>
        <w:rPr>
          <w:rFonts w:asciiTheme="minorHAnsi" w:hAnsiTheme="minorHAnsi"/>
        </w:rPr>
      </w:pPr>
      <w:r w:rsidRPr="00451B0F">
        <w:rPr>
          <w:rFonts w:asciiTheme="minorHAnsi" w:hAnsiTheme="minorHAnsi"/>
        </w:rPr>
        <w:t>Four sexual harassment complaints in 2 years</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In addition to the 2015 complaint against the former executive director, there were three additional individuals who filed sexual harassment complaints with the PPA against three other employees</w:t>
      </w:r>
      <w:r w:rsidR="00517865">
        <w:rPr>
          <w:rFonts w:asciiTheme="minorHAnsi" w:hAnsiTheme="minorHAnsi"/>
          <w:b w:val="0"/>
          <w:sz w:val="22"/>
          <w:szCs w:val="22"/>
          <w:lang w:bidi="en-US"/>
        </w:rPr>
        <w:t xml:space="preserve"> between 2014 and 2016</w:t>
      </w:r>
      <w:r w:rsidRPr="00451B0F">
        <w:rPr>
          <w:rFonts w:asciiTheme="minorHAnsi" w:hAnsiTheme="minorHAnsi"/>
          <w:b w:val="0"/>
          <w:sz w:val="22"/>
          <w:szCs w:val="22"/>
          <w:lang w:bidi="en-US"/>
        </w:rPr>
        <w:t xml:space="preserve">.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noProof/>
          <w:sz w:val="22"/>
          <w:szCs w:val="22"/>
        </w:rPr>
        <mc:AlternateContent>
          <mc:Choice Requires="wps">
            <w:drawing>
              <wp:anchor distT="91440" distB="91440" distL="114300" distR="114300" simplePos="0" relativeHeight="251681792" behindDoc="1" locked="0" layoutInCell="1" allowOverlap="1" wp14:anchorId="7B790883" wp14:editId="6D4876C2">
                <wp:simplePos x="0" y="0"/>
                <wp:positionH relativeFrom="page">
                  <wp:posOffset>3743325</wp:posOffset>
                </wp:positionH>
                <wp:positionV relativeFrom="paragraph">
                  <wp:posOffset>263525</wp:posOffset>
                </wp:positionV>
                <wp:extent cx="3474720" cy="1403985"/>
                <wp:effectExtent l="0" t="0" r="0" b="0"/>
                <wp:wrapTight wrapText="bothSides">
                  <wp:wrapPolygon edited="0">
                    <wp:start x="355" y="0"/>
                    <wp:lineTo x="355" y="20903"/>
                    <wp:lineTo x="21182" y="20903"/>
                    <wp:lineTo x="21182" y="0"/>
                    <wp:lineTo x="355"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8828CF" w:rsidRDefault="008828CF" w:rsidP="008828CF">
                            <w:pPr>
                              <w:pBdr>
                                <w:top w:val="single" w:sz="24" w:space="8" w:color="4F81BD" w:themeColor="accent1"/>
                                <w:bottom w:val="single" w:sz="24" w:space="8" w:color="4F81BD" w:themeColor="accent1"/>
                              </w:pBdr>
                              <w:rPr>
                                <w:i/>
                                <w:iCs/>
                                <w:color w:val="4F81BD" w:themeColor="accent1"/>
                              </w:rPr>
                            </w:pPr>
                            <w:r w:rsidRPr="009D20A9">
                              <w:rPr>
                                <w:i/>
                                <w:iCs/>
                                <w:color w:val="4F81BD" w:themeColor="accent1"/>
                                <w:lang w:bidi="en-US"/>
                              </w:rPr>
                              <w:t>“I am appalled that the board, again, made no effort or attempt to protect employees being subject</w:t>
                            </w:r>
                            <w:r w:rsidR="0063288D">
                              <w:rPr>
                                <w:i/>
                                <w:iCs/>
                                <w:color w:val="4F81BD" w:themeColor="accent1"/>
                                <w:lang w:bidi="en-US"/>
                              </w:rPr>
                              <w:t>ed</w:t>
                            </w:r>
                            <w:r w:rsidRPr="009D20A9">
                              <w:rPr>
                                <w:i/>
                                <w:iCs/>
                                <w:color w:val="4F81BD" w:themeColor="accent1"/>
                                <w:lang w:bidi="en-US"/>
                              </w:rPr>
                              <w:t xml:space="preserve"> to sexual harassment.</w:t>
                            </w:r>
                            <w:r>
                              <w:rPr>
                                <w:i/>
                                <w:iCs/>
                                <w:color w:val="4F81BD" w:themeColor="accent1"/>
                                <w:lang w:bidi="en-US"/>
                              </w:rPr>
                              <w: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B790883" id="Text Box 2" o:spid="_x0000_s1029" type="#_x0000_t202" style="position:absolute;margin-left:294.75pt;margin-top:20.75pt;width:273.6pt;height:110.55pt;z-index:-251634688;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" filled="f" stroked="f">
                <v:textbox style="mso-fit-shape-to-text:t">
                  <w:txbxContent>
                    <w:p w:rsidR="008828CF" w:rsidRDefault="008828CF" w:rsidP="008828CF">
                      <w:pPr>
                        <w:pBdr>
                          <w:top w:val="single" w:sz="24" w:space="8" w:color="4F81BD" w:themeColor="accent1"/>
                          <w:bottom w:val="single" w:sz="24" w:space="8" w:color="4F81BD" w:themeColor="accent1"/>
                        </w:pBdr>
                        <w:rPr>
                          <w:i/>
                          <w:iCs/>
                          <w:color w:val="4F81BD" w:themeColor="accent1"/>
                        </w:rPr>
                      </w:pPr>
                      <w:r w:rsidRPr="009D20A9">
                        <w:rPr>
                          <w:i/>
                          <w:iCs/>
                          <w:color w:val="4F81BD" w:themeColor="accent1"/>
                          <w:lang w:bidi="en-US"/>
                        </w:rPr>
                        <w:t>“I am appalled that the board, again, made no effort or attempt to protect employees being subject</w:t>
                      </w:r>
                      <w:r w:rsidR="0063288D">
                        <w:rPr>
                          <w:i/>
                          <w:iCs/>
                          <w:color w:val="4F81BD" w:themeColor="accent1"/>
                          <w:lang w:bidi="en-US"/>
                        </w:rPr>
                        <w:t>ed</w:t>
                      </w:r>
                      <w:r w:rsidRPr="009D20A9">
                        <w:rPr>
                          <w:i/>
                          <w:iCs/>
                          <w:color w:val="4F81BD" w:themeColor="accent1"/>
                          <w:lang w:bidi="en-US"/>
                        </w:rPr>
                        <w:t xml:space="preserve"> to sexual harassment.</w:t>
                      </w:r>
                      <w:r>
                        <w:rPr>
                          <w:i/>
                          <w:iCs/>
                          <w:color w:val="4F81BD" w:themeColor="accent1"/>
                          <w:lang w:bidi="en-US"/>
                        </w:rPr>
                        <w:t>”</w:t>
                      </w:r>
                    </w:p>
                  </w:txbxContent>
                </v:textbox>
                <w10:wrap type="tight" anchorx="page"/>
              </v:shape>
            </w:pict>
          </mc:Fallback>
        </mc:AlternateContent>
      </w:r>
      <w:r w:rsidRPr="00451B0F">
        <w:rPr>
          <w:rFonts w:asciiTheme="minorHAnsi" w:hAnsiTheme="minorHAnsi"/>
          <w:b w:val="0"/>
          <w:sz w:val="22"/>
          <w:szCs w:val="22"/>
          <w:lang w:bidi="en-US"/>
        </w:rPr>
        <w:t xml:space="preserve">Auditors found that PPA’s employee manual contained a section entitled </w:t>
      </w:r>
      <w:r w:rsidRPr="00451B0F">
        <w:rPr>
          <w:rFonts w:asciiTheme="minorHAnsi" w:hAnsiTheme="minorHAnsi"/>
          <w:b w:val="0"/>
          <w:i/>
          <w:sz w:val="22"/>
          <w:szCs w:val="22"/>
          <w:lang w:bidi="en-US"/>
        </w:rPr>
        <w:t>Sexual Harassment</w:t>
      </w:r>
      <w:r w:rsidRPr="00451B0F">
        <w:rPr>
          <w:rFonts w:asciiTheme="minorHAnsi" w:hAnsiTheme="minorHAnsi"/>
          <w:b w:val="0"/>
          <w:sz w:val="22"/>
          <w:szCs w:val="22"/>
          <w:lang w:bidi="en-US"/>
        </w:rPr>
        <w:t xml:space="preserve">, but this section had not been updated since June 2006. Additionally, PPA management acknowledged that no sexual harassment training had been conducted from at least 2006 through October 2016.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 xml:space="preserve">“I believe it is </w:t>
      </w:r>
      <w:r w:rsidR="00CD0FDB">
        <w:rPr>
          <w:rFonts w:asciiTheme="minorHAnsi" w:hAnsiTheme="minorHAnsi"/>
          <w:b w:val="0"/>
          <w:sz w:val="22"/>
          <w:szCs w:val="22"/>
          <w:lang w:bidi="en-US"/>
        </w:rPr>
        <w:t>not</w:t>
      </w:r>
      <w:r w:rsidRPr="00451B0F">
        <w:rPr>
          <w:rFonts w:asciiTheme="minorHAnsi" w:hAnsiTheme="minorHAnsi"/>
          <w:b w:val="0"/>
          <w:sz w:val="22"/>
          <w:szCs w:val="22"/>
          <w:lang w:bidi="en-US"/>
        </w:rPr>
        <w:t xml:space="preserve"> a coincidence that PPA did nothing to update its sexual harassment policy or provide employee training on this topic during the former executive director’s reign,” DePasquale said. </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“I am appalled that the board, again, made no effort or attempt to protect employees being subject</w:t>
      </w:r>
      <w:r w:rsidR="00550CED">
        <w:rPr>
          <w:rFonts w:asciiTheme="minorHAnsi" w:hAnsiTheme="minorHAnsi"/>
          <w:b w:val="0"/>
          <w:sz w:val="22"/>
          <w:szCs w:val="22"/>
          <w:lang w:bidi="en-US"/>
        </w:rPr>
        <w:t>ed</w:t>
      </w:r>
      <w:r w:rsidRPr="00451B0F">
        <w:rPr>
          <w:rFonts w:asciiTheme="minorHAnsi" w:hAnsiTheme="minorHAnsi"/>
          <w:b w:val="0"/>
          <w:sz w:val="22"/>
          <w:szCs w:val="22"/>
          <w:lang w:bidi="en-US"/>
        </w:rPr>
        <w:t xml:space="preserve"> to sexual harassment. When there </w:t>
      </w:r>
      <w:r w:rsidR="00CD0FDB">
        <w:rPr>
          <w:rFonts w:asciiTheme="minorHAnsi" w:hAnsiTheme="minorHAnsi"/>
          <w:b w:val="0"/>
          <w:sz w:val="22"/>
          <w:szCs w:val="22"/>
          <w:lang w:bidi="en-US"/>
        </w:rPr>
        <w:t>we</w:t>
      </w:r>
      <w:r w:rsidRPr="00451B0F">
        <w:rPr>
          <w:rFonts w:asciiTheme="minorHAnsi" w:hAnsiTheme="minorHAnsi"/>
          <w:b w:val="0"/>
          <w:sz w:val="22"/>
          <w:szCs w:val="22"/>
          <w:lang w:bidi="en-US"/>
        </w:rPr>
        <w:t>re multiple complaints in the same workplace, somebody needed to step up and address the underlying problem.</w:t>
      </w:r>
    </w:p>
    <w:p w:rsidR="008828CF" w:rsidRPr="00451B0F" w:rsidRDefault="008828CF" w:rsidP="008828CF">
      <w:pPr>
        <w:spacing w:after="120"/>
        <w:rPr>
          <w:rFonts w:asciiTheme="minorHAnsi" w:hAnsiTheme="minorHAnsi"/>
          <w:b w:val="0"/>
          <w:sz w:val="22"/>
          <w:szCs w:val="22"/>
          <w:lang w:bidi="en-US"/>
        </w:rPr>
      </w:pPr>
      <w:r w:rsidRPr="00451B0F">
        <w:rPr>
          <w:rFonts w:asciiTheme="minorHAnsi" w:hAnsiTheme="minorHAnsi"/>
          <w:b w:val="0"/>
          <w:sz w:val="22"/>
          <w:szCs w:val="22"/>
          <w:lang w:bidi="en-US"/>
        </w:rPr>
        <w:t>“I</w:t>
      </w:r>
      <w:r w:rsidR="00F2383C" w:rsidRPr="00451B0F">
        <w:rPr>
          <w:rFonts w:asciiTheme="minorHAnsi" w:hAnsiTheme="minorHAnsi"/>
          <w:b w:val="0"/>
          <w:sz w:val="22"/>
          <w:szCs w:val="22"/>
          <w:lang w:bidi="en-US"/>
        </w:rPr>
        <w:t>t wasn’t until</w:t>
      </w:r>
      <w:r w:rsidR="00CD0FDB">
        <w:rPr>
          <w:rFonts w:asciiTheme="minorHAnsi" w:hAnsiTheme="minorHAnsi"/>
          <w:b w:val="0"/>
          <w:sz w:val="22"/>
          <w:szCs w:val="22"/>
          <w:lang w:bidi="en-US"/>
        </w:rPr>
        <w:t xml:space="preserve"> after</w:t>
      </w:r>
      <w:r w:rsidR="00F2383C" w:rsidRPr="00451B0F">
        <w:rPr>
          <w:rFonts w:asciiTheme="minorHAnsi" w:hAnsiTheme="minorHAnsi"/>
          <w:b w:val="0"/>
          <w:sz w:val="22"/>
          <w:szCs w:val="22"/>
          <w:lang w:bidi="en-US"/>
        </w:rPr>
        <w:t xml:space="preserve"> media reports drew attention and </w:t>
      </w:r>
      <w:r w:rsidR="005C28D6" w:rsidRPr="00451B0F">
        <w:rPr>
          <w:rFonts w:asciiTheme="minorHAnsi" w:hAnsiTheme="minorHAnsi"/>
          <w:b w:val="0"/>
          <w:sz w:val="22"/>
          <w:szCs w:val="22"/>
          <w:lang w:bidi="en-US"/>
        </w:rPr>
        <w:t xml:space="preserve">I started </w:t>
      </w:r>
      <w:r w:rsidR="00F2383C" w:rsidRPr="00451B0F">
        <w:rPr>
          <w:rFonts w:asciiTheme="minorHAnsi" w:hAnsiTheme="minorHAnsi"/>
          <w:b w:val="0"/>
          <w:sz w:val="22"/>
          <w:szCs w:val="22"/>
          <w:lang w:bidi="en-US"/>
        </w:rPr>
        <w:t>my audits that PPA finally updated its policies and</w:t>
      </w:r>
      <w:r w:rsidR="005C28D6" w:rsidRPr="00451B0F">
        <w:rPr>
          <w:rFonts w:asciiTheme="minorHAnsi" w:hAnsiTheme="minorHAnsi"/>
          <w:b w:val="0"/>
          <w:sz w:val="22"/>
          <w:szCs w:val="22"/>
          <w:lang w:bidi="en-US"/>
        </w:rPr>
        <w:t xml:space="preserve"> required staff to attend sexual harassment prevention training</w:t>
      </w:r>
      <w:r w:rsidRPr="00451B0F">
        <w:rPr>
          <w:rFonts w:asciiTheme="minorHAnsi" w:hAnsiTheme="minorHAnsi"/>
          <w:b w:val="0"/>
          <w:sz w:val="22"/>
          <w:szCs w:val="22"/>
          <w:lang w:bidi="en-US"/>
        </w:rPr>
        <w:t xml:space="preserve">,” DePasquale said. </w:t>
      </w:r>
    </w:p>
    <w:p w:rsidR="00B0648B" w:rsidRPr="00451B0F" w:rsidRDefault="005C28D6" w:rsidP="00B0648B">
      <w:pPr>
        <w:rPr>
          <w:rFonts w:asciiTheme="minorHAnsi" w:hAnsiTheme="minorHAnsi"/>
        </w:rPr>
      </w:pPr>
      <w:r w:rsidRPr="00451B0F">
        <w:rPr>
          <w:rFonts w:asciiTheme="minorHAnsi" w:hAnsiTheme="minorHAnsi"/>
        </w:rPr>
        <w:t>Contracts awarded without clear criteria</w:t>
      </w:r>
      <w:r w:rsidR="00B0648B" w:rsidRPr="00451B0F">
        <w:rPr>
          <w:rFonts w:asciiTheme="minorHAnsi" w:hAnsiTheme="minorHAnsi"/>
        </w:rPr>
        <w:t xml:space="preserve"> </w:t>
      </w:r>
    </w:p>
    <w:p w:rsidR="00B0648B" w:rsidRPr="00451B0F" w:rsidRDefault="00B0648B" w:rsidP="00B0648B">
      <w:pPr>
        <w:spacing w:after="120"/>
        <w:rPr>
          <w:rFonts w:asciiTheme="minorHAnsi" w:hAnsiTheme="minorHAnsi"/>
          <w:b w:val="0"/>
          <w:sz w:val="22"/>
          <w:szCs w:val="22"/>
        </w:rPr>
      </w:pPr>
      <w:r w:rsidRPr="00451B0F">
        <w:rPr>
          <w:rFonts w:asciiTheme="minorHAnsi" w:hAnsiTheme="minorHAnsi"/>
          <w:b w:val="0"/>
          <w:sz w:val="22"/>
          <w:szCs w:val="22"/>
        </w:rPr>
        <w:t>Auditors also reviewed PPA’s contract and procurement process and found no formal written procurement policy existed during the audit period, and no written standard operating procedures existed until 2016.</w:t>
      </w:r>
    </w:p>
    <w:p w:rsidR="00B0648B" w:rsidRDefault="00B0648B" w:rsidP="00B0648B">
      <w:pPr>
        <w:spacing w:after="120"/>
        <w:rPr>
          <w:rFonts w:asciiTheme="minorHAnsi" w:hAnsiTheme="minorHAnsi"/>
          <w:b w:val="0"/>
          <w:sz w:val="22"/>
          <w:szCs w:val="22"/>
        </w:rPr>
      </w:pPr>
      <w:r w:rsidRPr="00451B0F">
        <w:rPr>
          <w:rFonts w:asciiTheme="minorHAnsi" w:hAnsiTheme="minorHAnsi"/>
          <w:b w:val="0"/>
          <w:sz w:val="22"/>
          <w:szCs w:val="22"/>
        </w:rPr>
        <w:t xml:space="preserve">The audit notes that the majority of the contracts reviewed lacked documentation regarding the evaluation of proposals/bids. Without this documentation, auditors could not determine that all </w:t>
      </w:r>
      <w:r w:rsidR="00841ECD" w:rsidRPr="00451B0F">
        <w:rPr>
          <w:rFonts w:asciiTheme="minorHAnsi" w:hAnsiTheme="minorHAnsi"/>
          <w:b w:val="0"/>
          <w:sz w:val="22"/>
          <w:szCs w:val="22"/>
        </w:rPr>
        <w:t>proposals/bids</w:t>
      </w:r>
      <w:r w:rsidRPr="00451B0F">
        <w:rPr>
          <w:rFonts w:asciiTheme="minorHAnsi" w:hAnsiTheme="minorHAnsi"/>
          <w:b w:val="0"/>
          <w:sz w:val="22"/>
          <w:szCs w:val="22"/>
        </w:rPr>
        <w:t xml:space="preserve"> were properly evaluated and the best vendor was selected.</w:t>
      </w:r>
    </w:p>
    <w:p w:rsidR="002A6E3C" w:rsidRPr="002A6E3C" w:rsidRDefault="002A6E3C" w:rsidP="002A6E3C">
      <w:pPr>
        <w:spacing w:after="120"/>
        <w:rPr>
          <w:rFonts w:asciiTheme="minorHAnsi" w:hAnsiTheme="minorHAnsi"/>
          <w:b w:val="0"/>
          <w:sz w:val="22"/>
          <w:szCs w:val="22"/>
        </w:rPr>
      </w:pPr>
      <w:r w:rsidRPr="002A6E3C">
        <w:rPr>
          <w:rFonts w:asciiTheme="minorHAnsi" w:hAnsiTheme="minorHAnsi"/>
          <w:b w:val="0"/>
          <w:sz w:val="22"/>
          <w:szCs w:val="22"/>
        </w:rPr>
        <w:t>During the audit period approximately $725,000 worth of sole-source contracts were awarded.</w:t>
      </w:r>
    </w:p>
    <w:p w:rsidR="00F21965" w:rsidRPr="000B4E65" w:rsidRDefault="00F21965" w:rsidP="00232A5B">
      <w:pPr>
        <w:spacing w:before="240"/>
        <w:rPr>
          <w:rFonts w:asciiTheme="minorHAnsi" w:hAnsiTheme="minorHAnsi"/>
          <w:sz w:val="30"/>
          <w:szCs w:val="30"/>
        </w:rPr>
      </w:pPr>
      <w:r w:rsidRPr="000B4E65">
        <w:rPr>
          <w:rFonts w:asciiTheme="minorHAnsi" w:hAnsiTheme="minorHAnsi"/>
          <w:sz w:val="30"/>
          <w:szCs w:val="30"/>
        </w:rPr>
        <w:t xml:space="preserve">School District </w:t>
      </w:r>
      <w:r w:rsidR="00C80DBD" w:rsidRPr="000B4E65">
        <w:rPr>
          <w:rFonts w:asciiTheme="minorHAnsi" w:hAnsiTheme="minorHAnsi"/>
          <w:sz w:val="30"/>
          <w:szCs w:val="30"/>
        </w:rPr>
        <w:t xml:space="preserve">potentially </w:t>
      </w:r>
      <w:r w:rsidRPr="000B4E65">
        <w:rPr>
          <w:rFonts w:asciiTheme="minorHAnsi" w:hAnsiTheme="minorHAnsi"/>
          <w:sz w:val="30"/>
          <w:szCs w:val="30"/>
        </w:rPr>
        <w:t>misse</w:t>
      </w:r>
      <w:r w:rsidR="008B3942" w:rsidRPr="000B4E65">
        <w:rPr>
          <w:rFonts w:asciiTheme="minorHAnsi" w:hAnsiTheme="minorHAnsi"/>
          <w:sz w:val="30"/>
          <w:szCs w:val="30"/>
        </w:rPr>
        <w:t>d</w:t>
      </w:r>
      <w:r w:rsidRPr="000B4E65">
        <w:rPr>
          <w:rFonts w:asciiTheme="minorHAnsi" w:hAnsiTheme="minorHAnsi"/>
          <w:sz w:val="30"/>
          <w:szCs w:val="30"/>
        </w:rPr>
        <w:t xml:space="preserve"> </w:t>
      </w:r>
      <w:r w:rsidR="0063288D" w:rsidRPr="000B4E65">
        <w:rPr>
          <w:rFonts w:asciiTheme="minorHAnsi" w:hAnsiTheme="minorHAnsi"/>
          <w:sz w:val="30"/>
          <w:szCs w:val="30"/>
        </w:rPr>
        <w:t xml:space="preserve">out on </w:t>
      </w:r>
      <w:r w:rsidRPr="000B4E65">
        <w:rPr>
          <w:rFonts w:asciiTheme="minorHAnsi" w:hAnsiTheme="minorHAnsi"/>
          <w:sz w:val="30"/>
          <w:szCs w:val="30"/>
        </w:rPr>
        <w:t>$77.9 million</w:t>
      </w:r>
    </w:p>
    <w:p w:rsidR="00F21965" w:rsidRPr="00451B0F" w:rsidRDefault="009D0919" w:rsidP="009D0919">
      <w:pPr>
        <w:spacing w:after="120"/>
        <w:rPr>
          <w:rFonts w:asciiTheme="minorHAnsi" w:hAnsiTheme="minorHAnsi"/>
          <w:b w:val="0"/>
          <w:sz w:val="22"/>
          <w:szCs w:val="22"/>
        </w:rPr>
      </w:pPr>
      <w:r w:rsidRPr="00451B0F">
        <w:rPr>
          <w:rFonts w:asciiTheme="minorHAnsi" w:hAnsiTheme="minorHAnsi"/>
          <w:b w:val="0"/>
          <w:sz w:val="22"/>
          <w:szCs w:val="22"/>
        </w:rPr>
        <w:t xml:space="preserve">“My audits show that the School District of Philadelphia </w:t>
      </w:r>
      <w:r w:rsidR="00C80DBD" w:rsidRPr="00451B0F">
        <w:rPr>
          <w:rFonts w:asciiTheme="minorHAnsi" w:hAnsiTheme="minorHAnsi"/>
          <w:b w:val="0"/>
          <w:sz w:val="22"/>
          <w:szCs w:val="22"/>
        </w:rPr>
        <w:t xml:space="preserve">potentially </w:t>
      </w:r>
      <w:r w:rsidRPr="00451B0F">
        <w:rPr>
          <w:rFonts w:asciiTheme="minorHAnsi" w:hAnsiTheme="minorHAnsi"/>
          <w:b w:val="0"/>
          <w:sz w:val="22"/>
          <w:szCs w:val="22"/>
        </w:rPr>
        <w:t xml:space="preserve">missed out on approximately $77.9 million in revenue from PPA over the past five years,” DePasquale said. </w:t>
      </w:r>
    </w:p>
    <w:p w:rsidR="000C48E6" w:rsidRPr="00451B0F" w:rsidRDefault="009D0919" w:rsidP="009D0919">
      <w:pPr>
        <w:spacing w:after="120"/>
        <w:rPr>
          <w:rFonts w:asciiTheme="minorHAnsi" w:hAnsiTheme="minorHAnsi"/>
          <w:b w:val="0"/>
          <w:sz w:val="22"/>
          <w:szCs w:val="22"/>
        </w:rPr>
      </w:pPr>
      <w:r w:rsidRPr="00451B0F">
        <w:rPr>
          <w:rFonts w:asciiTheme="minorHAnsi" w:hAnsiTheme="minorHAnsi"/>
          <w:b w:val="0"/>
          <w:sz w:val="22"/>
          <w:szCs w:val="22"/>
        </w:rPr>
        <w:t>“That is a</w:t>
      </w:r>
      <w:r w:rsidR="005367CC" w:rsidRPr="00451B0F">
        <w:rPr>
          <w:rFonts w:asciiTheme="minorHAnsi" w:hAnsiTheme="minorHAnsi"/>
          <w:b w:val="0"/>
          <w:sz w:val="22"/>
          <w:szCs w:val="22"/>
        </w:rPr>
        <w:t xml:space="preserve"> great deal</w:t>
      </w:r>
      <w:r w:rsidRPr="00451B0F">
        <w:rPr>
          <w:rFonts w:asciiTheme="minorHAnsi" w:hAnsiTheme="minorHAnsi"/>
          <w:b w:val="0"/>
          <w:sz w:val="22"/>
          <w:szCs w:val="22"/>
        </w:rPr>
        <w:t xml:space="preserve"> of money for a struggling school district</w:t>
      </w:r>
      <w:r w:rsidR="00F21965" w:rsidRPr="00451B0F">
        <w:rPr>
          <w:rFonts w:asciiTheme="minorHAnsi" w:hAnsiTheme="minorHAnsi"/>
          <w:b w:val="0"/>
          <w:sz w:val="22"/>
          <w:szCs w:val="22"/>
        </w:rPr>
        <w:t>,” he said</w:t>
      </w:r>
      <w:r w:rsidRPr="00451B0F">
        <w:rPr>
          <w:rFonts w:asciiTheme="minorHAnsi" w:hAnsiTheme="minorHAnsi"/>
          <w:b w:val="0"/>
          <w:sz w:val="22"/>
          <w:szCs w:val="22"/>
        </w:rPr>
        <w:t xml:space="preserve">. </w:t>
      </w:r>
      <w:r w:rsidR="00F21965" w:rsidRPr="00451B0F">
        <w:rPr>
          <w:rFonts w:asciiTheme="minorHAnsi" w:hAnsiTheme="minorHAnsi"/>
          <w:b w:val="0"/>
          <w:sz w:val="22"/>
          <w:szCs w:val="22"/>
        </w:rPr>
        <w:t>“</w:t>
      </w:r>
      <w:r w:rsidR="00E356AE" w:rsidRPr="00451B0F">
        <w:rPr>
          <w:rFonts w:asciiTheme="minorHAnsi" w:hAnsiTheme="minorHAnsi"/>
          <w:b w:val="0"/>
          <w:sz w:val="22"/>
          <w:szCs w:val="22"/>
        </w:rPr>
        <w:t>M</w:t>
      </w:r>
      <w:r w:rsidRPr="00451B0F">
        <w:rPr>
          <w:rFonts w:asciiTheme="minorHAnsi" w:hAnsiTheme="minorHAnsi"/>
          <w:b w:val="0"/>
          <w:sz w:val="22"/>
          <w:szCs w:val="22"/>
        </w:rPr>
        <w:t xml:space="preserve">oney that the school could have used to </w:t>
      </w:r>
      <w:r w:rsidR="00C36342" w:rsidRPr="00451B0F">
        <w:rPr>
          <w:rFonts w:asciiTheme="minorHAnsi" w:hAnsiTheme="minorHAnsi"/>
          <w:b w:val="0"/>
          <w:sz w:val="22"/>
          <w:szCs w:val="22"/>
        </w:rPr>
        <w:t xml:space="preserve">hire </w:t>
      </w:r>
      <w:r w:rsidR="0063288D" w:rsidRPr="00451B0F">
        <w:rPr>
          <w:rFonts w:asciiTheme="minorHAnsi" w:hAnsiTheme="minorHAnsi"/>
          <w:b w:val="0"/>
          <w:sz w:val="22"/>
          <w:szCs w:val="22"/>
        </w:rPr>
        <w:t xml:space="preserve">about </w:t>
      </w:r>
      <w:r w:rsidR="00C36342" w:rsidRPr="00451B0F">
        <w:rPr>
          <w:rFonts w:asciiTheme="minorHAnsi" w:hAnsiTheme="minorHAnsi"/>
          <w:b w:val="0"/>
          <w:sz w:val="22"/>
          <w:szCs w:val="22"/>
        </w:rPr>
        <w:t>1,322</w:t>
      </w:r>
      <w:r w:rsidRPr="00451B0F">
        <w:rPr>
          <w:rFonts w:asciiTheme="minorHAnsi" w:hAnsiTheme="minorHAnsi"/>
          <w:b w:val="0"/>
          <w:sz w:val="22"/>
          <w:szCs w:val="22"/>
        </w:rPr>
        <w:t xml:space="preserve"> teachers, </w:t>
      </w:r>
      <w:r w:rsidR="003C05E0" w:rsidRPr="00451B0F">
        <w:rPr>
          <w:rFonts w:asciiTheme="minorHAnsi" w:hAnsiTheme="minorHAnsi"/>
          <w:b w:val="0"/>
          <w:sz w:val="22"/>
          <w:szCs w:val="22"/>
        </w:rPr>
        <w:t>provide tablet computers to 155,920 students</w:t>
      </w:r>
      <w:r w:rsidRPr="00451B0F">
        <w:rPr>
          <w:rFonts w:asciiTheme="minorHAnsi" w:hAnsiTheme="minorHAnsi"/>
          <w:b w:val="0"/>
          <w:sz w:val="22"/>
          <w:szCs w:val="22"/>
        </w:rPr>
        <w:t>, or</w:t>
      </w:r>
      <w:r w:rsidR="003C05E0" w:rsidRPr="00451B0F">
        <w:rPr>
          <w:rFonts w:asciiTheme="minorHAnsi" w:hAnsiTheme="minorHAnsi"/>
          <w:b w:val="0"/>
          <w:sz w:val="22"/>
          <w:szCs w:val="22"/>
        </w:rPr>
        <w:t xml:space="preserve"> buy 779,600 </w:t>
      </w:r>
      <w:r w:rsidRPr="00451B0F">
        <w:rPr>
          <w:rFonts w:asciiTheme="minorHAnsi" w:hAnsiTheme="minorHAnsi"/>
          <w:b w:val="0"/>
          <w:sz w:val="22"/>
          <w:szCs w:val="22"/>
        </w:rPr>
        <w:t>text books.</w:t>
      </w:r>
      <w:r w:rsidR="0063288D" w:rsidRPr="00451B0F">
        <w:rPr>
          <w:rFonts w:asciiTheme="minorHAnsi" w:hAnsiTheme="minorHAnsi"/>
          <w:b w:val="0"/>
          <w:sz w:val="22"/>
          <w:szCs w:val="22"/>
        </w:rPr>
        <w:t xml:space="preserve"> The students should not be the ones to suffer because of PPA’s mismanagement.</w:t>
      </w:r>
      <w:r w:rsidR="00F21965" w:rsidRPr="00451B0F">
        <w:rPr>
          <w:rFonts w:asciiTheme="minorHAnsi" w:hAnsiTheme="minorHAnsi"/>
          <w:b w:val="0"/>
          <w:sz w:val="22"/>
          <w:szCs w:val="22"/>
        </w:rPr>
        <w:t>”</w:t>
      </w:r>
    </w:p>
    <w:p w:rsidR="00F21965" w:rsidRPr="00451B0F" w:rsidRDefault="00F21965" w:rsidP="00841ECD">
      <w:pPr>
        <w:spacing w:after="120"/>
        <w:rPr>
          <w:rFonts w:asciiTheme="minorHAnsi" w:hAnsiTheme="minorHAnsi"/>
          <w:b w:val="0"/>
          <w:sz w:val="22"/>
          <w:szCs w:val="22"/>
        </w:rPr>
      </w:pPr>
      <w:r w:rsidRPr="00451B0F">
        <w:rPr>
          <w:rFonts w:asciiTheme="minorHAnsi" w:hAnsiTheme="minorHAnsi"/>
          <w:b w:val="0"/>
          <w:sz w:val="22"/>
          <w:szCs w:val="22"/>
        </w:rPr>
        <w:t xml:space="preserve">Since 2004, state law requires PPA to distribute all net revenue from its on-street parking division to the city and </w:t>
      </w:r>
      <w:r w:rsidR="00CD0FDB">
        <w:rPr>
          <w:rFonts w:asciiTheme="minorHAnsi" w:hAnsiTheme="minorHAnsi"/>
          <w:b w:val="0"/>
          <w:sz w:val="22"/>
          <w:szCs w:val="22"/>
        </w:rPr>
        <w:t xml:space="preserve">the </w:t>
      </w:r>
      <w:r w:rsidRPr="00451B0F">
        <w:rPr>
          <w:rFonts w:asciiTheme="minorHAnsi" w:hAnsiTheme="minorHAnsi"/>
          <w:b w:val="0"/>
          <w:sz w:val="22"/>
          <w:szCs w:val="22"/>
        </w:rPr>
        <w:t xml:space="preserve">School District of Philadelphia with </w:t>
      </w:r>
      <w:r w:rsidR="00C80DBD" w:rsidRPr="00451B0F">
        <w:rPr>
          <w:rFonts w:asciiTheme="minorHAnsi" w:hAnsiTheme="minorHAnsi"/>
          <w:b w:val="0"/>
          <w:sz w:val="22"/>
          <w:szCs w:val="22"/>
        </w:rPr>
        <w:t xml:space="preserve">a minimum of </w:t>
      </w:r>
      <w:r w:rsidRPr="00451B0F">
        <w:rPr>
          <w:rFonts w:asciiTheme="minorHAnsi" w:hAnsiTheme="minorHAnsi"/>
          <w:b w:val="0"/>
          <w:sz w:val="22"/>
          <w:szCs w:val="22"/>
        </w:rPr>
        <w:t xml:space="preserve">$25 million (increased to $35 million in 2012) </w:t>
      </w:r>
      <w:r w:rsidR="00CD0FDB">
        <w:rPr>
          <w:rFonts w:asciiTheme="minorHAnsi" w:hAnsiTheme="minorHAnsi"/>
          <w:b w:val="0"/>
          <w:sz w:val="22"/>
          <w:szCs w:val="22"/>
        </w:rPr>
        <w:t xml:space="preserve">going </w:t>
      </w:r>
      <w:r w:rsidRPr="00451B0F">
        <w:rPr>
          <w:rFonts w:asciiTheme="minorHAnsi" w:hAnsiTheme="minorHAnsi"/>
          <w:b w:val="0"/>
          <w:sz w:val="22"/>
          <w:szCs w:val="22"/>
        </w:rPr>
        <w:t>to the city and the remainder to the district.</w:t>
      </w:r>
    </w:p>
    <w:p w:rsidR="00C80DBD" w:rsidRPr="00451B0F" w:rsidRDefault="00B557DB" w:rsidP="00665315">
      <w:pPr>
        <w:spacing w:after="120"/>
        <w:rPr>
          <w:rFonts w:asciiTheme="minorHAnsi" w:hAnsiTheme="minorHAnsi"/>
          <w:b w:val="0"/>
          <w:sz w:val="22"/>
          <w:szCs w:val="22"/>
        </w:rPr>
      </w:pPr>
      <w:r w:rsidRPr="00451B0F">
        <w:rPr>
          <w:rFonts w:asciiTheme="minorHAnsi" w:hAnsiTheme="minorHAnsi"/>
          <w:b w:val="0"/>
          <w:sz w:val="22"/>
          <w:szCs w:val="22"/>
        </w:rPr>
        <w:t xml:space="preserve">During the audit period April 1, 2012, through Aug. 31, 2017, auditors found over $1.17 million of incorrect, questionable, or excessive expenses were charged to the PPA’s on-street division reducing the revenue available to the school district, including: </w:t>
      </w:r>
    </w:p>
    <w:p w:rsidR="00B557DB" w:rsidRPr="00451B0F" w:rsidRDefault="00B557DB" w:rsidP="008828CF">
      <w:pPr>
        <w:pStyle w:val="ListParagraph"/>
        <w:numPr>
          <w:ilvl w:val="0"/>
          <w:numId w:val="15"/>
        </w:numPr>
        <w:spacing w:after="120" w:line="240" w:lineRule="auto"/>
        <w:rPr>
          <w:rFonts w:asciiTheme="minorHAnsi" w:hAnsiTheme="minorHAnsi"/>
        </w:rPr>
      </w:pPr>
      <w:r w:rsidRPr="00451B0F">
        <w:rPr>
          <w:rFonts w:asciiTheme="minorHAnsi" w:hAnsiTheme="minorHAnsi"/>
        </w:rPr>
        <w:t>$322,232 incorrectly charged payroll</w:t>
      </w:r>
      <w:r w:rsidR="00C80DBD" w:rsidRPr="00451B0F">
        <w:rPr>
          <w:rFonts w:asciiTheme="minorHAnsi" w:hAnsiTheme="minorHAnsi"/>
        </w:rPr>
        <w:t xml:space="preserve">, tuition </w:t>
      </w:r>
      <w:r w:rsidR="0063288D" w:rsidRPr="00451B0F">
        <w:rPr>
          <w:rFonts w:asciiTheme="minorHAnsi" w:hAnsiTheme="minorHAnsi"/>
        </w:rPr>
        <w:t xml:space="preserve">reimbursement </w:t>
      </w:r>
      <w:r w:rsidR="00C80DBD" w:rsidRPr="00451B0F">
        <w:rPr>
          <w:rFonts w:asciiTheme="minorHAnsi" w:hAnsiTheme="minorHAnsi"/>
        </w:rPr>
        <w:t xml:space="preserve">and other </w:t>
      </w:r>
      <w:r w:rsidRPr="00451B0F">
        <w:rPr>
          <w:rFonts w:asciiTheme="minorHAnsi" w:hAnsiTheme="minorHAnsi"/>
        </w:rPr>
        <w:t xml:space="preserve">expenses, </w:t>
      </w:r>
    </w:p>
    <w:p w:rsidR="00B557DB" w:rsidRPr="00451B0F" w:rsidRDefault="00B557DB" w:rsidP="001E0C34">
      <w:pPr>
        <w:pStyle w:val="ListParagraph"/>
        <w:numPr>
          <w:ilvl w:val="0"/>
          <w:numId w:val="15"/>
        </w:numPr>
        <w:spacing w:after="120" w:line="240" w:lineRule="auto"/>
        <w:rPr>
          <w:rFonts w:asciiTheme="minorHAnsi" w:hAnsiTheme="minorHAnsi"/>
        </w:rPr>
      </w:pPr>
      <w:r w:rsidRPr="00451B0F">
        <w:rPr>
          <w:rFonts w:asciiTheme="minorHAnsi" w:hAnsiTheme="minorHAnsi"/>
        </w:rPr>
        <w:t xml:space="preserve">$35,569 in questionable expenses including gift cards as rewards for employees, golf outings, donations, and catered meals, and </w:t>
      </w:r>
    </w:p>
    <w:p w:rsidR="00B557DB" w:rsidRPr="00451B0F" w:rsidRDefault="007B49E7" w:rsidP="00B557DB">
      <w:pPr>
        <w:pStyle w:val="ListParagraph"/>
        <w:numPr>
          <w:ilvl w:val="0"/>
          <w:numId w:val="15"/>
        </w:numPr>
        <w:spacing w:after="120"/>
        <w:rPr>
          <w:rFonts w:asciiTheme="minorHAnsi" w:hAnsiTheme="minorHAnsi"/>
        </w:rPr>
      </w:pPr>
      <w:r w:rsidRPr="00451B0F">
        <w:rPr>
          <w:rFonts w:asciiTheme="minorHAnsi" w:hAnsiTheme="minorHAnsi"/>
          <w:b/>
          <w:noProof/>
        </w:rPr>
        <w:drawing>
          <wp:anchor distT="0" distB="0" distL="114300" distR="114300" simplePos="0" relativeHeight="251677696" behindDoc="1" locked="0" layoutInCell="1" allowOverlap="1">
            <wp:simplePos x="0" y="0"/>
            <wp:positionH relativeFrom="column">
              <wp:posOffset>2326640</wp:posOffset>
            </wp:positionH>
            <wp:positionV relativeFrom="paragraph">
              <wp:posOffset>260985</wp:posOffset>
            </wp:positionV>
            <wp:extent cx="3881755" cy="3514725"/>
            <wp:effectExtent l="76200" t="38100" r="42545" b="104775"/>
            <wp:wrapTight wrapText="bothSides">
              <wp:wrapPolygon edited="0">
                <wp:start x="-212" y="-234"/>
                <wp:lineTo x="-424" y="-117"/>
                <wp:lineTo x="-424" y="21893"/>
                <wp:lineTo x="-212" y="22127"/>
                <wp:lineTo x="21519" y="22127"/>
                <wp:lineTo x="21731" y="20605"/>
                <wp:lineTo x="21731" y="1756"/>
                <wp:lineTo x="21519" y="0"/>
                <wp:lineTo x="21519" y="-234"/>
                <wp:lineTo x="-212" y="-234"/>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PA-Chart_Errors.JPG"/>
                    <pic:cNvPicPr/>
                  </pic:nvPicPr>
                  <pic:blipFill>
                    <a:blip r:embed="rId11">
                      <a:extLst>
                        <a:ext uri="{28A0092B-C50C-407E-A947-70E740481C1C}">
                          <a14:useLocalDpi xmlns:a14="http://schemas.microsoft.com/office/drawing/2010/main" val="0"/>
                        </a:ext>
                      </a:extLst>
                    </a:blip>
                    <a:stretch>
                      <a:fillRect/>
                    </a:stretch>
                  </pic:blipFill>
                  <pic:spPr>
                    <a:xfrm>
                      <a:off x="0" y="0"/>
                      <a:ext cx="3881755" cy="351472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557DB" w:rsidRPr="00451B0F">
        <w:rPr>
          <w:rFonts w:asciiTheme="minorHAnsi" w:hAnsiTheme="minorHAnsi"/>
        </w:rPr>
        <w:t>$8</w:t>
      </w:r>
      <w:r w:rsidR="00C80DBD" w:rsidRPr="00451B0F">
        <w:rPr>
          <w:rFonts w:asciiTheme="minorHAnsi" w:hAnsiTheme="minorHAnsi"/>
        </w:rPr>
        <w:t>1</w:t>
      </w:r>
      <w:r w:rsidR="00B557DB" w:rsidRPr="00451B0F">
        <w:rPr>
          <w:rFonts w:asciiTheme="minorHAnsi" w:hAnsiTheme="minorHAnsi"/>
        </w:rPr>
        <w:t xml:space="preserve">4,409 in excessive salary increases, leave benefits, and tuition reimbursements.  </w:t>
      </w:r>
    </w:p>
    <w:p w:rsidR="00182B05" w:rsidRPr="00451B0F" w:rsidRDefault="00F21965" w:rsidP="00B557DB">
      <w:pPr>
        <w:spacing w:after="120"/>
        <w:rPr>
          <w:rFonts w:asciiTheme="minorHAnsi" w:hAnsiTheme="minorHAnsi"/>
          <w:b w:val="0"/>
          <w:sz w:val="22"/>
          <w:szCs w:val="22"/>
        </w:rPr>
      </w:pPr>
      <w:r w:rsidRPr="00451B0F">
        <w:rPr>
          <w:rFonts w:asciiTheme="minorHAnsi" w:hAnsiTheme="minorHAnsi"/>
          <w:b w:val="0"/>
          <w:sz w:val="22"/>
          <w:szCs w:val="22"/>
        </w:rPr>
        <w:t>“Not only does the le</w:t>
      </w:r>
      <w:r w:rsidR="003C20D9" w:rsidRPr="00451B0F">
        <w:rPr>
          <w:rFonts w:asciiTheme="minorHAnsi" w:hAnsiTheme="minorHAnsi"/>
          <w:b w:val="0"/>
          <w:sz w:val="22"/>
          <w:szCs w:val="22"/>
        </w:rPr>
        <w:t xml:space="preserve">gislative formula unfairly protect funds due to the city when PPA revenue fluctuates, the school district gets penalized when expenses increase,” DePasquale said. </w:t>
      </w:r>
    </w:p>
    <w:p w:rsidR="003C20D9" w:rsidRPr="00451B0F" w:rsidRDefault="003C20D9" w:rsidP="00B557DB">
      <w:pPr>
        <w:spacing w:after="120"/>
        <w:rPr>
          <w:rFonts w:asciiTheme="minorHAnsi" w:hAnsiTheme="minorHAnsi"/>
          <w:b w:val="0"/>
          <w:sz w:val="22"/>
          <w:szCs w:val="22"/>
        </w:rPr>
      </w:pPr>
      <w:r w:rsidRPr="00451B0F">
        <w:rPr>
          <w:rFonts w:asciiTheme="minorHAnsi" w:hAnsiTheme="minorHAnsi"/>
          <w:b w:val="0"/>
          <w:sz w:val="22"/>
          <w:szCs w:val="22"/>
        </w:rPr>
        <w:t xml:space="preserve">“On top of that, my team found that PPA </w:t>
      </w:r>
      <w:r w:rsidR="005367CC" w:rsidRPr="00451B0F">
        <w:rPr>
          <w:rFonts w:asciiTheme="minorHAnsi" w:hAnsiTheme="minorHAnsi"/>
          <w:b w:val="0"/>
          <w:sz w:val="22"/>
          <w:szCs w:val="22"/>
        </w:rPr>
        <w:t>was</w:t>
      </w:r>
      <w:r w:rsidRPr="00451B0F">
        <w:rPr>
          <w:rFonts w:asciiTheme="minorHAnsi" w:hAnsiTheme="minorHAnsi"/>
          <w:b w:val="0"/>
          <w:sz w:val="22"/>
          <w:szCs w:val="22"/>
        </w:rPr>
        <w:t xml:space="preserve"> charging </w:t>
      </w:r>
      <w:r w:rsidR="00841ECD" w:rsidRPr="00451B0F">
        <w:rPr>
          <w:rFonts w:asciiTheme="minorHAnsi" w:hAnsiTheme="minorHAnsi"/>
          <w:b w:val="0"/>
          <w:sz w:val="22"/>
          <w:szCs w:val="22"/>
        </w:rPr>
        <w:t xml:space="preserve">incorrect and questionable </w:t>
      </w:r>
      <w:r w:rsidRPr="00451B0F">
        <w:rPr>
          <w:rFonts w:asciiTheme="minorHAnsi" w:hAnsiTheme="minorHAnsi"/>
          <w:b w:val="0"/>
          <w:sz w:val="22"/>
          <w:szCs w:val="22"/>
        </w:rPr>
        <w:t xml:space="preserve">expenses against revenue that would otherwise go to the school district. That practice must stop </w:t>
      </w:r>
      <w:r w:rsidR="00B35585" w:rsidRPr="00451B0F">
        <w:rPr>
          <w:rFonts w:asciiTheme="minorHAnsi" w:hAnsiTheme="minorHAnsi"/>
          <w:b w:val="0"/>
          <w:sz w:val="22"/>
          <w:szCs w:val="22"/>
        </w:rPr>
        <w:t>immediately</w:t>
      </w:r>
      <w:r w:rsidRPr="00451B0F">
        <w:rPr>
          <w:rFonts w:asciiTheme="minorHAnsi" w:hAnsiTheme="minorHAnsi"/>
          <w:b w:val="0"/>
          <w:sz w:val="22"/>
          <w:szCs w:val="22"/>
        </w:rPr>
        <w:t xml:space="preserve"> and the formula must be fixed</w:t>
      </w:r>
      <w:r w:rsidR="00B6574A" w:rsidRPr="00451B0F">
        <w:rPr>
          <w:rFonts w:asciiTheme="minorHAnsi" w:hAnsiTheme="minorHAnsi"/>
          <w:b w:val="0"/>
          <w:sz w:val="22"/>
          <w:szCs w:val="22"/>
        </w:rPr>
        <w:t xml:space="preserve"> to ensure that the school district receives every available cent to help these students succeed</w:t>
      </w:r>
      <w:r w:rsidRPr="00451B0F">
        <w:rPr>
          <w:rFonts w:asciiTheme="minorHAnsi" w:hAnsiTheme="minorHAnsi"/>
          <w:b w:val="0"/>
          <w:sz w:val="22"/>
          <w:szCs w:val="22"/>
        </w:rPr>
        <w:t>.”</w:t>
      </w:r>
    </w:p>
    <w:p w:rsidR="00E8456B" w:rsidRPr="00451B0F" w:rsidRDefault="00E8456B" w:rsidP="00E8456B">
      <w:pPr>
        <w:rPr>
          <w:rFonts w:asciiTheme="minorHAnsi" w:hAnsiTheme="minorHAnsi"/>
        </w:rPr>
      </w:pPr>
      <w:r w:rsidRPr="00451B0F">
        <w:rPr>
          <w:rFonts w:asciiTheme="minorHAnsi" w:hAnsiTheme="minorHAnsi"/>
        </w:rPr>
        <w:t>Uncollected parking fees</w:t>
      </w:r>
    </w:p>
    <w:p w:rsidR="007515D8" w:rsidRPr="00451B0F" w:rsidRDefault="007515D8" w:rsidP="009D0919">
      <w:pPr>
        <w:spacing w:after="120"/>
        <w:rPr>
          <w:rFonts w:asciiTheme="minorHAnsi" w:hAnsiTheme="minorHAnsi"/>
          <w:b w:val="0"/>
          <w:sz w:val="22"/>
          <w:szCs w:val="22"/>
        </w:rPr>
      </w:pPr>
      <w:r w:rsidRPr="00451B0F">
        <w:rPr>
          <w:rFonts w:asciiTheme="minorHAnsi" w:hAnsiTheme="minorHAnsi"/>
          <w:b w:val="0"/>
          <w:sz w:val="22"/>
          <w:szCs w:val="22"/>
        </w:rPr>
        <w:t xml:space="preserve">The bulk of funds the school district </w:t>
      </w:r>
      <w:r w:rsidR="001F6371" w:rsidRPr="00451B0F">
        <w:rPr>
          <w:rFonts w:asciiTheme="minorHAnsi" w:hAnsiTheme="minorHAnsi"/>
          <w:b w:val="0"/>
          <w:sz w:val="22"/>
          <w:szCs w:val="22"/>
        </w:rPr>
        <w:t xml:space="preserve">potentially </w:t>
      </w:r>
      <w:r w:rsidRPr="00451B0F">
        <w:rPr>
          <w:rFonts w:asciiTheme="minorHAnsi" w:hAnsiTheme="minorHAnsi"/>
          <w:b w:val="0"/>
          <w:sz w:val="22"/>
          <w:szCs w:val="22"/>
        </w:rPr>
        <w:t>missed out on comes from the district’s share ($76.8 million) of the $107,929,542 in uncollected parking fines and fees between 2012 and 2017. Auditors noted that since 1990, PPA has failed to collect more than $580 million in outstanding parking tickets and associated fees.</w:t>
      </w:r>
    </w:p>
    <w:p w:rsidR="00E8456B" w:rsidRPr="00451B0F" w:rsidRDefault="00E8456B" w:rsidP="009D0919">
      <w:pPr>
        <w:spacing w:after="120"/>
        <w:rPr>
          <w:rFonts w:asciiTheme="minorHAnsi" w:hAnsiTheme="minorHAnsi"/>
          <w:b w:val="0"/>
          <w:sz w:val="22"/>
          <w:szCs w:val="22"/>
        </w:rPr>
      </w:pPr>
      <w:r w:rsidRPr="00451B0F">
        <w:rPr>
          <w:rFonts w:asciiTheme="minorHAnsi" w:hAnsiTheme="minorHAnsi"/>
          <w:b w:val="0"/>
          <w:sz w:val="22"/>
          <w:szCs w:val="22"/>
        </w:rPr>
        <w:t xml:space="preserve">“All outstanding revenue PPA does not collect is funding lost to the school district and the city,” DePasquale noted. “Every effort should be made to collect unpaid ticket revenue to increase the amount that can be used to educate students in the district. </w:t>
      </w:r>
    </w:p>
    <w:p w:rsidR="00E8456B" w:rsidRPr="00451B0F" w:rsidRDefault="00E8456B" w:rsidP="009D0919">
      <w:pPr>
        <w:spacing w:after="120"/>
        <w:rPr>
          <w:rFonts w:asciiTheme="minorHAnsi" w:hAnsiTheme="minorHAnsi"/>
          <w:b w:val="0"/>
          <w:sz w:val="22"/>
          <w:szCs w:val="22"/>
        </w:rPr>
      </w:pPr>
      <w:r w:rsidRPr="00451B0F">
        <w:rPr>
          <w:rFonts w:asciiTheme="minorHAnsi" w:hAnsiTheme="minorHAnsi"/>
          <w:b w:val="0"/>
          <w:sz w:val="22"/>
          <w:szCs w:val="22"/>
        </w:rPr>
        <w:t>“I guarantee you this, if PPA staff didn’t get paid until all revenue was collected, they would find a way to get 100 percent of the funds. They should work just as hard for students in the district.”</w:t>
      </w:r>
    </w:p>
    <w:p w:rsidR="00E8456B" w:rsidRPr="00451B0F" w:rsidRDefault="00B0648B" w:rsidP="00E8456B">
      <w:pPr>
        <w:rPr>
          <w:rFonts w:asciiTheme="minorHAnsi" w:hAnsiTheme="minorHAnsi"/>
        </w:rPr>
      </w:pPr>
      <w:r w:rsidRPr="00451B0F">
        <w:rPr>
          <w:rFonts w:asciiTheme="minorHAnsi" w:hAnsiTheme="minorHAnsi"/>
        </w:rPr>
        <w:t>Over-</w:t>
      </w:r>
      <w:r w:rsidR="00E8456B" w:rsidRPr="00451B0F">
        <w:rPr>
          <w:rFonts w:asciiTheme="minorHAnsi" w:hAnsiTheme="minorHAnsi"/>
        </w:rPr>
        <w:t>budgeting because of poor communication</w:t>
      </w:r>
    </w:p>
    <w:p w:rsidR="00B557DB" w:rsidRPr="00451B0F" w:rsidRDefault="00B35585" w:rsidP="009D0919">
      <w:pPr>
        <w:spacing w:after="120"/>
        <w:rPr>
          <w:rFonts w:asciiTheme="minorHAnsi" w:hAnsiTheme="minorHAnsi"/>
          <w:b w:val="0"/>
          <w:sz w:val="22"/>
          <w:szCs w:val="22"/>
        </w:rPr>
      </w:pPr>
      <w:r w:rsidRPr="00451B0F">
        <w:rPr>
          <w:rFonts w:asciiTheme="minorHAnsi" w:hAnsiTheme="minorHAnsi"/>
          <w:b w:val="0"/>
          <w:sz w:val="22"/>
          <w:szCs w:val="22"/>
        </w:rPr>
        <w:t xml:space="preserve">Auditors also found that poor communication from PPA management to school district officials left the district unable to accurately budget for anticipated revenue from the authority. </w:t>
      </w:r>
    </w:p>
    <w:p w:rsidR="00B35585" w:rsidRPr="00451B0F" w:rsidRDefault="007E6B43" w:rsidP="009D0919">
      <w:pPr>
        <w:spacing w:after="120"/>
        <w:rPr>
          <w:rFonts w:asciiTheme="minorHAnsi" w:hAnsiTheme="minorHAnsi"/>
          <w:b w:val="0"/>
          <w:sz w:val="22"/>
          <w:szCs w:val="22"/>
        </w:rPr>
      </w:pPr>
      <w:r w:rsidRPr="00451B0F">
        <w:rPr>
          <w:rFonts w:asciiTheme="minorHAnsi" w:hAnsiTheme="minorHAnsi"/>
          <w:b w:val="0"/>
          <w:noProof/>
          <w:sz w:val="22"/>
          <w:szCs w:val="22"/>
        </w:rPr>
        <w:drawing>
          <wp:anchor distT="0" distB="0" distL="114300" distR="114300" simplePos="0" relativeHeight="251685888" behindDoc="1" locked="0" layoutInCell="1" allowOverlap="1">
            <wp:simplePos x="0" y="0"/>
            <wp:positionH relativeFrom="column">
              <wp:posOffset>2431415</wp:posOffset>
            </wp:positionH>
            <wp:positionV relativeFrom="paragraph">
              <wp:posOffset>327025</wp:posOffset>
            </wp:positionV>
            <wp:extent cx="3705225" cy="1174115"/>
            <wp:effectExtent l="76200" t="38100" r="47625" b="102235"/>
            <wp:wrapTight wrapText="bothSides">
              <wp:wrapPolygon edited="0">
                <wp:start x="-222" y="-701"/>
                <wp:lineTo x="-444" y="-350"/>
                <wp:lineTo x="-444" y="22079"/>
                <wp:lineTo x="-222" y="23130"/>
                <wp:lineTo x="21544" y="23130"/>
                <wp:lineTo x="21767" y="22079"/>
                <wp:lineTo x="21767" y="5257"/>
                <wp:lineTo x="21544" y="0"/>
                <wp:lineTo x="21544" y="-701"/>
                <wp:lineTo x="-222" y="-70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PA_SD Payment Chart.JPG"/>
                    <pic:cNvPicPr/>
                  </pic:nvPicPr>
                  <pic:blipFill>
                    <a:blip r:embed="rId12">
                      <a:extLst>
                        <a:ext uri="{28A0092B-C50C-407E-A947-70E740481C1C}">
                          <a14:useLocalDpi xmlns:a14="http://schemas.microsoft.com/office/drawing/2010/main" val="0"/>
                        </a:ext>
                      </a:extLst>
                    </a:blip>
                    <a:stretch>
                      <a:fillRect/>
                    </a:stretch>
                  </pic:blipFill>
                  <pic:spPr>
                    <a:xfrm>
                      <a:off x="0" y="0"/>
                      <a:ext cx="3705225" cy="117411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35585" w:rsidRPr="00451B0F">
        <w:rPr>
          <w:rFonts w:asciiTheme="minorHAnsi" w:hAnsiTheme="minorHAnsi"/>
          <w:b w:val="0"/>
          <w:sz w:val="22"/>
          <w:szCs w:val="22"/>
        </w:rPr>
        <w:t>“For more than a dozen years PPA neglected to keep the school district informed about how much money it should expect to receive from PPA each year,” DePasquale said. “The lack of information</w:t>
      </w:r>
      <w:r w:rsidR="00C20564" w:rsidRPr="00451B0F">
        <w:rPr>
          <w:rFonts w:asciiTheme="minorHAnsi" w:hAnsiTheme="minorHAnsi"/>
          <w:b w:val="0"/>
          <w:sz w:val="22"/>
          <w:szCs w:val="22"/>
        </w:rPr>
        <w:t xml:space="preserve"> resulted in the </w:t>
      </w:r>
      <w:r w:rsidR="00B35585" w:rsidRPr="00451B0F">
        <w:rPr>
          <w:rFonts w:asciiTheme="minorHAnsi" w:hAnsiTheme="minorHAnsi"/>
          <w:b w:val="0"/>
          <w:sz w:val="22"/>
          <w:szCs w:val="22"/>
        </w:rPr>
        <w:t>already-struggling school district over-budgeting between $120,000 and $5.4 million more than</w:t>
      </w:r>
      <w:r w:rsidR="00C20564" w:rsidRPr="00451B0F">
        <w:rPr>
          <w:rFonts w:asciiTheme="minorHAnsi" w:hAnsiTheme="minorHAnsi"/>
          <w:b w:val="0"/>
          <w:sz w:val="22"/>
          <w:szCs w:val="22"/>
        </w:rPr>
        <w:t xml:space="preserve"> </w:t>
      </w:r>
      <w:r w:rsidR="00841ECD" w:rsidRPr="00451B0F">
        <w:rPr>
          <w:rFonts w:asciiTheme="minorHAnsi" w:hAnsiTheme="minorHAnsi"/>
          <w:b w:val="0"/>
          <w:sz w:val="22"/>
          <w:szCs w:val="22"/>
        </w:rPr>
        <w:t>PPA provided between 2012 and 2017</w:t>
      </w:r>
      <w:r w:rsidR="00B35585" w:rsidRPr="00451B0F">
        <w:rPr>
          <w:rFonts w:asciiTheme="minorHAnsi" w:hAnsiTheme="minorHAnsi"/>
          <w:b w:val="0"/>
          <w:sz w:val="22"/>
          <w:szCs w:val="22"/>
        </w:rPr>
        <w:t xml:space="preserve">. </w:t>
      </w:r>
    </w:p>
    <w:p w:rsidR="00336F41" w:rsidRPr="00451B0F" w:rsidRDefault="00B35585" w:rsidP="009D0919">
      <w:pPr>
        <w:spacing w:after="120"/>
        <w:rPr>
          <w:rFonts w:asciiTheme="minorHAnsi" w:hAnsiTheme="minorHAnsi"/>
          <w:b w:val="0"/>
          <w:sz w:val="22"/>
          <w:szCs w:val="22"/>
        </w:rPr>
      </w:pPr>
      <w:r w:rsidRPr="00451B0F">
        <w:rPr>
          <w:rFonts w:asciiTheme="minorHAnsi" w:hAnsiTheme="minorHAnsi"/>
          <w:b w:val="0"/>
          <w:sz w:val="22"/>
          <w:szCs w:val="22"/>
        </w:rPr>
        <w:t xml:space="preserve">“I am pleased that PPA </w:t>
      </w:r>
      <w:r w:rsidR="005D3E07" w:rsidRPr="00451B0F">
        <w:rPr>
          <w:rFonts w:asciiTheme="minorHAnsi" w:hAnsiTheme="minorHAnsi"/>
          <w:b w:val="0"/>
          <w:sz w:val="22"/>
          <w:szCs w:val="22"/>
        </w:rPr>
        <w:t>now</w:t>
      </w:r>
      <w:r w:rsidRPr="00451B0F">
        <w:rPr>
          <w:rFonts w:asciiTheme="minorHAnsi" w:hAnsiTheme="minorHAnsi"/>
          <w:b w:val="0"/>
          <w:sz w:val="22"/>
          <w:szCs w:val="22"/>
        </w:rPr>
        <w:t xml:space="preserve"> include</w:t>
      </w:r>
      <w:r w:rsidR="005D3E07" w:rsidRPr="00451B0F">
        <w:rPr>
          <w:rFonts w:asciiTheme="minorHAnsi" w:hAnsiTheme="minorHAnsi"/>
          <w:b w:val="0"/>
          <w:sz w:val="22"/>
          <w:szCs w:val="22"/>
        </w:rPr>
        <w:t>s</w:t>
      </w:r>
      <w:r w:rsidRPr="00451B0F">
        <w:rPr>
          <w:rFonts w:asciiTheme="minorHAnsi" w:hAnsiTheme="minorHAnsi"/>
          <w:b w:val="0"/>
          <w:sz w:val="22"/>
          <w:szCs w:val="22"/>
        </w:rPr>
        <w:t xml:space="preserve"> school officials in regular meetings</w:t>
      </w:r>
      <w:r w:rsidR="005D3E07" w:rsidRPr="00451B0F">
        <w:rPr>
          <w:rFonts w:asciiTheme="minorHAnsi" w:hAnsiTheme="minorHAnsi"/>
          <w:b w:val="0"/>
          <w:sz w:val="22"/>
          <w:szCs w:val="22"/>
        </w:rPr>
        <w:t xml:space="preserve"> —</w:t>
      </w:r>
      <w:r w:rsidRPr="00451B0F">
        <w:rPr>
          <w:rFonts w:asciiTheme="minorHAnsi" w:hAnsiTheme="minorHAnsi"/>
          <w:b w:val="0"/>
          <w:sz w:val="22"/>
          <w:szCs w:val="22"/>
        </w:rPr>
        <w:t xml:space="preserve"> </w:t>
      </w:r>
      <w:r w:rsidR="00DA0B3E" w:rsidRPr="00451B0F">
        <w:rPr>
          <w:rFonts w:asciiTheme="minorHAnsi" w:hAnsiTheme="minorHAnsi"/>
          <w:b w:val="0"/>
          <w:sz w:val="22"/>
          <w:szCs w:val="22"/>
        </w:rPr>
        <w:t xml:space="preserve">previously </w:t>
      </w:r>
      <w:r w:rsidRPr="00451B0F">
        <w:rPr>
          <w:rFonts w:asciiTheme="minorHAnsi" w:hAnsiTheme="minorHAnsi"/>
          <w:b w:val="0"/>
          <w:sz w:val="22"/>
          <w:szCs w:val="22"/>
        </w:rPr>
        <w:t xml:space="preserve">held </w:t>
      </w:r>
      <w:r w:rsidR="005D3E07" w:rsidRPr="00451B0F">
        <w:rPr>
          <w:rFonts w:asciiTheme="minorHAnsi" w:hAnsiTheme="minorHAnsi"/>
          <w:b w:val="0"/>
          <w:sz w:val="22"/>
          <w:szCs w:val="22"/>
        </w:rPr>
        <w:t xml:space="preserve">for years </w:t>
      </w:r>
      <w:r w:rsidRPr="00451B0F">
        <w:rPr>
          <w:rFonts w:asciiTheme="minorHAnsi" w:hAnsiTheme="minorHAnsi"/>
          <w:b w:val="0"/>
          <w:sz w:val="22"/>
          <w:szCs w:val="22"/>
        </w:rPr>
        <w:t>with city leaders</w:t>
      </w:r>
      <w:r w:rsidR="00CD0FDB">
        <w:rPr>
          <w:rFonts w:asciiTheme="minorHAnsi" w:hAnsiTheme="minorHAnsi"/>
          <w:b w:val="0"/>
          <w:sz w:val="22"/>
          <w:szCs w:val="22"/>
        </w:rPr>
        <w:t xml:space="preserve"> alone</w:t>
      </w:r>
      <w:r w:rsidRPr="00451B0F">
        <w:rPr>
          <w:rFonts w:asciiTheme="minorHAnsi" w:hAnsiTheme="minorHAnsi"/>
          <w:b w:val="0"/>
          <w:sz w:val="22"/>
          <w:szCs w:val="22"/>
        </w:rPr>
        <w:t xml:space="preserve"> </w:t>
      </w:r>
      <w:r w:rsidR="005D3E07" w:rsidRPr="00451B0F">
        <w:rPr>
          <w:rFonts w:asciiTheme="minorHAnsi" w:hAnsiTheme="minorHAnsi"/>
          <w:b w:val="0"/>
          <w:sz w:val="22"/>
          <w:szCs w:val="22"/>
        </w:rPr>
        <w:t xml:space="preserve">— </w:t>
      </w:r>
      <w:r w:rsidRPr="00451B0F">
        <w:rPr>
          <w:rFonts w:asciiTheme="minorHAnsi" w:hAnsiTheme="minorHAnsi"/>
          <w:b w:val="0"/>
          <w:sz w:val="22"/>
          <w:szCs w:val="22"/>
        </w:rPr>
        <w:t xml:space="preserve">to discuss anticipated revenue. </w:t>
      </w:r>
      <w:r w:rsidR="005D3E07" w:rsidRPr="00451B0F">
        <w:rPr>
          <w:rFonts w:asciiTheme="minorHAnsi" w:hAnsiTheme="minorHAnsi"/>
          <w:b w:val="0"/>
          <w:sz w:val="22"/>
          <w:szCs w:val="22"/>
        </w:rPr>
        <w:t>T</w:t>
      </w:r>
      <w:r w:rsidRPr="00451B0F">
        <w:rPr>
          <w:rFonts w:asciiTheme="minorHAnsi" w:hAnsiTheme="minorHAnsi"/>
          <w:b w:val="0"/>
          <w:sz w:val="22"/>
          <w:szCs w:val="22"/>
        </w:rPr>
        <w:t xml:space="preserve">he school district </w:t>
      </w:r>
      <w:r w:rsidR="005D3E07" w:rsidRPr="00451B0F">
        <w:rPr>
          <w:rFonts w:asciiTheme="minorHAnsi" w:hAnsiTheme="minorHAnsi"/>
          <w:b w:val="0"/>
          <w:sz w:val="22"/>
          <w:szCs w:val="22"/>
        </w:rPr>
        <w:t xml:space="preserve">should never have been </w:t>
      </w:r>
      <w:r w:rsidRPr="00451B0F">
        <w:rPr>
          <w:rFonts w:asciiTheme="minorHAnsi" w:hAnsiTheme="minorHAnsi"/>
          <w:b w:val="0"/>
          <w:sz w:val="22"/>
          <w:szCs w:val="22"/>
        </w:rPr>
        <w:t xml:space="preserve">excluded from these </w:t>
      </w:r>
      <w:r w:rsidR="00DA0B3E" w:rsidRPr="00451B0F">
        <w:rPr>
          <w:rFonts w:asciiTheme="minorHAnsi" w:hAnsiTheme="minorHAnsi"/>
          <w:b w:val="0"/>
          <w:sz w:val="22"/>
          <w:szCs w:val="22"/>
        </w:rPr>
        <w:t xml:space="preserve">important </w:t>
      </w:r>
      <w:r w:rsidRPr="00451B0F">
        <w:rPr>
          <w:rFonts w:asciiTheme="minorHAnsi" w:hAnsiTheme="minorHAnsi"/>
          <w:b w:val="0"/>
          <w:sz w:val="22"/>
          <w:szCs w:val="22"/>
        </w:rPr>
        <w:t>meetings</w:t>
      </w:r>
      <w:r w:rsidR="005D3E07" w:rsidRPr="00451B0F">
        <w:rPr>
          <w:rFonts w:asciiTheme="minorHAnsi" w:hAnsiTheme="minorHAnsi"/>
          <w:b w:val="0"/>
          <w:sz w:val="22"/>
          <w:szCs w:val="22"/>
        </w:rPr>
        <w:t>.</w:t>
      </w:r>
      <w:r w:rsidR="00DA0B3E" w:rsidRPr="00451B0F">
        <w:rPr>
          <w:rFonts w:asciiTheme="minorHAnsi" w:hAnsiTheme="minorHAnsi"/>
          <w:b w:val="0"/>
          <w:sz w:val="22"/>
          <w:szCs w:val="22"/>
        </w:rPr>
        <w:t>”</w:t>
      </w:r>
    </w:p>
    <w:p w:rsidR="00336F41" w:rsidRPr="00451B0F" w:rsidRDefault="00336F41" w:rsidP="007B49E7">
      <w:pPr>
        <w:spacing w:after="120"/>
        <w:rPr>
          <w:rFonts w:asciiTheme="minorHAnsi" w:hAnsiTheme="minorHAnsi"/>
          <w:b w:val="0"/>
          <w:sz w:val="22"/>
          <w:szCs w:val="22"/>
        </w:rPr>
      </w:pPr>
      <w:r w:rsidRPr="00451B0F">
        <w:rPr>
          <w:rFonts w:asciiTheme="minorHAnsi" w:hAnsiTheme="minorHAnsi"/>
          <w:b w:val="0"/>
          <w:sz w:val="22"/>
          <w:szCs w:val="22"/>
        </w:rPr>
        <w:t xml:space="preserve">In addition to the poor communication about anticipated revenue, </w:t>
      </w:r>
      <w:r w:rsidR="005367CC" w:rsidRPr="00451B0F">
        <w:rPr>
          <w:rFonts w:asciiTheme="minorHAnsi" w:hAnsiTheme="minorHAnsi"/>
          <w:b w:val="0"/>
          <w:sz w:val="22"/>
          <w:szCs w:val="22"/>
        </w:rPr>
        <w:t xml:space="preserve">audit evidence shows that </w:t>
      </w:r>
      <w:r w:rsidRPr="00451B0F">
        <w:rPr>
          <w:rFonts w:asciiTheme="minorHAnsi" w:hAnsiTheme="minorHAnsi"/>
          <w:b w:val="0"/>
          <w:sz w:val="22"/>
          <w:szCs w:val="22"/>
        </w:rPr>
        <w:t xml:space="preserve">in 2014 the former executive director misled City Council </w:t>
      </w:r>
      <w:r w:rsidR="005367CC" w:rsidRPr="00451B0F">
        <w:rPr>
          <w:rFonts w:asciiTheme="minorHAnsi" w:hAnsiTheme="minorHAnsi"/>
          <w:b w:val="0"/>
          <w:sz w:val="22"/>
          <w:szCs w:val="22"/>
        </w:rPr>
        <w:t xml:space="preserve">concerning </w:t>
      </w:r>
      <w:r w:rsidRPr="00451B0F">
        <w:rPr>
          <w:rFonts w:asciiTheme="minorHAnsi" w:hAnsiTheme="minorHAnsi"/>
          <w:b w:val="0"/>
          <w:sz w:val="22"/>
          <w:szCs w:val="22"/>
        </w:rPr>
        <w:t xml:space="preserve">a parking fee increase by testifying that the </w:t>
      </w:r>
      <w:r w:rsidR="00EE2BC3" w:rsidRPr="00451B0F">
        <w:rPr>
          <w:rFonts w:asciiTheme="minorHAnsi" w:hAnsiTheme="minorHAnsi"/>
          <w:b w:val="0"/>
          <w:sz w:val="22"/>
          <w:szCs w:val="22"/>
        </w:rPr>
        <w:t xml:space="preserve">school </w:t>
      </w:r>
      <w:r w:rsidRPr="00451B0F">
        <w:rPr>
          <w:rFonts w:asciiTheme="minorHAnsi" w:hAnsiTheme="minorHAnsi"/>
          <w:b w:val="0"/>
          <w:sz w:val="22"/>
          <w:szCs w:val="22"/>
        </w:rPr>
        <w:t>district would receive an extra $7.5 million in 2015.</w:t>
      </w:r>
    </w:p>
    <w:p w:rsidR="005D3E07" w:rsidRPr="00451B0F" w:rsidRDefault="00232A5B" w:rsidP="007B49E7">
      <w:pPr>
        <w:spacing w:after="120"/>
        <w:rPr>
          <w:rFonts w:asciiTheme="minorHAnsi" w:hAnsiTheme="minorHAnsi"/>
          <w:b w:val="0"/>
          <w:sz w:val="22"/>
          <w:szCs w:val="22"/>
        </w:rPr>
      </w:pPr>
      <w:r w:rsidRPr="000B4E65">
        <w:rPr>
          <w:rFonts w:asciiTheme="minorHAnsi" w:hAnsiTheme="minorHAnsi"/>
          <w:b w:val="0"/>
          <w:noProof/>
          <w:sz w:val="22"/>
          <w:szCs w:val="22"/>
        </w:rPr>
        <w:drawing>
          <wp:anchor distT="0" distB="0" distL="114300" distR="114300" simplePos="0" relativeHeight="251683840" behindDoc="1" locked="0" layoutInCell="1" allowOverlap="1">
            <wp:simplePos x="0" y="0"/>
            <wp:positionH relativeFrom="column">
              <wp:posOffset>3552825</wp:posOffset>
            </wp:positionH>
            <wp:positionV relativeFrom="paragraph">
              <wp:posOffset>622935</wp:posOffset>
            </wp:positionV>
            <wp:extent cx="2640965" cy="4391025"/>
            <wp:effectExtent l="76200" t="38100" r="45085" b="104775"/>
            <wp:wrapTight wrapText="bothSides">
              <wp:wrapPolygon edited="0">
                <wp:start x="-312" y="-187"/>
                <wp:lineTo x="-623" y="-94"/>
                <wp:lineTo x="-623" y="21834"/>
                <wp:lineTo x="-312" y="22022"/>
                <wp:lineTo x="21501" y="22022"/>
                <wp:lineTo x="21813" y="20991"/>
                <wp:lineTo x="21813" y="1406"/>
                <wp:lineTo x="21501" y="0"/>
                <wp:lineTo x="21501" y="-187"/>
                <wp:lineTo x="-312" y="-18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PA_schools_FINA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40965" cy="4391025"/>
                    </a:xfrm>
                    <a:prstGeom prst="rect">
                      <a:avLst/>
                    </a:prstGeom>
                    <a:effectLst>
                      <a:outerShdw blurRad="50800" dist="38100" dir="8100000" algn="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36F41" w:rsidRPr="00451B0F">
        <w:rPr>
          <w:rFonts w:asciiTheme="minorHAnsi" w:hAnsiTheme="minorHAnsi"/>
          <w:b w:val="0"/>
          <w:sz w:val="22"/>
          <w:szCs w:val="22"/>
        </w:rPr>
        <w:t xml:space="preserve">“We looked into the former executive director’s $7.5 million </w:t>
      </w:r>
      <w:r w:rsidR="00EE2BC3" w:rsidRPr="00451B0F">
        <w:rPr>
          <w:rFonts w:asciiTheme="minorHAnsi" w:hAnsiTheme="minorHAnsi"/>
          <w:b w:val="0"/>
          <w:sz w:val="22"/>
          <w:szCs w:val="22"/>
        </w:rPr>
        <w:t>falsehood</w:t>
      </w:r>
      <w:r w:rsidR="00336F41" w:rsidRPr="00451B0F">
        <w:rPr>
          <w:rFonts w:asciiTheme="minorHAnsi" w:hAnsiTheme="minorHAnsi"/>
          <w:b w:val="0"/>
          <w:sz w:val="22"/>
          <w:szCs w:val="22"/>
        </w:rPr>
        <w:t xml:space="preserve"> and found that PPA ha</w:t>
      </w:r>
      <w:r w:rsidR="00CD0FDB">
        <w:rPr>
          <w:rFonts w:asciiTheme="minorHAnsi" w:hAnsiTheme="minorHAnsi"/>
          <w:b w:val="0"/>
          <w:sz w:val="22"/>
          <w:szCs w:val="22"/>
        </w:rPr>
        <w:t>d</w:t>
      </w:r>
      <w:r w:rsidR="00336F41" w:rsidRPr="00451B0F">
        <w:rPr>
          <w:rFonts w:asciiTheme="minorHAnsi" w:hAnsiTheme="minorHAnsi"/>
          <w:b w:val="0"/>
          <w:sz w:val="22"/>
          <w:szCs w:val="22"/>
        </w:rPr>
        <w:t xml:space="preserve"> no policies, methodologies, and written procedures to determine when a change in parking fees is necessary,” DePasquale said. “Essentially, rate increases were at the whim of PPA management </w:t>
      </w:r>
      <w:r w:rsidR="00C20564" w:rsidRPr="00451B0F">
        <w:rPr>
          <w:rFonts w:asciiTheme="minorHAnsi" w:hAnsiTheme="minorHAnsi"/>
          <w:b w:val="0"/>
          <w:sz w:val="22"/>
          <w:szCs w:val="22"/>
        </w:rPr>
        <w:t xml:space="preserve">as long as they were able </w:t>
      </w:r>
      <w:r w:rsidR="00336F41" w:rsidRPr="00451B0F">
        <w:rPr>
          <w:rFonts w:asciiTheme="minorHAnsi" w:hAnsiTheme="minorHAnsi"/>
          <w:b w:val="0"/>
          <w:sz w:val="22"/>
          <w:szCs w:val="22"/>
        </w:rPr>
        <w:t>to convince City Council to go along</w:t>
      </w:r>
      <w:r w:rsidR="00EE2BC3" w:rsidRPr="00451B0F">
        <w:rPr>
          <w:rFonts w:asciiTheme="minorHAnsi" w:hAnsiTheme="minorHAnsi"/>
          <w:b w:val="0"/>
          <w:sz w:val="22"/>
          <w:szCs w:val="22"/>
        </w:rPr>
        <w:t xml:space="preserve"> with </w:t>
      </w:r>
      <w:r w:rsidR="00C20564" w:rsidRPr="00451B0F">
        <w:rPr>
          <w:rFonts w:asciiTheme="minorHAnsi" w:hAnsiTheme="minorHAnsi"/>
          <w:b w:val="0"/>
          <w:sz w:val="22"/>
          <w:szCs w:val="22"/>
        </w:rPr>
        <w:t>an increase</w:t>
      </w:r>
      <w:r w:rsidR="00336F41" w:rsidRPr="00451B0F">
        <w:rPr>
          <w:rFonts w:asciiTheme="minorHAnsi" w:hAnsiTheme="minorHAnsi"/>
          <w:b w:val="0"/>
          <w:sz w:val="22"/>
          <w:szCs w:val="22"/>
        </w:rPr>
        <w:t xml:space="preserve">.” </w:t>
      </w:r>
    </w:p>
    <w:p w:rsidR="00C06747" w:rsidRPr="00451B0F" w:rsidRDefault="00C06747" w:rsidP="00C06747">
      <w:pPr>
        <w:spacing w:after="120"/>
        <w:rPr>
          <w:rFonts w:asciiTheme="minorHAnsi" w:hAnsiTheme="minorHAnsi"/>
          <w:b w:val="0"/>
          <w:sz w:val="22"/>
          <w:szCs w:val="22"/>
        </w:rPr>
      </w:pPr>
      <w:r w:rsidRPr="00451B0F">
        <w:rPr>
          <w:rFonts w:asciiTheme="minorHAnsi" w:hAnsiTheme="minorHAnsi"/>
          <w:b w:val="0"/>
          <w:sz w:val="22"/>
          <w:szCs w:val="22"/>
        </w:rPr>
        <w:t xml:space="preserve">“PPA is known as a bastion of political patronage and it is time that era comes to an end. The authority needs a complete overhaul and a restructuring because the more efficient it becomes, the more funding </w:t>
      </w:r>
      <w:r w:rsidR="007B49E7" w:rsidRPr="00451B0F">
        <w:rPr>
          <w:rFonts w:asciiTheme="minorHAnsi" w:hAnsiTheme="minorHAnsi"/>
          <w:b w:val="0"/>
          <w:sz w:val="22"/>
          <w:szCs w:val="22"/>
        </w:rPr>
        <w:t>will</w:t>
      </w:r>
      <w:r w:rsidRPr="00451B0F">
        <w:rPr>
          <w:rFonts w:asciiTheme="minorHAnsi" w:hAnsiTheme="minorHAnsi"/>
          <w:b w:val="0"/>
          <w:sz w:val="22"/>
          <w:szCs w:val="22"/>
        </w:rPr>
        <w:t xml:space="preserve"> go to the school district and city</w:t>
      </w:r>
      <w:r w:rsidR="00B0648B" w:rsidRPr="00451B0F">
        <w:rPr>
          <w:rFonts w:asciiTheme="minorHAnsi" w:hAnsiTheme="minorHAnsi"/>
          <w:b w:val="0"/>
          <w:sz w:val="22"/>
          <w:szCs w:val="22"/>
        </w:rPr>
        <w:t>,” DePasquale concluded.</w:t>
      </w:r>
    </w:p>
    <w:p w:rsidR="002C7656" w:rsidRPr="000B4E65" w:rsidRDefault="000B4BF6" w:rsidP="00CD2B58">
      <w:pPr>
        <w:spacing w:after="120"/>
        <w:rPr>
          <w:rFonts w:asciiTheme="minorHAnsi" w:hAnsiTheme="minorHAnsi"/>
          <w:b w:val="0"/>
          <w:sz w:val="22"/>
          <w:szCs w:val="22"/>
        </w:rPr>
      </w:pPr>
      <w:r w:rsidRPr="000B4E65">
        <w:rPr>
          <w:rFonts w:asciiTheme="minorHAnsi" w:hAnsiTheme="minorHAnsi"/>
          <w:b w:val="0"/>
          <w:sz w:val="22"/>
          <w:szCs w:val="22"/>
        </w:rPr>
        <w:t>The</w:t>
      </w:r>
      <w:r w:rsidR="002C7656" w:rsidRPr="000B4E65">
        <w:rPr>
          <w:rFonts w:asciiTheme="minorHAnsi" w:hAnsiTheme="minorHAnsi"/>
          <w:b w:val="0"/>
          <w:sz w:val="22"/>
          <w:szCs w:val="22"/>
        </w:rPr>
        <w:t xml:space="preserve"> two separate </w:t>
      </w:r>
      <w:r w:rsidR="006E12B7" w:rsidRPr="006E12B7">
        <w:rPr>
          <w:rFonts w:asciiTheme="minorHAnsi" w:hAnsiTheme="minorHAnsi"/>
          <w:b w:val="0"/>
          <w:sz w:val="22"/>
          <w:szCs w:val="22"/>
        </w:rPr>
        <w:t xml:space="preserve">Philadelphia Parking Authority </w:t>
      </w:r>
      <w:r w:rsidR="002C7656" w:rsidRPr="000B4E65">
        <w:rPr>
          <w:rFonts w:asciiTheme="minorHAnsi" w:hAnsiTheme="minorHAnsi"/>
          <w:b w:val="0"/>
          <w:sz w:val="22"/>
          <w:szCs w:val="22"/>
        </w:rPr>
        <w:t xml:space="preserve">audit reports are </w:t>
      </w:r>
      <w:r w:rsidRPr="000B4E65">
        <w:rPr>
          <w:rFonts w:asciiTheme="minorHAnsi" w:hAnsiTheme="minorHAnsi"/>
          <w:b w:val="0"/>
          <w:sz w:val="22"/>
          <w:szCs w:val="22"/>
        </w:rPr>
        <w:t xml:space="preserve">available </w:t>
      </w:r>
      <w:r w:rsidR="00BC70B4" w:rsidRPr="000B4E65">
        <w:rPr>
          <w:rFonts w:asciiTheme="minorHAnsi" w:hAnsiTheme="minorHAnsi"/>
          <w:b w:val="0"/>
          <w:sz w:val="22"/>
          <w:szCs w:val="22"/>
        </w:rPr>
        <w:t>online</w:t>
      </w:r>
      <w:r w:rsidR="002C7656" w:rsidRPr="000B4E65">
        <w:rPr>
          <w:rFonts w:asciiTheme="minorHAnsi" w:hAnsiTheme="minorHAnsi"/>
          <w:b w:val="0"/>
          <w:sz w:val="22"/>
          <w:szCs w:val="22"/>
        </w:rPr>
        <w:t xml:space="preserve"> at</w:t>
      </w:r>
      <w:r w:rsidR="00BC70B4" w:rsidRPr="000B4E65">
        <w:rPr>
          <w:rFonts w:asciiTheme="minorHAnsi" w:hAnsiTheme="minorHAnsi"/>
          <w:b w:val="0"/>
          <w:sz w:val="22"/>
          <w:szCs w:val="22"/>
        </w:rPr>
        <w:t xml:space="preserve"> </w:t>
      </w:r>
      <w:hyperlink r:id="rId14" w:history="1">
        <w:r w:rsidR="006E12B7" w:rsidRPr="006E12B7">
          <w:rPr>
            <w:rStyle w:val="Hyperlink"/>
            <w:rFonts w:asciiTheme="minorHAnsi" w:hAnsiTheme="minorHAnsi"/>
            <w:b w:val="0"/>
            <w:sz w:val="22"/>
            <w:szCs w:val="22"/>
          </w:rPr>
          <w:t>www.PaAuditor.gov</w:t>
        </w:r>
      </w:hyperlink>
      <w:r w:rsidR="006E12B7">
        <w:rPr>
          <w:rFonts w:asciiTheme="minorHAnsi" w:hAnsiTheme="minorHAnsi"/>
          <w:b w:val="0"/>
          <w:sz w:val="22"/>
          <w:szCs w:val="22"/>
        </w:rPr>
        <w:t xml:space="preserve"> </w:t>
      </w:r>
      <w:r w:rsidR="002C7656" w:rsidRPr="000B4E65">
        <w:rPr>
          <w:rFonts w:asciiTheme="minorHAnsi" w:hAnsiTheme="minorHAnsi"/>
          <w:b w:val="0"/>
          <w:sz w:val="22"/>
          <w:szCs w:val="22"/>
        </w:rPr>
        <w:t>and using these links</w:t>
      </w:r>
      <w:r w:rsidR="00C63B0B" w:rsidRPr="000B4E65">
        <w:rPr>
          <w:rFonts w:asciiTheme="minorHAnsi" w:hAnsiTheme="minorHAnsi"/>
          <w:b w:val="0"/>
          <w:sz w:val="22"/>
          <w:szCs w:val="22"/>
        </w:rPr>
        <w:t>:</w:t>
      </w:r>
    </w:p>
    <w:p w:rsidR="002C7656" w:rsidRPr="000B4E65" w:rsidRDefault="00321D2E" w:rsidP="006E12B7">
      <w:pPr>
        <w:pStyle w:val="ListParagraph"/>
        <w:numPr>
          <w:ilvl w:val="0"/>
          <w:numId w:val="13"/>
        </w:numPr>
        <w:spacing w:after="120"/>
        <w:ind w:left="360"/>
        <w:rPr>
          <w:rFonts w:asciiTheme="minorHAnsi" w:hAnsiTheme="minorHAnsi"/>
        </w:rPr>
      </w:pPr>
      <w:hyperlink r:id="rId15" w:history="1">
        <w:r w:rsidR="002C7656" w:rsidRPr="006E12B7">
          <w:rPr>
            <w:rStyle w:val="Hyperlink"/>
            <w:rFonts w:asciiTheme="minorHAnsi" w:hAnsiTheme="minorHAnsi"/>
          </w:rPr>
          <w:t>Employment Policies and Procedures</w:t>
        </w:r>
      </w:hyperlink>
    </w:p>
    <w:p w:rsidR="002C7656" w:rsidRPr="000B4E65" w:rsidRDefault="00321D2E" w:rsidP="006E12B7">
      <w:pPr>
        <w:pStyle w:val="ListParagraph"/>
        <w:numPr>
          <w:ilvl w:val="0"/>
          <w:numId w:val="13"/>
        </w:numPr>
        <w:spacing w:after="120"/>
        <w:ind w:left="360"/>
        <w:rPr>
          <w:rFonts w:asciiTheme="minorHAnsi" w:hAnsiTheme="minorHAnsi"/>
        </w:rPr>
      </w:pPr>
      <w:hyperlink r:id="rId16" w:history="1">
        <w:r w:rsidR="002C7656" w:rsidRPr="006E12B7">
          <w:rPr>
            <w:rStyle w:val="Hyperlink"/>
            <w:rFonts w:asciiTheme="minorHAnsi" w:hAnsiTheme="minorHAnsi"/>
          </w:rPr>
          <w:t>Financial Objectives</w:t>
        </w:r>
      </w:hyperlink>
      <w:r w:rsidR="00DB5579" w:rsidRPr="000B4E65">
        <w:rPr>
          <w:rFonts w:asciiTheme="minorHAnsi" w:hAnsiTheme="minorHAnsi"/>
        </w:rPr>
        <w:t xml:space="preserve"> </w:t>
      </w:r>
    </w:p>
    <w:p w:rsidR="00107250" w:rsidRPr="000B4E65" w:rsidRDefault="00107250" w:rsidP="00CD2B58">
      <w:pPr>
        <w:spacing w:after="120"/>
        <w:rPr>
          <w:rFonts w:asciiTheme="minorHAnsi" w:hAnsiTheme="minorHAnsi"/>
          <w:b w:val="0"/>
          <w:sz w:val="22"/>
          <w:szCs w:val="22"/>
        </w:rPr>
      </w:pPr>
      <w:r w:rsidRPr="000B4E65">
        <w:rPr>
          <w:rFonts w:asciiTheme="minorHAnsi" w:hAnsiTheme="minorHAnsi"/>
          <w:b w:val="0"/>
          <w:sz w:val="22"/>
          <w:szCs w:val="22"/>
        </w:rPr>
        <w:t># # #</w:t>
      </w:r>
    </w:p>
    <w:p w:rsidR="00A2248A" w:rsidRPr="000B4E65" w:rsidRDefault="00EB448D" w:rsidP="00CD2B58">
      <w:pPr>
        <w:spacing w:after="120"/>
        <w:rPr>
          <w:rFonts w:asciiTheme="minorHAnsi" w:hAnsiTheme="minorHAnsi"/>
          <w:b w:val="0"/>
          <w:sz w:val="22"/>
          <w:szCs w:val="22"/>
        </w:rPr>
      </w:pPr>
      <w:r w:rsidRPr="000B4E65">
        <w:rPr>
          <w:rFonts w:asciiTheme="minorHAnsi" w:hAnsiTheme="minorHAnsi"/>
          <w:sz w:val="22"/>
          <w:szCs w:val="22"/>
        </w:rPr>
        <w:t>Media contact:</w:t>
      </w:r>
      <w:r w:rsidR="00036F09" w:rsidRPr="000B4E65">
        <w:rPr>
          <w:rFonts w:asciiTheme="minorHAnsi" w:hAnsiTheme="minorHAnsi"/>
          <w:sz w:val="22"/>
          <w:szCs w:val="22"/>
        </w:rPr>
        <w:t xml:space="preserve"> </w:t>
      </w:r>
      <w:r w:rsidR="00E45D55" w:rsidRPr="000B4E65">
        <w:rPr>
          <w:rFonts w:asciiTheme="minorHAnsi" w:hAnsiTheme="minorHAnsi"/>
          <w:sz w:val="22"/>
          <w:szCs w:val="22"/>
        </w:rPr>
        <w:t xml:space="preserve"> </w:t>
      </w:r>
      <w:r w:rsidR="00B126AF" w:rsidRPr="000B4E65">
        <w:rPr>
          <w:rFonts w:asciiTheme="minorHAnsi" w:hAnsiTheme="minorHAnsi"/>
          <w:b w:val="0"/>
          <w:sz w:val="22"/>
          <w:szCs w:val="22"/>
        </w:rPr>
        <w:t>Susan Woods</w:t>
      </w:r>
      <w:r w:rsidRPr="000B4E65">
        <w:rPr>
          <w:rFonts w:asciiTheme="minorHAnsi" w:hAnsiTheme="minorHAnsi"/>
          <w:b w:val="0"/>
          <w:sz w:val="22"/>
          <w:szCs w:val="22"/>
        </w:rPr>
        <w:t>, 717-</w:t>
      </w:r>
      <w:r w:rsidR="00107250" w:rsidRPr="000B4E65">
        <w:rPr>
          <w:rFonts w:asciiTheme="minorHAnsi" w:hAnsiTheme="minorHAnsi"/>
          <w:b w:val="0"/>
          <w:sz w:val="22"/>
          <w:szCs w:val="22"/>
        </w:rPr>
        <w:t>78</w:t>
      </w:r>
      <w:r w:rsidR="00D41632" w:rsidRPr="000B4E65">
        <w:rPr>
          <w:rFonts w:asciiTheme="minorHAnsi" w:hAnsiTheme="minorHAnsi"/>
          <w:b w:val="0"/>
          <w:sz w:val="22"/>
          <w:szCs w:val="22"/>
        </w:rPr>
        <w:t>7</w:t>
      </w:r>
      <w:r w:rsidR="00107250" w:rsidRPr="000B4E65">
        <w:rPr>
          <w:rFonts w:asciiTheme="minorHAnsi" w:hAnsiTheme="minorHAnsi"/>
          <w:b w:val="0"/>
          <w:sz w:val="22"/>
          <w:szCs w:val="22"/>
        </w:rPr>
        <w:t>-1381</w:t>
      </w:r>
    </w:p>
    <w:sectPr w:rsidR="00A2248A" w:rsidRPr="000B4E65" w:rsidSect="004446BF">
      <w:headerReference w:type="default" r:id="rId17"/>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D2E" w:rsidRDefault="00321D2E" w:rsidP="00981946">
      <w:r>
        <w:separator/>
      </w:r>
    </w:p>
  </w:endnote>
  <w:endnote w:type="continuationSeparator" w:id="0">
    <w:p w:rsidR="00321D2E" w:rsidRDefault="00321D2E" w:rsidP="009819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D2E" w:rsidRDefault="00321D2E" w:rsidP="00981946">
      <w:r>
        <w:separator/>
      </w:r>
    </w:p>
  </w:footnote>
  <w:footnote w:type="continuationSeparator" w:id="0">
    <w:p w:rsidR="00321D2E" w:rsidRDefault="00321D2E" w:rsidP="009819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2BA1" w:rsidRPr="008E2BA1" w:rsidRDefault="008E2BA1" w:rsidP="008E2BA1">
    <w:pPr>
      <w:pStyle w:val="Header"/>
      <w:jc w:val="center"/>
      <w:rPr>
        <w:color w:val="FF0000"/>
      </w:rPr>
    </w:pPr>
    <w:r w:rsidRPr="008E2BA1">
      <w:rPr>
        <w:color w:val="FF0000"/>
      </w:rPr>
      <w:t>— Embargoed until 11 a.m., Thursday, Dec. 7, 2017 —</w:t>
    </w:r>
  </w:p>
  <w:p w:rsidR="00EB7B49" w:rsidRDefault="00EB7B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517B0"/>
    <w:multiLevelType w:val="hybridMultilevel"/>
    <w:tmpl w:val="CBC250CE"/>
    <w:lvl w:ilvl="0" w:tplc="051A02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7C5762"/>
    <w:multiLevelType w:val="hybridMultilevel"/>
    <w:tmpl w:val="2528C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E6859"/>
    <w:multiLevelType w:val="hybridMultilevel"/>
    <w:tmpl w:val="F56CD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3364F6F"/>
    <w:multiLevelType w:val="hybridMultilevel"/>
    <w:tmpl w:val="104CB4EA"/>
    <w:lvl w:ilvl="0" w:tplc="2DB85CD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1E6EB7"/>
    <w:multiLevelType w:val="hybridMultilevel"/>
    <w:tmpl w:val="51BCF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3F3C16"/>
    <w:multiLevelType w:val="hybridMultilevel"/>
    <w:tmpl w:val="9FE823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B7E1443"/>
    <w:multiLevelType w:val="hybridMultilevel"/>
    <w:tmpl w:val="1214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1E31B7"/>
    <w:multiLevelType w:val="hybridMultilevel"/>
    <w:tmpl w:val="3222A76E"/>
    <w:lvl w:ilvl="0" w:tplc="9B8CD04E">
      <w:start w:val="1"/>
      <w:numFmt w:val="bullet"/>
      <w:pStyle w:val="TOC1"/>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F1EE6"/>
    <w:multiLevelType w:val="hybridMultilevel"/>
    <w:tmpl w:val="4AC83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BD2D02"/>
    <w:multiLevelType w:val="hybridMultilevel"/>
    <w:tmpl w:val="AC54B7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3A646C8"/>
    <w:multiLevelType w:val="hybridMultilevel"/>
    <w:tmpl w:val="71CE6954"/>
    <w:lvl w:ilvl="0" w:tplc="265029FE">
      <w:start w:val="1"/>
      <w:numFmt w:val="bullet"/>
      <w:pStyle w:val="KeyMessages"/>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671587"/>
    <w:multiLevelType w:val="hybridMultilevel"/>
    <w:tmpl w:val="45D20DDE"/>
    <w:lvl w:ilvl="0" w:tplc="04090001">
      <w:start w:val="1"/>
      <w:numFmt w:val="bullet"/>
      <w:lvlText w:val=""/>
      <w:lvlJc w:val="left"/>
      <w:pPr>
        <w:ind w:left="1125" w:hanging="360"/>
      </w:pPr>
      <w:rPr>
        <w:rFonts w:ascii="Symbol" w:hAnsi="Symbol" w:hint="default"/>
      </w:rPr>
    </w:lvl>
    <w:lvl w:ilvl="1" w:tplc="04090003">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2" w15:restartNumberingAfterBreak="0">
    <w:nsid w:val="6E027F62"/>
    <w:multiLevelType w:val="hybridMultilevel"/>
    <w:tmpl w:val="57548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0AD6519"/>
    <w:multiLevelType w:val="hybridMultilevel"/>
    <w:tmpl w:val="6A12A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E263B9"/>
    <w:multiLevelType w:val="hybridMultilevel"/>
    <w:tmpl w:val="C6CAD08A"/>
    <w:lvl w:ilvl="0" w:tplc="E3282A72">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9671D6"/>
    <w:multiLevelType w:val="hybridMultilevel"/>
    <w:tmpl w:val="4CE6745C"/>
    <w:lvl w:ilvl="0" w:tplc="CF1CE0B6">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982E3E"/>
    <w:multiLevelType w:val="hybridMultilevel"/>
    <w:tmpl w:val="76E0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483240"/>
    <w:multiLevelType w:val="hybridMultilevel"/>
    <w:tmpl w:val="00C2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5"/>
  </w:num>
  <w:num w:numId="4">
    <w:abstractNumId w:val="3"/>
  </w:num>
  <w:num w:numId="5">
    <w:abstractNumId w:val="7"/>
  </w:num>
  <w:num w:numId="6">
    <w:abstractNumId w:val="13"/>
  </w:num>
  <w:num w:numId="7">
    <w:abstractNumId w:val="12"/>
  </w:num>
  <w:num w:numId="8">
    <w:abstractNumId w:val="9"/>
  </w:num>
  <w:num w:numId="9">
    <w:abstractNumId w:val="1"/>
  </w:num>
  <w:num w:numId="10">
    <w:abstractNumId w:val="5"/>
  </w:num>
  <w:num w:numId="11">
    <w:abstractNumId w:val="8"/>
  </w:num>
  <w:num w:numId="12">
    <w:abstractNumId w:val="2"/>
  </w:num>
  <w:num w:numId="13">
    <w:abstractNumId w:val="17"/>
  </w:num>
  <w:num w:numId="14">
    <w:abstractNumId w:val="10"/>
  </w:num>
  <w:num w:numId="15">
    <w:abstractNumId w:val="4"/>
  </w:num>
  <w:num w:numId="16">
    <w:abstractNumId w:val="6"/>
  </w:num>
  <w:num w:numId="17">
    <w:abstractNumId w:val="1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720"/>
    <w:rsid w:val="00001215"/>
    <w:rsid w:val="00003339"/>
    <w:rsid w:val="00006F2F"/>
    <w:rsid w:val="00010DAC"/>
    <w:rsid w:val="00013A73"/>
    <w:rsid w:val="000330C8"/>
    <w:rsid w:val="00036F09"/>
    <w:rsid w:val="0004453B"/>
    <w:rsid w:val="00062A02"/>
    <w:rsid w:val="00062AE2"/>
    <w:rsid w:val="000665C5"/>
    <w:rsid w:val="0007057C"/>
    <w:rsid w:val="000815E1"/>
    <w:rsid w:val="00083CDC"/>
    <w:rsid w:val="00086639"/>
    <w:rsid w:val="000A0957"/>
    <w:rsid w:val="000A146A"/>
    <w:rsid w:val="000B0AC5"/>
    <w:rsid w:val="000B11C5"/>
    <w:rsid w:val="000B4BF6"/>
    <w:rsid w:val="000B4E65"/>
    <w:rsid w:val="000C2D25"/>
    <w:rsid w:val="000C458E"/>
    <w:rsid w:val="000C48E6"/>
    <w:rsid w:val="000C7605"/>
    <w:rsid w:val="000E2CDD"/>
    <w:rsid w:val="000F7294"/>
    <w:rsid w:val="001027C4"/>
    <w:rsid w:val="00107250"/>
    <w:rsid w:val="00114FD5"/>
    <w:rsid w:val="00126F68"/>
    <w:rsid w:val="00130EB9"/>
    <w:rsid w:val="0014782E"/>
    <w:rsid w:val="00150920"/>
    <w:rsid w:val="00155EFA"/>
    <w:rsid w:val="00171720"/>
    <w:rsid w:val="001815CB"/>
    <w:rsid w:val="00182B05"/>
    <w:rsid w:val="00183F80"/>
    <w:rsid w:val="00187487"/>
    <w:rsid w:val="00193481"/>
    <w:rsid w:val="001968E7"/>
    <w:rsid w:val="001A4BA1"/>
    <w:rsid w:val="001C03BB"/>
    <w:rsid w:val="001C1BDA"/>
    <w:rsid w:val="001C5DE3"/>
    <w:rsid w:val="001D36CF"/>
    <w:rsid w:val="001E0C34"/>
    <w:rsid w:val="001E513A"/>
    <w:rsid w:val="001F464A"/>
    <w:rsid w:val="001F6371"/>
    <w:rsid w:val="00202769"/>
    <w:rsid w:val="00206A26"/>
    <w:rsid w:val="002108E0"/>
    <w:rsid w:val="002251FB"/>
    <w:rsid w:val="0022573C"/>
    <w:rsid w:val="00232A5B"/>
    <w:rsid w:val="00240A0C"/>
    <w:rsid w:val="002679B5"/>
    <w:rsid w:val="00274030"/>
    <w:rsid w:val="0027433D"/>
    <w:rsid w:val="00283EF0"/>
    <w:rsid w:val="00292360"/>
    <w:rsid w:val="002A2423"/>
    <w:rsid w:val="002A6E3C"/>
    <w:rsid w:val="002B2970"/>
    <w:rsid w:val="002C7656"/>
    <w:rsid w:val="002D061A"/>
    <w:rsid w:val="002D2712"/>
    <w:rsid w:val="002D79BA"/>
    <w:rsid w:val="00305ECB"/>
    <w:rsid w:val="00321D2E"/>
    <w:rsid w:val="00331ECB"/>
    <w:rsid w:val="00336F41"/>
    <w:rsid w:val="00366CF2"/>
    <w:rsid w:val="003742B9"/>
    <w:rsid w:val="00381256"/>
    <w:rsid w:val="00385D66"/>
    <w:rsid w:val="0038667B"/>
    <w:rsid w:val="00394670"/>
    <w:rsid w:val="003979F9"/>
    <w:rsid w:val="003C05E0"/>
    <w:rsid w:val="003C0F69"/>
    <w:rsid w:val="003C20D9"/>
    <w:rsid w:val="003C59B9"/>
    <w:rsid w:val="003D0B62"/>
    <w:rsid w:val="00402424"/>
    <w:rsid w:val="00410FB6"/>
    <w:rsid w:val="00420255"/>
    <w:rsid w:val="00420D35"/>
    <w:rsid w:val="00424855"/>
    <w:rsid w:val="00430320"/>
    <w:rsid w:val="00432155"/>
    <w:rsid w:val="004358E5"/>
    <w:rsid w:val="004446BF"/>
    <w:rsid w:val="00450803"/>
    <w:rsid w:val="004508D7"/>
    <w:rsid w:val="00451B0F"/>
    <w:rsid w:val="00456F36"/>
    <w:rsid w:val="00463993"/>
    <w:rsid w:val="00470B95"/>
    <w:rsid w:val="004856C9"/>
    <w:rsid w:val="00490329"/>
    <w:rsid w:val="004A533C"/>
    <w:rsid w:val="004B0D0F"/>
    <w:rsid w:val="004B6179"/>
    <w:rsid w:val="004D4A68"/>
    <w:rsid w:val="004E1CB6"/>
    <w:rsid w:val="00517865"/>
    <w:rsid w:val="00522EA5"/>
    <w:rsid w:val="00525BB8"/>
    <w:rsid w:val="00527403"/>
    <w:rsid w:val="00534345"/>
    <w:rsid w:val="005367CC"/>
    <w:rsid w:val="00550CED"/>
    <w:rsid w:val="0055458E"/>
    <w:rsid w:val="0055716D"/>
    <w:rsid w:val="00562C71"/>
    <w:rsid w:val="00563327"/>
    <w:rsid w:val="00571620"/>
    <w:rsid w:val="005800B4"/>
    <w:rsid w:val="00594D93"/>
    <w:rsid w:val="005973C4"/>
    <w:rsid w:val="005A721C"/>
    <w:rsid w:val="005C0F61"/>
    <w:rsid w:val="005C28D6"/>
    <w:rsid w:val="005C68C6"/>
    <w:rsid w:val="005C718D"/>
    <w:rsid w:val="005D0FDE"/>
    <w:rsid w:val="005D3E07"/>
    <w:rsid w:val="005E3956"/>
    <w:rsid w:val="006045B8"/>
    <w:rsid w:val="00616B1C"/>
    <w:rsid w:val="0063288D"/>
    <w:rsid w:val="00636798"/>
    <w:rsid w:val="00663DE5"/>
    <w:rsid w:val="00665315"/>
    <w:rsid w:val="0066568B"/>
    <w:rsid w:val="00670767"/>
    <w:rsid w:val="0068359C"/>
    <w:rsid w:val="00686634"/>
    <w:rsid w:val="00697F30"/>
    <w:rsid w:val="006A06C0"/>
    <w:rsid w:val="006C0734"/>
    <w:rsid w:val="006D4B03"/>
    <w:rsid w:val="006D78F2"/>
    <w:rsid w:val="006E12B7"/>
    <w:rsid w:val="006E4B19"/>
    <w:rsid w:val="006E65E3"/>
    <w:rsid w:val="006F3AD3"/>
    <w:rsid w:val="006F7247"/>
    <w:rsid w:val="006F7AA4"/>
    <w:rsid w:val="007045C7"/>
    <w:rsid w:val="00706471"/>
    <w:rsid w:val="00721392"/>
    <w:rsid w:val="00727499"/>
    <w:rsid w:val="00734D7C"/>
    <w:rsid w:val="00735FC9"/>
    <w:rsid w:val="007377F1"/>
    <w:rsid w:val="0074468B"/>
    <w:rsid w:val="007515D8"/>
    <w:rsid w:val="00764748"/>
    <w:rsid w:val="007648D3"/>
    <w:rsid w:val="00771127"/>
    <w:rsid w:val="007717BC"/>
    <w:rsid w:val="00780762"/>
    <w:rsid w:val="007A1B50"/>
    <w:rsid w:val="007A3F8E"/>
    <w:rsid w:val="007B49E7"/>
    <w:rsid w:val="007C671D"/>
    <w:rsid w:val="007C6E07"/>
    <w:rsid w:val="007D5EBB"/>
    <w:rsid w:val="007E0B41"/>
    <w:rsid w:val="007E6B43"/>
    <w:rsid w:val="007E6DDD"/>
    <w:rsid w:val="00805E4D"/>
    <w:rsid w:val="00826F3C"/>
    <w:rsid w:val="0083143B"/>
    <w:rsid w:val="00841ECD"/>
    <w:rsid w:val="00844CA7"/>
    <w:rsid w:val="00862256"/>
    <w:rsid w:val="0086289D"/>
    <w:rsid w:val="008731A1"/>
    <w:rsid w:val="00881663"/>
    <w:rsid w:val="008821FD"/>
    <w:rsid w:val="008828CF"/>
    <w:rsid w:val="008943E1"/>
    <w:rsid w:val="0089788B"/>
    <w:rsid w:val="008A6549"/>
    <w:rsid w:val="008B0297"/>
    <w:rsid w:val="008B363E"/>
    <w:rsid w:val="008B3942"/>
    <w:rsid w:val="008C05E2"/>
    <w:rsid w:val="008C226D"/>
    <w:rsid w:val="008C53FD"/>
    <w:rsid w:val="008C6283"/>
    <w:rsid w:val="008D61B4"/>
    <w:rsid w:val="008D62D0"/>
    <w:rsid w:val="008E2BA1"/>
    <w:rsid w:val="008F1753"/>
    <w:rsid w:val="009003D0"/>
    <w:rsid w:val="00906185"/>
    <w:rsid w:val="0090643A"/>
    <w:rsid w:val="00923536"/>
    <w:rsid w:val="0093089C"/>
    <w:rsid w:val="009334D1"/>
    <w:rsid w:val="00944221"/>
    <w:rsid w:val="009727AA"/>
    <w:rsid w:val="00973023"/>
    <w:rsid w:val="00975369"/>
    <w:rsid w:val="00981946"/>
    <w:rsid w:val="0098278E"/>
    <w:rsid w:val="00985890"/>
    <w:rsid w:val="00990F5C"/>
    <w:rsid w:val="00993E59"/>
    <w:rsid w:val="009A298D"/>
    <w:rsid w:val="009B2462"/>
    <w:rsid w:val="009C3D36"/>
    <w:rsid w:val="009C4E4B"/>
    <w:rsid w:val="009D0919"/>
    <w:rsid w:val="009D20A9"/>
    <w:rsid w:val="009E50EA"/>
    <w:rsid w:val="009F4AE8"/>
    <w:rsid w:val="00A064DC"/>
    <w:rsid w:val="00A1099A"/>
    <w:rsid w:val="00A142FC"/>
    <w:rsid w:val="00A14DF4"/>
    <w:rsid w:val="00A2248A"/>
    <w:rsid w:val="00A36DB0"/>
    <w:rsid w:val="00A51584"/>
    <w:rsid w:val="00A53E02"/>
    <w:rsid w:val="00A637F2"/>
    <w:rsid w:val="00A75C1E"/>
    <w:rsid w:val="00A95A6D"/>
    <w:rsid w:val="00AA1BFA"/>
    <w:rsid w:val="00AB2F3C"/>
    <w:rsid w:val="00AB749E"/>
    <w:rsid w:val="00AE1D8E"/>
    <w:rsid w:val="00AF0BE8"/>
    <w:rsid w:val="00AF7CF3"/>
    <w:rsid w:val="00B0648B"/>
    <w:rsid w:val="00B1149B"/>
    <w:rsid w:val="00B126AF"/>
    <w:rsid w:val="00B25927"/>
    <w:rsid w:val="00B265FE"/>
    <w:rsid w:val="00B27DE4"/>
    <w:rsid w:val="00B30347"/>
    <w:rsid w:val="00B34A0D"/>
    <w:rsid w:val="00B35585"/>
    <w:rsid w:val="00B4431F"/>
    <w:rsid w:val="00B44DD5"/>
    <w:rsid w:val="00B557DB"/>
    <w:rsid w:val="00B6574A"/>
    <w:rsid w:val="00B74301"/>
    <w:rsid w:val="00B85104"/>
    <w:rsid w:val="00B86CAC"/>
    <w:rsid w:val="00BC26AF"/>
    <w:rsid w:val="00BC70B4"/>
    <w:rsid w:val="00BD566E"/>
    <w:rsid w:val="00BF2CAF"/>
    <w:rsid w:val="00C06747"/>
    <w:rsid w:val="00C06FE2"/>
    <w:rsid w:val="00C15F15"/>
    <w:rsid w:val="00C20564"/>
    <w:rsid w:val="00C30E4E"/>
    <w:rsid w:val="00C310DB"/>
    <w:rsid w:val="00C314A8"/>
    <w:rsid w:val="00C36030"/>
    <w:rsid w:val="00C36342"/>
    <w:rsid w:val="00C41D35"/>
    <w:rsid w:val="00C51FC4"/>
    <w:rsid w:val="00C52400"/>
    <w:rsid w:val="00C5380D"/>
    <w:rsid w:val="00C61611"/>
    <w:rsid w:val="00C63B0B"/>
    <w:rsid w:val="00C80CAD"/>
    <w:rsid w:val="00C80DBD"/>
    <w:rsid w:val="00C8114F"/>
    <w:rsid w:val="00C819FB"/>
    <w:rsid w:val="00C94641"/>
    <w:rsid w:val="00C9542D"/>
    <w:rsid w:val="00C9594D"/>
    <w:rsid w:val="00CB5D18"/>
    <w:rsid w:val="00CC2488"/>
    <w:rsid w:val="00CC59F6"/>
    <w:rsid w:val="00CC5BC4"/>
    <w:rsid w:val="00CD0FDB"/>
    <w:rsid w:val="00CD2B58"/>
    <w:rsid w:val="00CE322C"/>
    <w:rsid w:val="00CF1EFD"/>
    <w:rsid w:val="00D01F6D"/>
    <w:rsid w:val="00D02354"/>
    <w:rsid w:val="00D02F2C"/>
    <w:rsid w:val="00D031DB"/>
    <w:rsid w:val="00D12E22"/>
    <w:rsid w:val="00D16669"/>
    <w:rsid w:val="00D23442"/>
    <w:rsid w:val="00D35630"/>
    <w:rsid w:val="00D40BD9"/>
    <w:rsid w:val="00D41632"/>
    <w:rsid w:val="00D41BE8"/>
    <w:rsid w:val="00D4506F"/>
    <w:rsid w:val="00DA0B3E"/>
    <w:rsid w:val="00DA63D4"/>
    <w:rsid w:val="00DA640B"/>
    <w:rsid w:val="00DB5579"/>
    <w:rsid w:val="00DB5FF4"/>
    <w:rsid w:val="00DB6F9C"/>
    <w:rsid w:val="00DD5393"/>
    <w:rsid w:val="00DE4717"/>
    <w:rsid w:val="00DF0A8C"/>
    <w:rsid w:val="00DF0E07"/>
    <w:rsid w:val="00DF56A3"/>
    <w:rsid w:val="00E032D7"/>
    <w:rsid w:val="00E356AE"/>
    <w:rsid w:val="00E408E6"/>
    <w:rsid w:val="00E45D55"/>
    <w:rsid w:val="00E51527"/>
    <w:rsid w:val="00E52FD5"/>
    <w:rsid w:val="00E67E29"/>
    <w:rsid w:val="00E83756"/>
    <w:rsid w:val="00E8456B"/>
    <w:rsid w:val="00E90429"/>
    <w:rsid w:val="00E91687"/>
    <w:rsid w:val="00EA2BD6"/>
    <w:rsid w:val="00EA5F1C"/>
    <w:rsid w:val="00EB1F42"/>
    <w:rsid w:val="00EB448D"/>
    <w:rsid w:val="00EB7B49"/>
    <w:rsid w:val="00EC449B"/>
    <w:rsid w:val="00EC66F7"/>
    <w:rsid w:val="00EE2BC3"/>
    <w:rsid w:val="00EF057E"/>
    <w:rsid w:val="00EF6A3E"/>
    <w:rsid w:val="00F02201"/>
    <w:rsid w:val="00F21965"/>
    <w:rsid w:val="00F2383C"/>
    <w:rsid w:val="00F411CC"/>
    <w:rsid w:val="00F43B0E"/>
    <w:rsid w:val="00F44567"/>
    <w:rsid w:val="00F51E72"/>
    <w:rsid w:val="00F55BAB"/>
    <w:rsid w:val="00F63D0C"/>
    <w:rsid w:val="00F7031E"/>
    <w:rsid w:val="00F779A5"/>
    <w:rsid w:val="00F869FA"/>
    <w:rsid w:val="00F90DCC"/>
    <w:rsid w:val="00F925DE"/>
    <w:rsid w:val="00F926EB"/>
    <w:rsid w:val="00FD26BC"/>
    <w:rsid w:val="00FD4314"/>
    <w:rsid w:val="00FE7DF7"/>
    <w:rsid w:val="00FF01ED"/>
    <w:rsid w:val="00FF1CE0"/>
    <w:rsid w:val="00FF2F2C"/>
    <w:rsid w:val="00FF614B"/>
    <w:rsid w:val="00FF6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C2112D9-A6E1-4702-9486-8548E45F0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3B0E"/>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JobTitle">
    <w:name w:val="Job Title"/>
    <w:basedOn w:val="Normal"/>
    <w:link w:val="JobTitleChar"/>
    <w:qFormat/>
    <w:rsid w:val="00F43B0E"/>
    <w:rPr>
      <w:sz w:val="32"/>
    </w:rPr>
  </w:style>
  <w:style w:type="character" w:customStyle="1" w:styleId="JobTitleChar">
    <w:name w:val="Job Title Char"/>
    <w:link w:val="JobTitle"/>
    <w:rsid w:val="00F43B0E"/>
    <w:rPr>
      <w:b/>
      <w:sz w:val="32"/>
      <w:szCs w:val="24"/>
    </w:rPr>
  </w:style>
  <w:style w:type="paragraph" w:customStyle="1" w:styleId="StaffName">
    <w:name w:val="Staff Name"/>
    <w:basedOn w:val="Normal"/>
    <w:link w:val="StaffNameChar"/>
    <w:qFormat/>
    <w:rsid w:val="00F43B0E"/>
    <w:rPr>
      <w:sz w:val="28"/>
    </w:rPr>
  </w:style>
  <w:style w:type="character" w:customStyle="1" w:styleId="StaffNameChar">
    <w:name w:val="Staff Name Char"/>
    <w:link w:val="StaffName"/>
    <w:rsid w:val="00F43B0E"/>
    <w:rPr>
      <w:b/>
      <w:sz w:val="28"/>
      <w:szCs w:val="24"/>
    </w:rPr>
  </w:style>
  <w:style w:type="paragraph" w:customStyle="1" w:styleId="Subhead1">
    <w:name w:val="Subhead 1"/>
    <w:basedOn w:val="Normal"/>
    <w:link w:val="Subhead1Char"/>
    <w:qFormat/>
    <w:rsid w:val="00F43B0E"/>
    <w:rPr>
      <w:u w:val="single"/>
    </w:rPr>
  </w:style>
  <w:style w:type="character" w:customStyle="1" w:styleId="Subhead1Char">
    <w:name w:val="Subhead 1 Char"/>
    <w:link w:val="Subhead1"/>
    <w:rsid w:val="00F43B0E"/>
    <w:rPr>
      <w:b/>
      <w:sz w:val="24"/>
      <w:szCs w:val="24"/>
      <w:u w:val="single"/>
    </w:rPr>
  </w:style>
  <w:style w:type="paragraph" w:customStyle="1" w:styleId="BodyText1">
    <w:name w:val="Body Text1"/>
    <w:rsid w:val="00DB6F9C"/>
    <w:pPr>
      <w:autoSpaceDE w:val="0"/>
      <w:autoSpaceDN w:val="0"/>
      <w:adjustRightInd w:val="0"/>
      <w:spacing w:line="260" w:lineRule="atLeast"/>
      <w:ind w:firstLine="480"/>
    </w:pPr>
    <w:rPr>
      <w:color w:val="000000"/>
      <w:szCs w:val="24"/>
    </w:rPr>
  </w:style>
  <w:style w:type="character" w:customStyle="1" w:styleId="apple-converted-space">
    <w:name w:val="apple-converted-space"/>
    <w:basedOn w:val="DefaultParagraphFont"/>
    <w:rsid w:val="007A3F8E"/>
  </w:style>
  <w:style w:type="character" w:styleId="Hyperlink">
    <w:name w:val="Hyperlink"/>
    <w:uiPriority w:val="99"/>
    <w:unhideWhenUsed/>
    <w:rsid w:val="007A3F8E"/>
    <w:rPr>
      <w:color w:val="0000FF"/>
      <w:u w:val="single"/>
    </w:rPr>
  </w:style>
  <w:style w:type="paragraph" w:styleId="Header">
    <w:name w:val="header"/>
    <w:basedOn w:val="Normal"/>
    <w:link w:val="HeaderChar"/>
    <w:uiPriority w:val="99"/>
    <w:unhideWhenUsed/>
    <w:rsid w:val="00981946"/>
    <w:pPr>
      <w:tabs>
        <w:tab w:val="center" w:pos="4680"/>
        <w:tab w:val="right" w:pos="9360"/>
      </w:tabs>
    </w:pPr>
  </w:style>
  <w:style w:type="character" w:customStyle="1" w:styleId="HeaderChar">
    <w:name w:val="Header Char"/>
    <w:basedOn w:val="DefaultParagraphFont"/>
    <w:link w:val="Header"/>
    <w:uiPriority w:val="99"/>
    <w:rsid w:val="00981946"/>
    <w:rPr>
      <w:b/>
      <w:sz w:val="24"/>
      <w:szCs w:val="24"/>
    </w:rPr>
  </w:style>
  <w:style w:type="paragraph" w:styleId="Footer">
    <w:name w:val="footer"/>
    <w:basedOn w:val="Normal"/>
    <w:link w:val="FooterChar"/>
    <w:uiPriority w:val="99"/>
    <w:unhideWhenUsed/>
    <w:rsid w:val="00981946"/>
    <w:pPr>
      <w:tabs>
        <w:tab w:val="center" w:pos="4680"/>
        <w:tab w:val="right" w:pos="9360"/>
      </w:tabs>
    </w:pPr>
  </w:style>
  <w:style w:type="character" w:customStyle="1" w:styleId="FooterChar">
    <w:name w:val="Footer Char"/>
    <w:basedOn w:val="DefaultParagraphFont"/>
    <w:link w:val="Footer"/>
    <w:uiPriority w:val="99"/>
    <w:rsid w:val="00981946"/>
    <w:rPr>
      <w:b/>
      <w:sz w:val="24"/>
      <w:szCs w:val="24"/>
    </w:rPr>
  </w:style>
  <w:style w:type="paragraph" w:styleId="BalloonText">
    <w:name w:val="Balloon Text"/>
    <w:basedOn w:val="Normal"/>
    <w:link w:val="BalloonTextChar"/>
    <w:uiPriority w:val="99"/>
    <w:semiHidden/>
    <w:unhideWhenUsed/>
    <w:rsid w:val="00DB5FF4"/>
    <w:rPr>
      <w:rFonts w:ascii="Tahoma" w:hAnsi="Tahoma" w:cs="Tahoma"/>
      <w:sz w:val="16"/>
      <w:szCs w:val="16"/>
    </w:rPr>
  </w:style>
  <w:style w:type="character" w:customStyle="1" w:styleId="BalloonTextChar">
    <w:name w:val="Balloon Text Char"/>
    <w:basedOn w:val="DefaultParagraphFont"/>
    <w:link w:val="BalloonText"/>
    <w:uiPriority w:val="99"/>
    <w:semiHidden/>
    <w:rsid w:val="00DB5FF4"/>
    <w:rPr>
      <w:rFonts w:ascii="Tahoma" w:hAnsi="Tahoma" w:cs="Tahoma"/>
      <w:b/>
      <w:sz w:val="16"/>
      <w:szCs w:val="16"/>
    </w:rPr>
  </w:style>
  <w:style w:type="paragraph" w:styleId="TOC1">
    <w:name w:val="toc 1"/>
    <w:basedOn w:val="Normal"/>
    <w:next w:val="Normal"/>
    <w:autoRedefine/>
    <w:semiHidden/>
    <w:rsid w:val="00001215"/>
    <w:pPr>
      <w:numPr>
        <w:numId w:val="5"/>
      </w:numPr>
      <w:tabs>
        <w:tab w:val="right" w:leader="dot" w:pos="8640"/>
      </w:tabs>
      <w:spacing w:line="480" w:lineRule="auto"/>
      <w:jc w:val="both"/>
    </w:pPr>
    <w:rPr>
      <w:b w:val="0"/>
      <w:noProof/>
    </w:rPr>
  </w:style>
  <w:style w:type="character" w:styleId="FollowedHyperlink">
    <w:name w:val="FollowedHyperlink"/>
    <w:basedOn w:val="DefaultParagraphFont"/>
    <w:uiPriority w:val="99"/>
    <w:semiHidden/>
    <w:unhideWhenUsed/>
    <w:rsid w:val="00BC70B4"/>
    <w:rPr>
      <w:color w:val="800080"/>
      <w:u w:val="single"/>
    </w:rPr>
  </w:style>
  <w:style w:type="paragraph" w:styleId="ListParagraph">
    <w:name w:val="List Paragraph"/>
    <w:basedOn w:val="Normal"/>
    <w:uiPriority w:val="34"/>
    <w:qFormat/>
    <w:rsid w:val="00A2248A"/>
    <w:pPr>
      <w:spacing w:after="200" w:line="276" w:lineRule="auto"/>
      <w:ind w:left="720"/>
      <w:contextualSpacing/>
    </w:pPr>
    <w:rPr>
      <w:rFonts w:ascii="Calibri" w:eastAsia="Calibri" w:hAnsi="Calibri"/>
      <w:b w:val="0"/>
      <w:sz w:val="22"/>
      <w:szCs w:val="22"/>
    </w:rPr>
  </w:style>
  <w:style w:type="character" w:styleId="Strong">
    <w:name w:val="Strong"/>
    <w:basedOn w:val="DefaultParagraphFont"/>
    <w:uiPriority w:val="22"/>
    <w:qFormat/>
    <w:rsid w:val="00C80CAD"/>
    <w:rPr>
      <w:b/>
      <w:bCs/>
    </w:rPr>
  </w:style>
  <w:style w:type="paragraph" w:customStyle="1" w:styleId="KeyMessages">
    <w:name w:val="Key Messages"/>
    <w:basedOn w:val="ListParagraph"/>
    <w:autoRedefine/>
    <w:rsid w:val="003D0B62"/>
    <w:pPr>
      <w:numPr>
        <w:numId w:val="14"/>
      </w:numPr>
      <w:spacing w:after="120" w:line="240" w:lineRule="auto"/>
      <w:ind w:left="360" w:right="-180"/>
      <w:contextualSpacing w:val="0"/>
    </w:pPr>
    <w:rPr>
      <w:rFonts w:asciiTheme="minorHAnsi" w:eastAsiaTheme="minorHAnsi" w:hAnsiTheme="minorHAnsi" w:cstheme="minorBidi"/>
      <w:b/>
      <w:color w:val="FF0000"/>
    </w:rPr>
  </w:style>
  <w:style w:type="table" w:customStyle="1" w:styleId="GridTable4-Accent11">
    <w:name w:val="Grid Table 4 - Accent 11"/>
    <w:basedOn w:val="TableNormal"/>
    <w:next w:val="GridTable4-Accent1"/>
    <w:uiPriority w:val="49"/>
    <w:rsid w:val="009D0919"/>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9D091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ootnoteText">
    <w:name w:val="footnote text"/>
    <w:basedOn w:val="Normal"/>
    <w:link w:val="FootnoteTextChar"/>
    <w:uiPriority w:val="99"/>
    <w:unhideWhenUsed/>
    <w:rsid w:val="000C48E6"/>
    <w:rPr>
      <w:rFonts w:asciiTheme="minorHAnsi" w:eastAsiaTheme="minorHAnsi" w:hAnsiTheme="minorHAnsi" w:cstheme="minorBidi"/>
      <w:b w:val="0"/>
      <w:sz w:val="20"/>
      <w:szCs w:val="20"/>
    </w:rPr>
  </w:style>
  <w:style w:type="character" w:customStyle="1" w:styleId="FootnoteTextChar">
    <w:name w:val="Footnote Text Char"/>
    <w:basedOn w:val="DefaultParagraphFont"/>
    <w:link w:val="FootnoteText"/>
    <w:uiPriority w:val="99"/>
    <w:rsid w:val="000C48E6"/>
    <w:rPr>
      <w:rFonts w:asciiTheme="minorHAnsi" w:eastAsiaTheme="minorHAnsi" w:hAnsiTheme="minorHAnsi" w:cstheme="minorBidi"/>
    </w:rPr>
  </w:style>
  <w:style w:type="character" w:styleId="FootnoteReference">
    <w:name w:val="footnote reference"/>
    <w:basedOn w:val="DefaultParagraphFont"/>
    <w:uiPriority w:val="99"/>
    <w:unhideWhenUsed/>
    <w:qFormat/>
    <w:rsid w:val="000C48E6"/>
    <w:rPr>
      <w:vertAlign w:val="superscript"/>
    </w:rPr>
  </w:style>
  <w:style w:type="paragraph" w:styleId="NormalWeb">
    <w:name w:val="Normal (Web)"/>
    <w:basedOn w:val="Normal"/>
    <w:uiPriority w:val="99"/>
    <w:unhideWhenUsed/>
    <w:rsid w:val="000C48E6"/>
    <w:rPr>
      <w:b w:val="0"/>
    </w:rPr>
  </w:style>
  <w:style w:type="character" w:customStyle="1" w:styleId="StoryTextChar">
    <w:name w:val="Story Text Char"/>
    <w:basedOn w:val="DefaultParagraphFont"/>
    <w:link w:val="StoryText"/>
    <w:locked/>
    <w:rsid w:val="00C61611"/>
    <w:rPr>
      <w:rFonts w:ascii="Calibri" w:hAnsi="Calibri" w:cs="Calibri"/>
    </w:rPr>
  </w:style>
  <w:style w:type="paragraph" w:customStyle="1" w:styleId="StoryText">
    <w:name w:val="Story Text"/>
    <w:basedOn w:val="Normal"/>
    <w:link w:val="StoryTextChar"/>
    <w:rsid w:val="00C61611"/>
    <w:pPr>
      <w:spacing w:after="200"/>
      <w:ind w:firstLine="360"/>
    </w:pPr>
    <w:rPr>
      <w:rFonts w:ascii="Calibri" w:hAnsi="Calibri" w:cs="Calibri"/>
      <w:b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001230">
      <w:bodyDiv w:val="1"/>
      <w:marLeft w:val="0"/>
      <w:marRight w:val="0"/>
      <w:marTop w:val="0"/>
      <w:marBottom w:val="0"/>
      <w:divBdr>
        <w:top w:val="none" w:sz="0" w:space="0" w:color="auto"/>
        <w:left w:val="none" w:sz="0" w:space="0" w:color="auto"/>
        <w:bottom w:val="none" w:sz="0" w:space="0" w:color="auto"/>
        <w:right w:val="none" w:sz="0" w:space="0" w:color="auto"/>
      </w:divBdr>
    </w:div>
    <w:div w:id="763115887">
      <w:bodyDiv w:val="1"/>
      <w:marLeft w:val="0"/>
      <w:marRight w:val="0"/>
      <w:marTop w:val="0"/>
      <w:marBottom w:val="0"/>
      <w:divBdr>
        <w:top w:val="none" w:sz="0" w:space="0" w:color="auto"/>
        <w:left w:val="none" w:sz="0" w:space="0" w:color="auto"/>
        <w:bottom w:val="none" w:sz="0" w:space="0" w:color="auto"/>
        <w:right w:val="none" w:sz="0" w:space="0" w:color="auto"/>
      </w:divBdr>
      <w:divsChild>
        <w:div w:id="345788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1004350">
              <w:marLeft w:val="0"/>
              <w:marRight w:val="0"/>
              <w:marTop w:val="0"/>
              <w:marBottom w:val="0"/>
              <w:divBdr>
                <w:top w:val="none" w:sz="0" w:space="0" w:color="auto"/>
                <w:left w:val="none" w:sz="0" w:space="0" w:color="auto"/>
                <w:bottom w:val="none" w:sz="0" w:space="0" w:color="auto"/>
                <w:right w:val="none" w:sz="0" w:space="0" w:color="auto"/>
              </w:divBdr>
              <w:divsChild>
                <w:div w:id="496501949">
                  <w:marLeft w:val="0"/>
                  <w:marRight w:val="0"/>
                  <w:marTop w:val="0"/>
                  <w:marBottom w:val="0"/>
                  <w:divBdr>
                    <w:top w:val="none" w:sz="0" w:space="0" w:color="auto"/>
                    <w:left w:val="none" w:sz="0" w:space="0" w:color="auto"/>
                    <w:bottom w:val="none" w:sz="0" w:space="0" w:color="auto"/>
                    <w:right w:val="none" w:sz="0" w:space="0" w:color="auto"/>
                  </w:divBdr>
                  <w:divsChild>
                    <w:div w:id="6418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194412">
      <w:bodyDiv w:val="1"/>
      <w:marLeft w:val="0"/>
      <w:marRight w:val="0"/>
      <w:marTop w:val="0"/>
      <w:marBottom w:val="0"/>
      <w:divBdr>
        <w:top w:val="none" w:sz="0" w:space="0" w:color="auto"/>
        <w:left w:val="none" w:sz="0" w:space="0" w:color="auto"/>
        <w:bottom w:val="none" w:sz="0" w:space="0" w:color="auto"/>
        <w:right w:val="none" w:sz="0" w:space="0" w:color="auto"/>
      </w:divBdr>
    </w:div>
    <w:div w:id="1727989706">
      <w:bodyDiv w:val="1"/>
      <w:marLeft w:val="0"/>
      <w:marRight w:val="0"/>
      <w:marTop w:val="0"/>
      <w:marBottom w:val="0"/>
      <w:divBdr>
        <w:top w:val="none" w:sz="0" w:space="0" w:color="auto"/>
        <w:left w:val="none" w:sz="0" w:space="0" w:color="auto"/>
        <w:bottom w:val="none" w:sz="0" w:space="0" w:color="auto"/>
        <w:right w:val="none" w:sz="0" w:space="0" w:color="auto"/>
      </w:divBdr>
    </w:div>
    <w:div w:id="210522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paauditor.gov/Media/Default/Reports/PPA-Financial%20Objectives%20Audit%20Report-1207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paauditor.gov/Media/Default/Reports/PPA-Employment%20Policy%20Audit%20Report-12072017.pdf"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aAuditor.gov"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T:\Work%20In%20Progress\Templates\TMP_News_Release_TEMPLATE%20-%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069D0-E71B-430D-867F-756478029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TMP_News_Release_TEMPLATE - 2017.dotx</Template>
  <TotalTime>2</TotalTime>
  <Pages>1</Pages>
  <Words>1958</Words>
  <Characters>11166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13098</CharactersWithSpaces>
  <SharedDoc>false</SharedDoc>
  <HLinks>
    <vt:vector size="6" baseType="variant">
      <vt:variant>
        <vt:i4>4325469</vt:i4>
      </vt:variant>
      <vt:variant>
        <vt:i4>0</vt:i4>
      </vt:variant>
      <vt:variant>
        <vt:i4>0</vt:i4>
      </vt:variant>
      <vt:variant>
        <vt:i4>5</vt:i4>
      </vt:variant>
      <vt:variant>
        <vt:lpwstr>http://www.auditorgen.state.pa.us/Reports/School.html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Ciccocioppo, Barry</dc:creator>
  <cp:lastModifiedBy>Ciccocioppo, Barry</cp:lastModifiedBy>
  <cp:revision>2</cp:revision>
  <cp:lastPrinted>2017-12-06T22:53:00Z</cp:lastPrinted>
  <dcterms:created xsi:type="dcterms:W3CDTF">2017-12-07T02:01:00Z</dcterms:created>
  <dcterms:modified xsi:type="dcterms:W3CDTF">2017-12-07T02:01:00Z</dcterms:modified>
</cp:coreProperties>
</file>