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87D4" w14:textId="77777777" w:rsidR="009F0C06" w:rsidRDefault="009F0C06" w:rsidP="009F0C06">
      <w:pPr>
        <w:pStyle w:val="NormalWeb"/>
        <w:shd w:val="clear" w:color="auto" w:fill="FFFFFF"/>
        <w:spacing w:before="280" w:beforeAutospacing="0" w:after="0" w:afterAutospacing="0"/>
      </w:pPr>
      <w:r>
        <w:rPr>
          <w:b/>
          <w:bCs/>
          <w:color w:val="000000"/>
        </w:rPr>
        <w:t>FOR IMMEDIATE RELEASE</w:t>
      </w:r>
    </w:p>
    <w:p w14:paraId="52AE92B3" w14:textId="77777777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CONTACT:</w:t>
      </w:r>
      <w:r>
        <w:rPr>
          <w:color w:val="000000"/>
        </w:rPr>
        <w:br/>
        <w:t>Sam Rosen-Amy </w:t>
      </w:r>
    </w:p>
    <w:p w14:paraId="0E3ED032" w14:textId="77777777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(202) 741-0916</w:t>
      </w:r>
    </w:p>
    <w:p w14:paraId="1AC5C89C" w14:textId="77777777" w:rsidR="009F0C06" w:rsidRDefault="0077270B" w:rsidP="009F0C06">
      <w:pPr>
        <w:pStyle w:val="NormalWeb"/>
        <w:shd w:val="clear" w:color="auto" w:fill="FFFFFF"/>
        <w:spacing w:before="0" w:beforeAutospacing="0" w:after="0" w:afterAutospacing="0"/>
      </w:pPr>
      <w:hyperlink r:id="rId5" w:history="1">
        <w:r w:rsidR="009F0C06">
          <w:rPr>
            <w:rStyle w:val="Hyperlink"/>
            <w:color w:val="1E5885"/>
          </w:rPr>
          <w:t>srosenamy@dccouncil.us</w:t>
        </w:r>
      </w:hyperlink>
    </w:p>
    <w:p w14:paraId="30ADD639" w14:textId="77777777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</w:pPr>
    </w:p>
    <w:p w14:paraId="18002279" w14:textId="1DBAE24D" w:rsidR="009F0C06" w:rsidRDefault="00212913" w:rsidP="009F0C0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A313C"/>
          <w:sz w:val="28"/>
          <w:szCs w:val="28"/>
        </w:rPr>
      </w:pPr>
      <w:r>
        <w:rPr>
          <w:b/>
          <w:bCs/>
          <w:color w:val="2A313C"/>
          <w:sz w:val="28"/>
          <w:szCs w:val="28"/>
        </w:rPr>
        <w:t>D.C. Council</w:t>
      </w:r>
      <w:r w:rsidR="009F0C06">
        <w:rPr>
          <w:b/>
          <w:bCs/>
          <w:color w:val="2A313C"/>
          <w:sz w:val="28"/>
          <w:szCs w:val="28"/>
        </w:rPr>
        <w:t xml:space="preserve"> </w:t>
      </w:r>
      <w:r w:rsidR="00FB1810">
        <w:rPr>
          <w:b/>
          <w:bCs/>
          <w:color w:val="2A313C"/>
          <w:sz w:val="28"/>
          <w:szCs w:val="28"/>
        </w:rPr>
        <w:t xml:space="preserve">Labor </w:t>
      </w:r>
      <w:r w:rsidR="009F0C06">
        <w:rPr>
          <w:b/>
          <w:bCs/>
          <w:color w:val="2A313C"/>
          <w:sz w:val="28"/>
          <w:szCs w:val="28"/>
        </w:rPr>
        <w:t>Committee</w:t>
      </w:r>
      <w:r>
        <w:rPr>
          <w:b/>
          <w:bCs/>
          <w:color w:val="2A313C"/>
          <w:sz w:val="28"/>
          <w:szCs w:val="28"/>
        </w:rPr>
        <w:t xml:space="preserve"> </w:t>
      </w:r>
      <w:r w:rsidR="00FB1810">
        <w:rPr>
          <w:b/>
          <w:bCs/>
          <w:color w:val="2A313C"/>
          <w:sz w:val="28"/>
          <w:szCs w:val="28"/>
        </w:rPr>
        <w:t xml:space="preserve">Approves </w:t>
      </w:r>
      <w:r w:rsidR="00E768DE">
        <w:rPr>
          <w:b/>
          <w:bCs/>
          <w:color w:val="2A313C"/>
          <w:sz w:val="28"/>
          <w:szCs w:val="28"/>
        </w:rPr>
        <w:t xml:space="preserve">Transformative </w:t>
      </w:r>
      <w:r w:rsidR="00FB1810">
        <w:rPr>
          <w:b/>
          <w:bCs/>
          <w:color w:val="2A313C"/>
          <w:sz w:val="28"/>
          <w:szCs w:val="28"/>
        </w:rPr>
        <w:t xml:space="preserve">Budget </w:t>
      </w:r>
      <w:r w:rsidR="00E768DE">
        <w:rPr>
          <w:b/>
          <w:bCs/>
          <w:color w:val="2A313C"/>
          <w:sz w:val="28"/>
          <w:szCs w:val="28"/>
        </w:rPr>
        <w:t>to Boost Unemployed Workers, Small Businesses, and Paid Medical Leave Benefits</w:t>
      </w:r>
    </w:p>
    <w:p w14:paraId="6D4C5F1A" w14:textId="25E94CC7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A313C"/>
          <w:sz w:val="28"/>
          <w:szCs w:val="28"/>
        </w:rPr>
      </w:pPr>
    </w:p>
    <w:p w14:paraId="583746A9" w14:textId="7257391A" w:rsidR="009F0C06" w:rsidRPr="009F0C06" w:rsidRDefault="009F0C06" w:rsidP="009F0C0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2A313C"/>
        </w:rPr>
      </w:pPr>
      <w:r>
        <w:rPr>
          <w:b/>
          <w:bCs/>
          <w:i/>
          <w:iCs/>
          <w:color w:val="2A313C"/>
        </w:rPr>
        <w:t xml:space="preserve">Recommendations </w:t>
      </w:r>
      <w:r w:rsidR="00E768DE">
        <w:rPr>
          <w:b/>
          <w:bCs/>
          <w:i/>
          <w:iCs/>
          <w:color w:val="2A313C"/>
        </w:rPr>
        <w:t xml:space="preserve">Put Thousands of Dollars in the Pockets of DC Unemployed Residents, </w:t>
      </w:r>
      <w:r w:rsidR="00E32B51">
        <w:rPr>
          <w:b/>
          <w:bCs/>
          <w:i/>
          <w:iCs/>
          <w:color w:val="2A313C"/>
        </w:rPr>
        <w:t>Award</w:t>
      </w:r>
      <w:r w:rsidR="00E768DE">
        <w:rPr>
          <w:b/>
          <w:bCs/>
          <w:i/>
          <w:iCs/>
          <w:color w:val="2A313C"/>
        </w:rPr>
        <w:t xml:space="preserve"> Grants to S</w:t>
      </w:r>
      <w:r w:rsidR="00174F7E">
        <w:rPr>
          <w:b/>
          <w:bCs/>
          <w:i/>
          <w:iCs/>
          <w:color w:val="2A313C"/>
        </w:rPr>
        <w:t xml:space="preserve">truggling Local </w:t>
      </w:r>
      <w:r w:rsidR="00E768DE">
        <w:rPr>
          <w:b/>
          <w:bCs/>
          <w:i/>
          <w:iCs/>
          <w:color w:val="2A313C"/>
        </w:rPr>
        <w:t>Business</w:t>
      </w:r>
      <w:r w:rsidR="00174F7E">
        <w:rPr>
          <w:b/>
          <w:bCs/>
          <w:i/>
          <w:iCs/>
          <w:color w:val="2A313C"/>
        </w:rPr>
        <w:t>es</w:t>
      </w:r>
      <w:r w:rsidR="00E768DE">
        <w:rPr>
          <w:b/>
          <w:bCs/>
          <w:i/>
          <w:iCs/>
          <w:color w:val="2A313C"/>
        </w:rPr>
        <w:t xml:space="preserve">, and Increase Paid Medical Leave </w:t>
      </w:r>
      <w:r w:rsidR="00174F7E">
        <w:rPr>
          <w:b/>
          <w:bCs/>
          <w:i/>
          <w:iCs/>
          <w:color w:val="2A313C"/>
        </w:rPr>
        <w:t>to 6 Weeks</w:t>
      </w:r>
    </w:p>
    <w:p w14:paraId="5B9E9EE7" w14:textId="77777777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73300EC4" w14:textId="30E2DB73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F0C06">
        <w:rPr>
          <w:b/>
          <w:bCs/>
          <w:i/>
          <w:iCs/>
        </w:rPr>
        <w:t xml:space="preserve">WASHINGTON, D.C., </w:t>
      </w:r>
      <w:r w:rsidR="00522C2D">
        <w:rPr>
          <w:b/>
          <w:bCs/>
          <w:i/>
          <w:iCs/>
        </w:rPr>
        <w:t>July 1</w:t>
      </w:r>
      <w:r w:rsidRPr="009F0C06">
        <w:rPr>
          <w:b/>
          <w:bCs/>
          <w:i/>
          <w:iCs/>
        </w:rPr>
        <w:t>, 2021</w:t>
      </w:r>
      <w:r w:rsidRPr="009F0C06">
        <w:t> –</w:t>
      </w:r>
      <w:r w:rsidR="00212913">
        <w:t xml:space="preserve">The D.C. Council’s </w:t>
      </w:r>
      <w:r w:rsidR="00B36629">
        <w:t xml:space="preserve">Committee on Labor and Workforce Development, chaired by Councilmember Elissa Silverman (I-At-Large), </w:t>
      </w:r>
      <w:r w:rsidR="00522C2D">
        <w:t>yesterday</w:t>
      </w:r>
      <w:r w:rsidR="00A95D4D">
        <w:t xml:space="preserve"> unanimously</w:t>
      </w:r>
      <w:r w:rsidRPr="009F0C06">
        <w:t xml:space="preserve"> </w:t>
      </w:r>
      <w:r w:rsidR="00212913">
        <w:t>approved</w:t>
      </w:r>
      <w:r w:rsidR="006B4D91">
        <w:t xml:space="preserve"> its</w:t>
      </w:r>
      <w:r w:rsidR="00212913">
        <w:t xml:space="preserve"> </w:t>
      </w:r>
      <w:r w:rsidR="00B42DED">
        <w:t>Fiscal Year</w:t>
      </w:r>
      <w:r w:rsidR="00721136">
        <w:t xml:space="preserve"> 2022 com</w:t>
      </w:r>
      <w:r w:rsidR="00212913">
        <w:t>mittee</w:t>
      </w:r>
      <w:r w:rsidR="00B42DED">
        <w:t xml:space="preserve"> budget recommendations</w:t>
      </w:r>
      <w:r w:rsidR="006B4D91">
        <w:t>,</w:t>
      </w:r>
      <w:r w:rsidR="00721136">
        <w:t xml:space="preserve"> which make</w:t>
      </w:r>
      <w:r w:rsidRPr="009F0C06">
        <w:t xml:space="preserve"> significant investments </w:t>
      </w:r>
      <w:r w:rsidR="00A95D4D">
        <w:t>in</w:t>
      </w:r>
      <w:r w:rsidRPr="009F0C06">
        <w:t xml:space="preserve"> District residents and businesses </w:t>
      </w:r>
      <w:r w:rsidR="00A95D4D">
        <w:t xml:space="preserve">most impacted by the </w:t>
      </w:r>
      <w:r w:rsidR="00B7064D">
        <w:t xml:space="preserve">coronavirus </w:t>
      </w:r>
      <w:r w:rsidR="00A95D4D">
        <w:t xml:space="preserve">pandemic. The </w:t>
      </w:r>
      <w:r w:rsidR="006B4D91">
        <w:t>C</w:t>
      </w:r>
      <w:r w:rsidR="00A95D4D">
        <w:t xml:space="preserve">ommittee proposes </w:t>
      </w:r>
      <w:r w:rsidR="008924CB">
        <w:t>more than $</w:t>
      </w:r>
      <w:r w:rsidR="00B7064D">
        <w:t>90</w:t>
      </w:r>
      <w:r w:rsidR="008924CB">
        <w:t xml:space="preserve"> million </w:t>
      </w:r>
      <w:r w:rsidR="00B7064D">
        <w:t>in direct assistance to DC residents who lost employment and income due to COVID-19</w:t>
      </w:r>
      <w:r w:rsidR="006B4D91">
        <w:t>,</w:t>
      </w:r>
      <w:r w:rsidR="00B7064D">
        <w:t xml:space="preserve"> and $30 million in </w:t>
      </w:r>
      <w:r w:rsidR="008924CB">
        <w:t xml:space="preserve">direct grants to </w:t>
      </w:r>
      <w:r w:rsidR="00B7064D">
        <w:t>local businesses to help pay back rent and get workers back on payroll.</w:t>
      </w:r>
      <w:r w:rsidR="008924CB">
        <w:t xml:space="preserve"> </w:t>
      </w:r>
      <w:r w:rsidR="003B1658">
        <w:t xml:space="preserve">The </w:t>
      </w:r>
      <w:r w:rsidR="006B4D91">
        <w:t>C</w:t>
      </w:r>
      <w:r w:rsidR="003B1658">
        <w:t>ommittee</w:t>
      </w:r>
      <w:r w:rsidR="006B4D91">
        <w:t>’s</w:t>
      </w:r>
      <w:r w:rsidR="003B1658">
        <w:t xml:space="preserve"> recommendations also triple paid medical leave benefits for workers, increasing the number of weeks </w:t>
      </w:r>
      <w:r w:rsidR="00CA2081">
        <w:t xml:space="preserve">available </w:t>
      </w:r>
      <w:r w:rsidR="003B1658">
        <w:t xml:space="preserve">from two to six. </w:t>
      </w:r>
    </w:p>
    <w:p w14:paraId="34A1B92B" w14:textId="77777777" w:rsidR="00572E26" w:rsidRDefault="00572E26" w:rsidP="009F0C06">
      <w:pPr>
        <w:pStyle w:val="NormalWeb"/>
        <w:shd w:val="clear" w:color="auto" w:fill="FFFFFF"/>
        <w:spacing w:before="0" w:beforeAutospacing="0" w:after="0" w:afterAutospacing="0"/>
      </w:pPr>
    </w:p>
    <w:p w14:paraId="2417A179" w14:textId="3585EDA2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</w:pPr>
      <w:r>
        <w:t>“</w:t>
      </w:r>
      <w:r w:rsidRPr="009F0C06">
        <w:t>This is a pivotal time for our city, and it is also one of opportunity</w:t>
      </w:r>
      <w:r>
        <w:t>,” said Silverman</w:t>
      </w:r>
      <w:r w:rsidRPr="009F0C06">
        <w:t xml:space="preserve">. </w:t>
      </w:r>
      <w:r>
        <w:t>“</w:t>
      </w:r>
      <w:r w:rsidRPr="009F0C06">
        <w:t xml:space="preserve">As the District recovers from the pandemic, </w:t>
      </w:r>
      <w:r>
        <w:t>my</w:t>
      </w:r>
      <w:r w:rsidRPr="009F0C06">
        <w:t xml:space="preserve"> guiding principle is to direct resources strategically to help those most impacted by </w:t>
      </w:r>
      <w:r w:rsidR="00DE5297">
        <w:t>COVID-19</w:t>
      </w:r>
      <w:r w:rsidRPr="009F0C06">
        <w:t xml:space="preserve">, strengthen our economy, and build a workforce pipeline in our high-demand industries so that </w:t>
      </w:r>
      <w:r w:rsidR="00E32B51">
        <w:t>D</w:t>
      </w:r>
      <w:r w:rsidR="00DE5297">
        <w:t>.</w:t>
      </w:r>
      <w:r w:rsidR="00E32B51">
        <w:t>C</w:t>
      </w:r>
      <w:r w:rsidR="00DE5297">
        <w:t>.</w:t>
      </w:r>
      <w:r w:rsidRPr="009F0C06">
        <w:t xml:space="preserve"> residents will get </w:t>
      </w:r>
      <w:r w:rsidR="00DE5297">
        <w:t xml:space="preserve">hired in </w:t>
      </w:r>
      <w:r w:rsidRPr="009F0C06">
        <w:t xml:space="preserve">living-wage careers </w:t>
      </w:r>
      <w:r w:rsidR="00DE5297">
        <w:t xml:space="preserve">that create a </w:t>
      </w:r>
      <w:r w:rsidR="00E32B51">
        <w:t>more equitable District of Columbia</w:t>
      </w:r>
      <w:r w:rsidRPr="009F0C06">
        <w:t>.</w:t>
      </w:r>
      <w:r>
        <w:t>”</w:t>
      </w:r>
      <w:r w:rsidRPr="009F0C06">
        <w:t xml:space="preserve"> </w:t>
      </w:r>
    </w:p>
    <w:p w14:paraId="0A25EF5D" w14:textId="77777777" w:rsidR="003B1658" w:rsidRDefault="003B1658" w:rsidP="009F0C06">
      <w:pPr>
        <w:pStyle w:val="NormalWeb"/>
        <w:shd w:val="clear" w:color="auto" w:fill="FFFFFF"/>
        <w:spacing w:before="0" w:beforeAutospacing="0" w:after="0" w:afterAutospacing="0"/>
      </w:pPr>
    </w:p>
    <w:p w14:paraId="6C5C84F2" w14:textId="6B9C6B86" w:rsidR="003B1658" w:rsidRPr="00DF6E74" w:rsidRDefault="003B1658" w:rsidP="009F0C06">
      <w:pPr>
        <w:pStyle w:val="NormalWeb"/>
        <w:shd w:val="clear" w:color="auto" w:fill="FFFFFF"/>
        <w:spacing w:before="0" w:beforeAutospacing="0" w:after="0" w:afterAutospacing="0"/>
      </w:pPr>
      <w:r>
        <w:t xml:space="preserve">In order to build this workforce development infrastructure, </w:t>
      </w:r>
      <w:r w:rsidR="00E32B51">
        <w:t xml:space="preserve">the </w:t>
      </w:r>
      <w:r w:rsidR="006B4D91">
        <w:t>C</w:t>
      </w:r>
      <w:r w:rsidR="00E32B51">
        <w:t xml:space="preserve">ommittee recommends investing heavily in healthcare and information technology training both through the University of the District of Columbia, UDC’s community college, and community-based providers with a track record of success. The committee also will continue to invest in young people with the Marion Barry Summer Youth </w:t>
      </w:r>
      <w:r w:rsidR="00E32B51" w:rsidRPr="00DF6E74">
        <w:t>Employment Program</w:t>
      </w:r>
      <w:r w:rsidR="00210834" w:rsidRPr="00DF6E74">
        <w:t xml:space="preserve"> (SYEP)</w:t>
      </w:r>
      <w:r w:rsidR="00E32B51" w:rsidRPr="00DF6E74">
        <w:t xml:space="preserve"> and a newly permanent school-year paid internship program for D.C. high school students.</w:t>
      </w:r>
    </w:p>
    <w:p w14:paraId="71309DD6" w14:textId="6FABDCB8" w:rsidR="00A308A9" w:rsidRPr="00DF6E74" w:rsidRDefault="00A308A9" w:rsidP="009F0C06">
      <w:pPr>
        <w:pStyle w:val="NormalWeb"/>
        <w:shd w:val="clear" w:color="auto" w:fill="FFFFFF"/>
        <w:spacing w:before="0" w:beforeAutospacing="0" w:after="0" w:afterAutospacing="0"/>
      </w:pPr>
    </w:p>
    <w:p w14:paraId="2F3F6C04" w14:textId="06307FBB" w:rsidR="00A308A9" w:rsidRPr="00DF6E74" w:rsidRDefault="00A308A9" w:rsidP="009F0C06">
      <w:pPr>
        <w:pStyle w:val="NormalWeb"/>
        <w:shd w:val="clear" w:color="auto" w:fill="FFFFFF"/>
        <w:spacing w:before="0" w:beforeAutospacing="0" w:after="0" w:afterAutospacing="0"/>
      </w:pPr>
      <w:r w:rsidRPr="00DF6E74">
        <w:t>The report recommends the following investments:</w:t>
      </w:r>
    </w:p>
    <w:p w14:paraId="0DA0EF72" w14:textId="720E98F7" w:rsidR="00A308A9" w:rsidRPr="00DF6E74" w:rsidRDefault="00A308A9" w:rsidP="009F0C06">
      <w:pPr>
        <w:pStyle w:val="NormalWeb"/>
        <w:shd w:val="clear" w:color="auto" w:fill="FFFFFF"/>
        <w:spacing w:before="0" w:beforeAutospacing="0" w:after="0" w:afterAutospacing="0"/>
      </w:pPr>
    </w:p>
    <w:p w14:paraId="1532BE94" w14:textId="590AEA35" w:rsidR="00DE5297" w:rsidRPr="00DF6E74" w:rsidRDefault="00DE5297" w:rsidP="00A308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$35 million</w:t>
      </w:r>
      <w:r w:rsidRPr="00DF6E74">
        <w:rPr>
          <w:bCs/>
        </w:rPr>
        <w:t xml:space="preserve"> for DC workers who lost income and were excluded from federal unemployment compensation benefits</w:t>
      </w:r>
      <w:r w:rsidR="00B6246A" w:rsidRPr="00DF6E74">
        <w:rPr>
          <w:bCs/>
        </w:rPr>
        <w:t xml:space="preserve"> (combines $15 million from mayor’s proposal and additional $20 million from committee)</w:t>
      </w:r>
    </w:p>
    <w:p w14:paraId="6012DC48" w14:textId="60B171AC" w:rsidR="001C450A" w:rsidRPr="00DF6E74" w:rsidRDefault="001C450A" w:rsidP="00A308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$29 million</w:t>
      </w:r>
      <w:r w:rsidRPr="00DF6E74">
        <w:t xml:space="preserve"> to permanently make unemployment insurance</w:t>
      </w:r>
      <w:r w:rsidR="00DE091B" w:rsidRPr="00DF6E74">
        <w:t xml:space="preserve"> (UI)</w:t>
      </w:r>
      <w:r w:rsidRPr="00DF6E74">
        <w:t xml:space="preserve"> exempt from D.C. income tax</w:t>
      </w:r>
    </w:p>
    <w:p w14:paraId="138FBBD5" w14:textId="77777777" w:rsidR="00DE5297" w:rsidRPr="00DF6E74" w:rsidRDefault="001C450A" w:rsidP="00DE52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$15 million</w:t>
      </w:r>
      <w:r w:rsidRPr="00DF6E74">
        <w:t xml:space="preserve"> for </w:t>
      </w:r>
      <w:r w:rsidR="00DE5297" w:rsidRPr="00DF6E74">
        <w:t xml:space="preserve">payments to D.C. residents </w:t>
      </w:r>
      <w:r w:rsidR="00DE091B" w:rsidRPr="00DF6E74">
        <w:t>who endured extraordinarily long wait times before receiving their</w:t>
      </w:r>
      <w:r w:rsidR="00DE5297" w:rsidRPr="00DF6E74">
        <w:t xml:space="preserve"> unemployment</w:t>
      </w:r>
      <w:r w:rsidR="00DE091B" w:rsidRPr="00DF6E74">
        <w:t xml:space="preserve"> benefits</w:t>
      </w:r>
      <w:r w:rsidR="00DE5297" w:rsidRPr="00DF6E74">
        <w:rPr>
          <w:bCs/>
        </w:rPr>
        <w:t xml:space="preserve"> </w:t>
      </w:r>
    </w:p>
    <w:p w14:paraId="1A1D060F" w14:textId="77777777" w:rsidR="00DA1303" w:rsidRPr="00DF6E74" w:rsidRDefault="00DE5297" w:rsidP="00DA13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lastRenderedPageBreak/>
        <w:t>$5 million</w:t>
      </w:r>
      <w:r w:rsidRPr="00DF6E74">
        <w:t xml:space="preserve"> for incentive payments to unemployed District residents to complete STAY DC rental assistance applications</w:t>
      </w:r>
    </w:p>
    <w:p w14:paraId="3BD5F4CC" w14:textId="24E82AB8" w:rsidR="00DA1303" w:rsidRPr="00DF6E74" w:rsidRDefault="00DA1303" w:rsidP="00DA13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$5 million</w:t>
      </w:r>
      <w:r w:rsidRPr="00DF6E74">
        <w:t xml:space="preserve"> for Heroes Pay for thousands of D.C. workers in essential jobs</w:t>
      </w:r>
    </w:p>
    <w:p w14:paraId="3C313AA1" w14:textId="3461927B" w:rsidR="00DA1303" w:rsidRPr="00DF6E74" w:rsidRDefault="00DE5297" w:rsidP="00DA13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</w:rPr>
        <w:t>$30 million</w:t>
      </w:r>
      <w:r w:rsidRPr="00DF6E74">
        <w:t xml:space="preserve"> in targeted grants to small, local, and minority owned businesses in the restaurant, retail, and hospitality sector </w:t>
      </w:r>
      <w:r w:rsidR="00DA1303" w:rsidRPr="00DF6E74">
        <w:t>which experienced</w:t>
      </w:r>
      <w:r w:rsidRPr="00DF6E74">
        <w:t xml:space="preserve"> significant revenue loss</w:t>
      </w:r>
    </w:p>
    <w:p w14:paraId="4DF70084" w14:textId="56367783" w:rsidR="001C450A" w:rsidRPr="00DF6E74" w:rsidRDefault="001C450A" w:rsidP="00DA13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$98 million</w:t>
      </w:r>
      <w:r w:rsidRPr="00DF6E74">
        <w:t xml:space="preserve"> to expand </w:t>
      </w:r>
      <w:r w:rsidR="00DE091B" w:rsidRPr="00DF6E74">
        <w:t>Universal</w:t>
      </w:r>
      <w:r w:rsidRPr="00DF6E74">
        <w:t xml:space="preserve"> Paid Leave medical benefits from 2 weeks to 6 weeks for one year, with a path for permanently expanding the program</w:t>
      </w:r>
      <w:r w:rsidR="00DA1303" w:rsidRPr="00DF6E74">
        <w:t xml:space="preserve"> and adjusting tax rate</w:t>
      </w:r>
    </w:p>
    <w:p w14:paraId="13CCF465" w14:textId="5F7A8C72" w:rsidR="00480063" w:rsidRPr="00DF6E74" w:rsidRDefault="00480063" w:rsidP="0048006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$12 million</w:t>
      </w:r>
      <w:r w:rsidRPr="00DF6E74">
        <w:rPr>
          <w:bCs/>
        </w:rPr>
        <w:t xml:space="preserve"> </w:t>
      </w:r>
      <w:r w:rsidRPr="00DF6E74">
        <w:t xml:space="preserve">to boost both IT and health care training, </w:t>
      </w:r>
      <w:r w:rsidR="006220C2" w:rsidRPr="00DF6E74">
        <w:t xml:space="preserve">through investments in UDC and community-based organizations, with a </w:t>
      </w:r>
      <w:r w:rsidRPr="00DF6E74">
        <w:t xml:space="preserve">focus </w:t>
      </w:r>
      <w:r w:rsidR="006220C2" w:rsidRPr="00DF6E74">
        <w:t xml:space="preserve">on </w:t>
      </w:r>
      <w:r w:rsidRPr="00DF6E74">
        <w:t>nursing and long-term care</w:t>
      </w:r>
    </w:p>
    <w:p w14:paraId="64E3FE2F" w14:textId="3B6DD6AA" w:rsidR="001C450A" w:rsidRPr="00DF6E74" w:rsidRDefault="001C450A" w:rsidP="00A308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</w:t>
      </w:r>
      <w:r w:rsidR="00DE091B" w:rsidRPr="00DF6E74">
        <w:rPr>
          <w:b/>
          <w:bCs/>
        </w:rPr>
        <w:t>1.5 million</w:t>
      </w:r>
      <w:r w:rsidR="00DE091B" w:rsidRPr="00DF6E74">
        <w:t xml:space="preserve"> </w:t>
      </w:r>
      <w:r w:rsidR="00DA1303" w:rsidRPr="00DF6E74">
        <w:t>to create a new eviction diversion program, so workers struggling with rent do not experience the trauma of eviction</w:t>
      </w:r>
    </w:p>
    <w:p w14:paraId="7FD102D5" w14:textId="7EF51D69" w:rsidR="00C75034" w:rsidRPr="00DF6E74" w:rsidRDefault="00C75034" w:rsidP="00A308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>$</w:t>
      </w:r>
      <w:r w:rsidR="00CF532D" w:rsidRPr="00DF6E74">
        <w:rPr>
          <w:b/>
          <w:bCs/>
        </w:rPr>
        <w:t>23</w:t>
      </w:r>
      <w:r w:rsidRPr="00DF6E74">
        <w:rPr>
          <w:b/>
          <w:bCs/>
        </w:rPr>
        <w:t xml:space="preserve"> million</w:t>
      </w:r>
      <w:r w:rsidRPr="00DF6E74">
        <w:t xml:space="preserve"> to grow SYEP and create a new year-round paid high school internship program</w:t>
      </w:r>
    </w:p>
    <w:p w14:paraId="48E17CD9" w14:textId="74151826" w:rsidR="000B6714" w:rsidRPr="00DF6E74" w:rsidRDefault="000B6714" w:rsidP="00A308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F6E74">
        <w:rPr>
          <w:b/>
          <w:bCs/>
        </w:rPr>
        <w:t xml:space="preserve">$1 million </w:t>
      </w:r>
      <w:r w:rsidRPr="00DF6E74">
        <w:rPr>
          <w:bCs/>
        </w:rPr>
        <w:t>over two years for an innovative Jobs First pilot</w:t>
      </w:r>
      <w:r w:rsidR="00943C98" w:rsidRPr="00DF6E74">
        <w:rPr>
          <w:bCs/>
        </w:rPr>
        <w:t xml:space="preserve"> to </w:t>
      </w:r>
      <w:r w:rsidRPr="00DF6E74">
        <w:rPr>
          <w:bCs/>
        </w:rPr>
        <w:t>put returning citizens and residents experiencing housing instability into full-time, permanent employment</w:t>
      </w:r>
    </w:p>
    <w:p w14:paraId="1224A7E0" w14:textId="2D49DC07" w:rsidR="00A308A9" w:rsidRDefault="00A308A9" w:rsidP="009F0C06">
      <w:pPr>
        <w:pStyle w:val="NormalWeb"/>
        <w:shd w:val="clear" w:color="auto" w:fill="FFFFFF"/>
        <w:spacing w:before="0" w:beforeAutospacing="0" w:after="0" w:afterAutospacing="0"/>
      </w:pPr>
    </w:p>
    <w:p w14:paraId="058ABDEE" w14:textId="08C06022" w:rsidR="00DE091B" w:rsidRDefault="00DE091B" w:rsidP="009F0C06">
      <w:pPr>
        <w:pStyle w:val="NormalWeb"/>
        <w:shd w:val="clear" w:color="auto" w:fill="FFFFFF"/>
        <w:spacing w:before="0" w:beforeAutospacing="0" w:after="0" w:afterAutospacing="0"/>
      </w:pPr>
      <w:r w:rsidRPr="005B3554">
        <w:t>For a full list of the Labor Committee’s recommendations</w:t>
      </w:r>
      <w:r w:rsidR="009D4C1A">
        <w:t xml:space="preserve"> and other information, click </w:t>
      </w:r>
      <w:hyperlink r:id="rId6" w:history="1">
        <w:r w:rsidR="009D4C1A" w:rsidRPr="009D4C1A">
          <w:rPr>
            <w:rStyle w:val="Hyperlink"/>
          </w:rPr>
          <w:t>here</w:t>
        </w:r>
      </w:hyperlink>
      <w:r w:rsidR="009D4C1A">
        <w:t xml:space="preserve">.  </w:t>
      </w:r>
    </w:p>
    <w:p w14:paraId="73DFD563" w14:textId="77777777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</w:pPr>
    </w:p>
    <w:p w14:paraId="565FBA8B" w14:textId="6AD5F41B" w:rsidR="009F0C06" w:rsidRPr="009F0C06" w:rsidRDefault="00A308A9" w:rsidP="009F0C06">
      <w:pPr>
        <w:pStyle w:val="NormalWeb"/>
        <w:shd w:val="clear" w:color="auto" w:fill="FFFFFF"/>
        <w:spacing w:before="0" w:beforeAutospacing="0" w:after="0" w:afterAutospacing="0"/>
      </w:pPr>
      <w:r>
        <w:t>“</w:t>
      </w:r>
      <w:r w:rsidR="009F0C06" w:rsidRPr="009F0C06">
        <w:t xml:space="preserve">The influx of federal funds from the American Rescue Plan is </w:t>
      </w:r>
      <w:r w:rsidR="00DA1303">
        <w:t>an extraordinary chance to truly transform our economy</w:t>
      </w:r>
      <w:r>
        <w:t>,” said Silverman</w:t>
      </w:r>
      <w:r w:rsidR="009F0C06" w:rsidRPr="009F0C06">
        <w:t xml:space="preserve">.  </w:t>
      </w:r>
      <w:r>
        <w:t>“</w:t>
      </w:r>
      <w:r w:rsidR="009F0C06" w:rsidRPr="009F0C06">
        <w:t xml:space="preserve">We </w:t>
      </w:r>
      <w:r w:rsidR="00DA1303">
        <w:t>need</w:t>
      </w:r>
      <w:r w:rsidR="009F0C06" w:rsidRPr="009F0C06">
        <w:t xml:space="preserve"> to leverage </w:t>
      </w:r>
      <w:r w:rsidR="00DA1303">
        <w:t>these dollars</w:t>
      </w:r>
      <w:r w:rsidR="009F0C06" w:rsidRPr="009F0C06">
        <w:t xml:space="preserve"> to make once-in-a-lifetime investments </w:t>
      </w:r>
      <w:r w:rsidR="00DA1303">
        <w:t>that will make our city more equitable and just.”</w:t>
      </w:r>
    </w:p>
    <w:p w14:paraId="31845072" w14:textId="5D0873EC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  <w:rPr>
          <w:color w:val="2A313C"/>
        </w:rPr>
      </w:pPr>
    </w:p>
    <w:p w14:paraId="285418CD" w14:textId="3AB7EB46" w:rsidR="00572E26" w:rsidRDefault="00212913" w:rsidP="009F0C06">
      <w:pPr>
        <w:pStyle w:val="NormalWeb"/>
        <w:shd w:val="clear" w:color="auto" w:fill="FFFFFF"/>
        <w:spacing w:before="0" w:beforeAutospacing="0" w:after="0" w:afterAutospacing="0"/>
        <w:rPr>
          <w:color w:val="2A313C"/>
        </w:rPr>
      </w:pPr>
      <w:r>
        <w:rPr>
          <w:color w:val="2A313C"/>
        </w:rPr>
        <w:t>The</w:t>
      </w:r>
      <w:r w:rsidR="00480063">
        <w:rPr>
          <w:color w:val="2A313C"/>
        </w:rPr>
        <w:t xml:space="preserve"> recommendations now move to the full Council, which </w:t>
      </w:r>
      <w:r>
        <w:rPr>
          <w:color w:val="2A313C"/>
        </w:rPr>
        <w:t>will take its first vote on the FY 2022 budget on July 20, 2021.</w:t>
      </w:r>
    </w:p>
    <w:p w14:paraId="3C0EF91C" w14:textId="77777777" w:rsidR="009F0C06" w:rsidRDefault="009F0C06" w:rsidP="009F0C06">
      <w:pPr>
        <w:pStyle w:val="NormalWeb"/>
        <w:shd w:val="clear" w:color="auto" w:fill="FFFFFF"/>
        <w:spacing w:before="0" w:beforeAutospacing="0" w:after="0" w:afterAutospacing="0"/>
      </w:pPr>
    </w:p>
    <w:p w14:paraId="25777CE4" w14:textId="77777777" w:rsidR="009F0C06" w:rsidRDefault="009F0C06" w:rsidP="009F0C06">
      <w:pPr>
        <w:pStyle w:val="NormalWeb"/>
        <w:shd w:val="clear" w:color="auto" w:fill="FFFFFF"/>
        <w:spacing w:before="0" w:beforeAutospacing="0" w:after="165" w:afterAutospacing="0"/>
        <w:jc w:val="center"/>
      </w:pPr>
      <w:r>
        <w:rPr>
          <w:color w:val="2A313C"/>
        </w:rPr>
        <w:t>         ###</w:t>
      </w:r>
    </w:p>
    <w:p w14:paraId="73FF08DF" w14:textId="77777777" w:rsidR="009F0C06" w:rsidRDefault="009F0C06" w:rsidP="009F0C06"/>
    <w:p w14:paraId="5EBAB720" w14:textId="77777777" w:rsidR="00D2060E" w:rsidRDefault="00D2060E"/>
    <w:sectPr w:rsidR="00D2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68E"/>
    <w:multiLevelType w:val="hybridMultilevel"/>
    <w:tmpl w:val="B27E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06"/>
    <w:rsid w:val="000B6714"/>
    <w:rsid w:val="00112825"/>
    <w:rsid w:val="00167CC6"/>
    <w:rsid w:val="00174F7E"/>
    <w:rsid w:val="001A1CCC"/>
    <w:rsid w:val="001C450A"/>
    <w:rsid w:val="00210834"/>
    <w:rsid w:val="00212913"/>
    <w:rsid w:val="00215ED7"/>
    <w:rsid w:val="002B576E"/>
    <w:rsid w:val="003222B0"/>
    <w:rsid w:val="0039480E"/>
    <w:rsid w:val="003B1658"/>
    <w:rsid w:val="00480063"/>
    <w:rsid w:val="004A1BE0"/>
    <w:rsid w:val="00522C2D"/>
    <w:rsid w:val="005721FD"/>
    <w:rsid w:val="00572E26"/>
    <w:rsid w:val="005B3554"/>
    <w:rsid w:val="006220C2"/>
    <w:rsid w:val="006551A3"/>
    <w:rsid w:val="006B4D91"/>
    <w:rsid w:val="006F04A8"/>
    <w:rsid w:val="00721136"/>
    <w:rsid w:val="0077270B"/>
    <w:rsid w:val="008924CB"/>
    <w:rsid w:val="008D0697"/>
    <w:rsid w:val="00943C98"/>
    <w:rsid w:val="009D4C1A"/>
    <w:rsid w:val="009F0C06"/>
    <w:rsid w:val="00A308A9"/>
    <w:rsid w:val="00A95D4D"/>
    <w:rsid w:val="00B00257"/>
    <w:rsid w:val="00B36629"/>
    <w:rsid w:val="00B42DED"/>
    <w:rsid w:val="00B6246A"/>
    <w:rsid w:val="00B7064D"/>
    <w:rsid w:val="00C75034"/>
    <w:rsid w:val="00C86D78"/>
    <w:rsid w:val="00CA2081"/>
    <w:rsid w:val="00CF532D"/>
    <w:rsid w:val="00D2060E"/>
    <w:rsid w:val="00DA1303"/>
    <w:rsid w:val="00DE091B"/>
    <w:rsid w:val="00DE5297"/>
    <w:rsid w:val="00DF6E74"/>
    <w:rsid w:val="00E32B51"/>
    <w:rsid w:val="00E768DE"/>
    <w:rsid w:val="00F8030B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B0A8"/>
  <w15:chartTrackingRefBased/>
  <w15:docId w15:val="{49019523-C3E0-46A3-8CE4-6298E4C6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C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0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C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B3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ssasilverman.com/committeeonlabor" TargetMode="External"/><Relationship Id="rId5" Type="http://schemas.openxmlformats.org/officeDocument/2006/relationships/hyperlink" Target="mailto:srosenamy@dccounc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Rosen-Amy, Samuel (Council)</dc:creator>
  <cp:keywords/>
  <dc:description/>
  <cp:lastModifiedBy>Sharon Gang</cp:lastModifiedBy>
  <cp:revision>2</cp:revision>
  <dcterms:created xsi:type="dcterms:W3CDTF">2021-07-08T16:12:00Z</dcterms:created>
  <dcterms:modified xsi:type="dcterms:W3CDTF">2021-07-08T16:12:00Z</dcterms:modified>
</cp:coreProperties>
</file>