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E87BA" w14:textId="77777777" w:rsidR="007B7762" w:rsidRDefault="007B7762" w:rsidP="007B7762">
      <w:pPr>
        <w:pStyle w:val="Heading1"/>
      </w:pPr>
      <w:bookmarkStart w:id="0" w:name="_GoBack"/>
      <w:bookmarkEnd w:id="0"/>
      <w:r>
        <w:t>Committee Print</w:t>
      </w:r>
    </w:p>
    <w:p w14:paraId="03D756BD" w14:textId="77777777" w:rsidR="007B7762" w:rsidRDefault="007B7762" w:rsidP="007B7762">
      <w:pPr>
        <w:pStyle w:val="Heading1"/>
      </w:pPr>
      <w:r>
        <w:t>Committee on Labor and Workforce Development</w:t>
      </w:r>
    </w:p>
    <w:p w14:paraId="7C7B7B13" w14:textId="21D8156A" w:rsidR="008848B2" w:rsidRPr="0005240E" w:rsidRDefault="007B7762" w:rsidP="007B7762">
      <w:pPr>
        <w:contextualSpacing/>
      </w:pPr>
      <w:r>
        <w:rPr>
          <w:b/>
        </w:rPr>
        <w:t>December 18, 2017</w:t>
      </w:r>
      <w:r w:rsidR="008848B2" w:rsidRPr="0005240E">
        <w:t xml:space="preserve"> </w:t>
      </w:r>
    </w:p>
    <w:p w14:paraId="282D80D7" w14:textId="77777777" w:rsidR="008848B2" w:rsidRDefault="008848B2" w:rsidP="008848B2">
      <w:pPr>
        <w:jc w:val="center"/>
        <w:rPr>
          <w:spacing w:val="40"/>
        </w:rPr>
      </w:pPr>
    </w:p>
    <w:p w14:paraId="74B4722C" w14:textId="77777777" w:rsidR="008848B2" w:rsidRDefault="008848B2" w:rsidP="008848B2">
      <w:pPr>
        <w:jc w:val="center"/>
        <w:rPr>
          <w:spacing w:val="40"/>
        </w:rPr>
      </w:pPr>
    </w:p>
    <w:p w14:paraId="498CF96B" w14:textId="77777777" w:rsidR="008848B2" w:rsidRDefault="008848B2" w:rsidP="008848B2">
      <w:pPr>
        <w:jc w:val="center"/>
        <w:rPr>
          <w:spacing w:val="40"/>
        </w:rPr>
      </w:pPr>
    </w:p>
    <w:p w14:paraId="40496C64" w14:textId="77777777" w:rsidR="008848B2" w:rsidRDefault="008848B2" w:rsidP="008848B2">
      <w:pPr>
        <w:jc w:val="center"/>
        <w:rPr>
          <w:spacing w:val="40"/>
        </w:rPr>
      </w:pPr>
    </w:p>
    <w:p w14:paraId="5BD00F18" w14:textId="77777777" w:rsidR="008848B2" w:rsidRDefault="008848B2" w:rsidP="008848B2">
      <w:pPr>
        <w:jc w:val="center"/>
      </w:pPr>
      <w:r>
        <w:t>A BILL</w:t>
      </w:r>
    </w:p>
    <w:p w14:paraId="57DFF298" w14:textId="77777777" w:rsidR="008848B2" w:rsidRDefault="008848B2" w:rsidP="008848B2">
      <w:pPr>
        <w:jc w:val="center"/>
      </w:pPr>
    </w:p>
    <w:p w14:paraId="456A9A1E" w14:textId="7B71731A" w:rsidR="008848B2" w:rsidRPr="007B7762" w:rsidRDefault="007B7762" w:rsidP="008848B2">
      <w:pPr>
        <w:jc w:val="center"/>
        <w:rPr>
          <w:u w:val="single"/>
        </w:rPr>
      </w:pPr>
      <w:r>
        <w:rPr>
          <w:u w:val="single"/>
        </w:rPr>
        <w:t>B22-552</w:t>
      </w:r>
    </w:p>
    <w:p w14:paraId="25A75621" w14:textId="77777777" w:rsidR="008848B2" w:rsidRDefault="008848B2" w:rsidP="008848B2">
      <w:pPr>
        <w:jc w:val="center"/>
      </w:pPr>
    </w:p>
    <w:p w14:paraId="1F9FF2AD" w14:textId="77777777" w:rsidR="008848B2" w:rsidRDefault="008848B2" w:rsidP="008848B2">
      <w:pPr>
        <w:jc w:val="center"/>
      </w:pPr>
      <w:r>
        <w:t>IN THE COUNCIL OF THE DISTRICT OF COLUMBIA</w:t>
      </w:r>
    </w:p>
    <w:p w14:paraId="562DA3A6" w14:textId="77777777" w:rsidR="008848B2" w:rsidRDefault="008848B2" w:rsidP="008848B2">
      <w:pPr>
        <w:jc w:val="center"/>
      </w:pPr>
      <w:r>
        <w:t>_______________</w:t>
      </w:r>
    </w:p>
    <w:p w14:paraId="2FEBF81D" w14:textId="77777777" w:rsidR="008848B2" w:rsidRDefault="008848B2" w:rsidP="008848B2">
      <w:pPr>
        <w:rPr>
          <w:b/>
        </w:rPr>
      </w:pPr>
    </w:p>
    <w:p w14:paraId="0A9A3E17" w14:textId="77777777" w:rsidR="008848B2" w:rsidRPr="00687164" w:rsidRDefault="008848B2" w:rsidP="00EF5A26">
      <w:pPr>
        <w:ind w:left="720" w:hanging="720"/>
      </w:pPr>
      <w:r w:rsidRPr="00687164">
        <w:t xml:space="preserve">To </w:t>
      </w:r>
      <w:r>
        <w:t xml:space="preserve">classify Hearing Examiners within the Office of Employee Appeals as Legal Service employees within the District Government. </w:t>
      </w:r>
    </w:p>
    <w:p w14:paraId="5A4CABC1" w14:textId="77777777" w:rsidR="008848B2" w:rsidRPr="00687164" w:rsidRDefault="008848B2" w:rsidP="008848B2"/>
    <w:p w14:paraId="4A65FC2E" w14:textId="77777777" w:rsidR="008848B2" w:rsidRPr="00687164" w:rsidRDefault="008848B2" w:rsidP="008848B2">
      <w:r>
        <w:tab/>
      </w:r>
      <w:r w:rsidRPr="0064698B">
        <w:t xml:space="preserve">BE IT ENACTED BY THE </w:t>
      </w:r>
      <w:r>
        <w:t xml:space="preserve">COUNCIL OF THE </w:t>
      </w:r>
      <w:r w:rsidRPr="0064698B">
        <w:t>DISTRICT OF COLUMBIA</w:t>
      </w:r>
      <w:r>
        <w:t xml:space="preserve">, </w:t>
      </w:r>
      <w:proofErr w:type="gramStart"/>
      <w:r>
        <w:t>That</w:t>
      </w:r>
      <w:proofErr w:type="gramEnd"/>
      <w:r>
        <w:t xml:space="preserve"> this act may be cited as the “Office of Employee Appeals Hearing Examiner Classification Amendment Act of 2017</w:t>
      </w:r>
      <w:r w:rsidRPr="0015701A">
        <w:t>”.</w:t>
      </w:r>
    </w:p>
    <w:p w14:paraId="45884E39" w14:textId="77777777" w:rsidR="008848B2" w:rsidRDefault="008848B2" w:rsidP="008848B2"/>
    <w:p w14:paraId="192DAE8F" w14:textId="6EC61891" w:rsidR="008848B2" w:rsidRDefault="008848B2" w:rsidP="008848B2">
      <w:pPr>
        <w:spacing w:line="480" w:lineRule="auto"/>
        <w:textAlignment w:val="baseline"/>
      </w:pPr>
      <w:r>
        <w:tab/>
      </w:r>
      <w:r w:rsidRPr="0015701A">
        <w:t xml:space="preserve">Sec. 2. </w:t>
      </w:r>
      <w:r>
        <w:t>Section 851(2) of the District of Columbia Government Comprehensive Merit Personnel Act of 1978, effective March 3, 1979 (D.C. Law 2-139; D.C. Official Code § 1</w:t>
      </w:r>
      <w:r>
        <w:noBreakHyphen/>
      </w:r>
      <w:proofErr w:type="gramStart"/>
      <w:r>
        <w:t>608.51(</w:t>
      </w:r>
      <w:proofErr w:type="gramEnd"/>
      <w:r>
        <w:t>2)), is amended to read as follows:</w:t>
      </w:r>
    </w:p>
    <w:p w14:paraId="088E733A" w14:textId="77777777" w:rsidR="008848B2" w:rsidRDefault="008848B2" w:rsidP="008848B2">
      <w:pPr>
        <w:spacing w:line="480" w:lineRule="auto"/>
        <w:textAlignment w:val="baseline"/>
      </w:pPr>
      <w:r>
        <w:tab/>
      </w:r>
      <w:r>
        <w:tab/>
        <w:t xml:space="preserve">“(2) “Attorney” means: </w:t>
      </w:r>
    </w:p>
    <w:p w14:paraId="5BE7324A" w14:textId="77777777" w:rsidR="008848B2" w:rsidRDefault="008848B2" w:rsidP="008848B2">
      <w:pPr>
        <w:spacing w:line="480" w:lineRule="auto"/>
        <w:textAlignment w:val="baseline"/>
        <w:rPr>
          <w:rFonts w:ascii="inherit" w:hAnsi="inherit"/>
        </w:rPr>
      </w:pPr>
      <w:r>
        <w:tab/>
      </w:r>
      <w:r>
        <w:tab/>
      </w:r>
      <w:r>
        <w:tab/>
        <w:t>“(A) A</w:t>
      </w:r>
      <w:r>
        <w:rPr>
          <w:rFonts w:ascii="inherit" w:hAnsi="inherit"/>
        </w:rPr>
        <w:t>ny position which is classified as part of Series 905, except for any position that is occupied by a person whose duties, in whole or in substantial part, consist of hearing cases as an administrative law judge or as an administrative hearing officer; and</w:t>
      </w:r>
    </w:p>
    <w:p w14:paraId="4F811FE4" w14:textId="3FC8B9F1" w:rsidR="008848B2" w:rsidRPr="00AA3105" w:rsidRDefault="008848B2" w:rsidP="008848B2">
      <w:pPr>
        <w:spacing w:line="480" w:lineRule="auto"/>
        <w:textAlignment w:val="baseline"/>
      </w:pPr>
      <w:r>
        <w:rPr>
          <w:rFonts w:ascii="inherit" w:hAnsi="inherit"/>
        </w:rPr>
        <w:tab/>
      </w:r>
      <w:r>
        <w:rPr>
          <w:rFonts w:ascii="inherit" w:hAnsi="inherit"/>
        </w:rPr>
        <w:tab/>
      </w:r>
      <w:r>
        <w:rPr>
          <w:rFonts w:ascii="inherit" w:hAnsi="inherit"/>
        </w:rPr>
        <w:tab/>
        <w:t xml:space="preserve">“(B) Notwithstanding subparagraph (A) of this paragraph, </w:t>
      </w:r>
      <w:r>
        <w:t xml:space="preserve">a hearing examiner employed by the Office of Employee Appeals.”. </w:t>
      </w:r>
    </w:p>
    <w:p w14:paraId="27B153F5" w14:textId="4EC2EE17" w:rsidR="008848B2" w:rsidRPr="00687164" w:rsidRDefault="001E1DD5" w:rsidP="001E1DD5">
      <w:pPr>
        <w:spacing w:line="480" w:lineRule="auto"/>
        <w:textAlignment w:val="baseline"/>
      </w:pPr>
      <w:r>
        <w:tab/>
        <w:t>Sec 3. Section 601 of the District of Columbia Government Comprehensive Merit Personnel Act of 1978, effective March 3, 1979 (D.C. Law 2-139; D.C. Official Code § 1</w:t>
      </w:r>
      <w:r>
        <w:noBreakHyphen/>
        <w:t xml:space="preserve">606.01, is amended by inserting a new subsection (m) to read as follows: “Hearing </w:t>
      </w:r>
      <w:r>
        <w:lastRenderedPageBreak/>
        <w:t>examiners employed by the Office of Employee Appeals must be licensed to practice law in the District of Columbia.”</w:t>
      </w:r>
    </w:p>
    <w:p w14:paraId="58EEA795" w14:textId="0872FCDF" w:rsidR="009E2F66" w:rsidRDefault="001E1DD5" w:rsidP="00EF5A26">
      <w:pPr>
        <w:spacing w:line="480" w:lineRule="auto"/>
      </w:pPr>
      <w:r>
        <w:tab/>
        <w:t>Sec. 4</w:t>
      </w:r>
      <w:r w:rsidR="00E40D21">
        <w:t>. Fiscal impact statement.</w:t>
      </w:r>
    </w:p>
    <w:p w14:paraId="4F759B31" w14:textId="448A1C6B" w:rsidR="00E40D21" w:rsidRDefault="009E6CCE" w:rsidP="00EF5A26">
      <w:pPr>
        <w:spacing w:line="480" w:lineRule="auto"/>
      </w:pPr>
      <w:r>
        <w:tab/>
        <w:t>The Council adopts the fiscal impact statement in the committee report as the fiscal impact statement required by section 4a of the General Legislative Procedures Act of 1975, approved October 16, 2006 (120 Stat. 2038; D.C. Official Code § 1-301.47a).</w:t>
      </w:r>
    </w:p>
    <w:p w14:paraId="6DCF96D1" w14:textId="5678EA50" w:rsidR="00E40D21" w:rsidRDefault="001E1DD5" w:rsidP="00EF5A26">
      <w:pPr>
        <w:spacing w:line="480" w:lineRule="auto"/>
      </w:pPr>
      <w:r>
        <w:tab/>
        <w:t>Sec. 5</w:t>
      </w:r>
      <w:r w:rsidR="00E40D21">
        <w:t xml:space="preserve">. Effective date. </w:t>
      </w:r>
    </w:p>
    <w:p w14:paraId="4FD9BEF8" w14:textId="43AE56DE" w:rsidR="009E6CCE" w:rsidRDefault="009E6CCE" w:rsidP="00EF5A26">
      <w:pPr>
        <w:spacing w:line="480" w:lineRule="auto"/>
      </w:pPr>
      <w:r>
        <w:tab/>
        <w:t>This act shall take effect following approval by the Mayor (or in the event of a veto by the M</w:t>
      </w:r>
      <w:r w:rsidR="004318DF">
        <w:t>ayor, action by the C</w:t>
      </w:r>
      <w:r>
        <w:t>ouncil to override the veto)</w:t>
      </w:r>
      <w:r w:rsidR="004318DF">
        <w:t>, a 3</w:t>
      </w:r>
      <w:r>
        <w:t>0-day period of congressional review</w:t>
      </w:r>
      <w:r w:rsidR="004318DF">
        <w:t xml:space="preserve"> as provided in section 602(c</w:t>
      </w:r>
      <w:proofErr w:type="gramStart"/>
      <w:r w:rsidR="004318DF">
        <w:t>)(</w:t>
      </w:r>
      <w:proofErr w:type="gramEnd"/>
      <w:r w:rsidR="004318DF">
        <w:t>1</w:t>
      </w:r>
      <w:r>
        <w:t xml:space="preserve">) of the District of Columbia Home Rule Act, approved December 24, 1973 (87 Stat. 813; D.C. Official Code </w:t>
      </w:r>
      <w:r w:rsidR="004318DF">
        <w:t>§ 1-206.02(c)(1</w:t>
      </w:r>
      <w:r>
        <w:t>)</w:t>
      </w:r>
      <w:r w:rsidR="004318DF">
        <w:t>)</w:t>
      </w:r>
      <w:r>
        <w:t>, and publication in the District of Columbia Register.</w:t>
      </w:r>
    </w:p>
    <w:sectPr w:rsidR="009E6CCE" w:rsidSect="008848B2">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2"/>
    <w:rsid w:val="00086145"/>
    <w:rsid w:val="001E1DD5"/>
    <w:rsid w:val="002E5159"/>
    <w:rsid w:val="004318DF"/>
    <w:rsid w:val="006403B6"/>
    <w:rsid w:val="007B7762"/>
    <w:rsid w:val="008848B2"/>
    <w:rsid w:val="009E2F66"/>
    <w:rsid w:val="009E6CCE"/>
    <w:rsid w:val="00BE416B"/>
    <w:rsid w:val="00CC2A96"/>
    <w:rsid w:val="00D442D5"/>
    <w:rsid w:val="00E40D21"/>
    <w:rsid w:val="00EF5A26"/>
    <w:rsid w:val="00FC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EEC5"/>
  <w15:chartTrackingRefBased/>
  <w15:docId w15:val="{130A5658-FDD4-4B7F-9552-975BA0F0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8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7762"/>
    <w:pPr>
      <w:keepNext/>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48B2"/>
    <w:rPr>
      <w:sz w:val="16"/>
      <w:szCs w:val="16"/>
    </w:rPr>
  </w:style>
  <w:style w:type="paragraph" w:styleId="CommentText">
    <w:name w:val="annotation text"/>
    <w:basedOn w:val="Normal"/>
    <w:link w:val="CommentTextChar"/>
    <w:uiPriority w:val="99"/>
    <w:semiHidden/>
    <w:unhideWhenUsed/>
    <w:rsid w:val="008848B2"/>
    <w:rPr>
      <w:sz w:val="20"/>
      <w:szCs w:val="20"/>
    </w:rPr>
  </w:style>
  <w:style w:type="character" w:customStyle="1" w:styleId="CommentTextChar">
    <w:name w:val="Comment Text Char"/>
    <w:basedOn w:val="DefaultParagraphFont"/>
    <w:link w:val="CommentText"/>
    <w:uiPriority w:val="99"/>
    <w:semiHidden/>
    <w:rsid w:val="008848B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84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B2"/>
    <w:rPr>
      <w:rFonts w:ascii="Segoe UI" w:eastAsia="Times New Roman" w:hAnsi="Segoe UI" w:cs="Segoe UI"/>
      <w:sz w:val="18"/>
      <w:szCs w:val="18"/>
    </w:rPr>
  </w:style>
  <w:style w:type="character" w:styleId="LineNumber">
    <w:name w:val="line number"/>
    <w:basedOn w:val="DefaultParagraphFont"/>
    <w:uiPriority w:val="99"/>
    <w:semiHidden/>
    <w:unhideWhenUsed/>
    <w:rsid w:val="008848B2"/>
  </w:style>
  <w:style w:type="paragraph" w:styleId="CommentSubject">
    <w:name w:val="annotation subject"/>
    <w:basedOn w:val="CommentText"/>
    <w:next w:val="CommentText"/>
    <w:link w:val="CommentSubjectChar"/>
    <w:uiPriority w:val="99"/>
    <w:semiHidden/>
    <w:unhideWhenUsed/>
    <w:rsid w:val="00E40D21"/>
    <w:rPr>
      <w:b/>
      <w:bCs/>
    </w:rPr>
  </w:style>
  <w:style w:type="character" w:customStyle="1" w:styleId="CommentSubjectChar">
    <w:name w:val="Comment Subject Char"/>
    <w:basedOn w:val="CommentTextChar"/>
    <w:link w:val="CommentSubject"/>
    <w:uiPriority w:val="99"/>
    <w:semiHidden/>
    <w:rsid w:val="00E40D2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B7762"/>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70FC-D9B8-4820-BA2D-DA8B9E5E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Ambinder,Michael (COUNCIL)</dc:creator>
  <cp:keywords/>
  <dc:description/>
  <cp:lastModifiedBy>Ambinder,Michael (COUNCIL)</cp:lastModifiedBy>
  <cp:revision>2</cp:revision>
  <cp:lastPrinted>2017-11-01T20:09:00Z</cp:lastPrinted>
  <dcterms:created xsi:type="dcterms:W3CDTF">2017-12-13T19:29:00Z</dcterms:created>
  <dcterms:modified xsi:type="dcterms:W3CDTF">2017-12-13T19:29:00Z</dcterms:modified>
</cp:coreProperties>
</file>