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783A" w14:textId="34065907" w:rsidR="00EC3EBA" w:rsidRPr="002B3845" w:rsidRDefault="00EC3EBA" w:rsidP="00EC3EBA">
      <w:pPr>
        <w:tabs>
          <w:tab w:val="center" w:pos="1800"/>
          <w:tab w:val="center" w:pos="7290"/>
        </w:tabs>
        <w:jc w:val="both"/>
        <w:rPr>
          <w:b/>
          <w:bCs/>
        </w:rPr>
      </w:pPr>
      <w:r w:rsidRPr="002B3845">
        <w:rPr>
          <w:b/>
          <w:bCs/>
        </w:rPr>
        <w:t>Committee Print, B23-</w:t>
      </w:r>
      <w:r w:rsidR="00CD44AC">
        <w:rPr>
          <w:b/>
          <w:bCs/>
        </w:rPr>
        <w:t>133</w:t>
      </w:r>
    </w:p>
    <w:p w14:paraId="5F380A2E" w14:textId="77777777" w:rsidR="00EC3EBA" w:rsidRPr="002B3845" w:rsidRDefault="00EC3EBA" w:rsidP="00EC3EBA">
      <w:pPr>
        <w:tabs>
          <w:tab w:val="center" w:pos="1800"/>
          <w:tab w:val="center" w:pos="7290"/>
        </w:tabs>
        <w:jc w:val="both"/>
        <w:rPr>
          <w:b/>
          <w:bCs/>
        </w:rPr>
      </w:pPr>
      <w:r w:rsidRPr="002B3845">
        <w:rPr>
          <w:b/>
          <w:bCs/>
        </w:rPr>
        <w:t xml:space="preserve">Committee on </w:t>
      </w:r>
      <w:r>
        <w:rPr>
          <w:b/>
          <w:bCs/>
        </w:rPr>
        <w:t>Labor and Workforce Development</w:t>
      </w:r>
    </w:p>
    <w:p w14:paraId="03EB80FF" w14:textId="77777777" w:rsidR="00EC3EBA" w:rsidRPr="002B3845" w:rsidRDefault="00EC3EBA" w:rsidP="00EC3EBA">
      <w:pPr>
        <w:tabs>
          <w:tab w:val="center" w:pos="1800"/>
          <w:tab w:val="center" w:pos="7290"/>
        </w:tabs>
        <w:jc w:val="both"/>
      </w:pPr>
      <w:r w:rsidRPr="002B3845">
        <w:rPr>
          <w:b/>
          <w:bCs/>
        </w:rPr>
        <w:t>January 2</w:t>
      </w:r>
      <w:r>
        <w:rPr>
          <w:b/>
          <w:bCs/>
        </w:rPr>
        <w:t>9</w:t>
      </w:r>
      <w:r w:rsidRPr="002B3845">
        <w:rPr>
          <w:b/>
          <w:bCs/>
        </w:rPr>
        <w:t>, 2020</w:t>
      </w:r>
    </w:p>
    <w:p w14:paraId="4A38C6D5" w14:textId="074584BD" w:rsidR="00324FE9" w:rsidRDefault="00324FE9"/>
    <w:p w14:paraId="1101FF89" w14:textId="77777777" w:rsidR="00767756" w:rsidRDefault="00767756"/>
    <w:p w14:paraId="7F30B803" w14:textId="77777777" w:rsidR="00324FE9" w:rsidRDefault="00324FE9"/>
    <w:p w14:paraId="0B1034BE" w14:textId="77777777" w:rsidR="00324FE9" w:rsidRPr="00DA3801" w:rsidRDefault="006622D2" w:rsidP="00324FE9">
      <w:pPr>
        <w:jc w:val="center"/>
      </w:pPr>
      <w:bookmarkStart w:id="0" w:name="_Hlk535914946"/>
      <w:r w:rsidRPr="00DA3801">
        <w:t>A BILL</w:t>
      </w:r>
    </w:p>
    <w:p w14:paraId="07C41500" w14:textId="77777777" w:rsidR="00324FE9" w:rsidRPr="00DA3801" w:rsidRDefault="00324FE9" w:rsidP="00324FE9">
      <w:pPr>
        <w:jc w:val="center"/>
      </w:pPr>
    </w:p>
    <w:p w14:paraId="0866486A" w14:textId="0A4E69E9" w:rsidR="00324FE9" w:rsidRPr="00BB456A" w:rsidRDefault="000774B5" w:rsidP="00324FE9">
      <w:pPr>
        <w:jc w:val="center"/>
      </w:pPr>
      <w:r>
        <w:t>B</w:t>
      </w:r>
      <w:bookmarkStart w:id="1" w:name="_GoBack"/>
      <w:bookmarkEnd w:id="1"/>
      <w:r w:rsidR="00CD44AC" w:rsidRPr="005C4686">
        <w:t>23-133</w:t>
      </w:r>
    </w:p>
    <w:p w14:paraId="56F4D2D0" w14:textId="77777777" w:rsidR="00324FE9" w:rsidRPr="00DA3801" w:rsidRDefault="00324FE9" w:rsidP="00324FE9">
      <w:pPr>
        <w:jc w:val="center"/>
      </w:pPr>
    </w:p>
    <w:p w14:paraId="09485A45" w14:textId="77777777" w:rsidR="00324FE9" w:rsidRPr="00DA3801" w:rsidRDefault="00324FE9" w:rsidP="00324FE9">
      <w:pPr>
        <w:jc w:val="center"/>
      </w:pPr>
      <w:r w:rsidRPr="00DA3801">
        <w:t>IN THE COUNCIL OF THE DISTRICT OF COLUMBIA</w:t>
      </w:r>
    </w:p>
    <w:p w14:paraId="37BBC157" w14:textId="77777777" w:rsidR="00324FE9" w:rsidRPr="00DA3801" w:rsidRDefault="00324FE9" w:rsidP="00324FE9">
      <w:pPr>
        <w:jc w:val="center"/>
      </w:pPr>
    </w:p>
    <w:p w14:paraId="38F4E9E4" w14:textId="77777777" w:rsidR="00324FE9" w:rsidRPr="00DA3801" w:rsidRDefault="00324FE9" w:rsidP="00324FE9">
      <w:pPr>
        <w:jc w:val="center"/>
      </w:pPr>
      <w:r w:rsidRPr="00DA3801">
        <w:t>__________</w:t>
      </w:r>
    </w:p>
    <w:p w14:paraId="26BDAE04" w14:textId="77777777" w:rsidR="00324FE9" w:rsidRPr="00DA3801" w:rsidRDefault="00324FE9"/>
    <w:p w14:paraId="55C98F4B" w14:textId="35180AD9" w:rsidR="00324FE9" w:rsidRPr="00DA3801" w:rsidRDefault="00324FE9" w:rsidP="00324FE9">
      <w:pPr>
        <w:ind w:left="630" w:hanging="630"/>
        <w:rPr>
          <w:color w:val="000000" w:themeColor="text1"/>
        </w:rPr>
      </w:pPr>
      <w:r w:rsidRPr="00DA3801">
        <w:t>To amend</w:t>
      </w:r>
      <w:r w:rsidR="00DD2992" w:rsidRPr="00DA3801">
        <w:t xml:space="preserve"> </w:t>
      </w:r>
      <w:r w:rsidRPr="00DA3801">
        <w:rPr>
          <w:color w:val="000000" w:themeColor="text1"/>
        </w:rPr>
        <w:t xml:space="preserve">the District of Columbia Unemployment Compensation Act to </w:t>
      </w:r>
      <w:r w:rsidR="00AF48D4" w:rsidRPr="00DA3801">
        <w:rPr>
          <w:color w:val="000000" w:themeColor="text1"/>
        </w:rPr>
        <w:t xml:space="preserve">provide that a </w:t>
      </w:r>
      <w:r w:rsidR="00AF48D4" w:rsidRPr="00DA3801">
        <w:t>furlough-excepted federal employee</w:t>
      </w:r>
      <w:r w:rsidR="00AF48D4" w:rsidRPr="00DA3801">
        <w:rPr>
          <w:color w:val="000000" w:themeColor="text1"/>
        </w:rPr>
        <w:t xml:space="preserve"> is eligible for </w:t>
      </w:r>
      <w:r w:rsidR="00B0206F">
        <w:rPr>
          <w:color w:val="000000" w:themeColor="text1"/>
        </w:rPr>
        <w:t xml:space="preserve">financial assistance </w:t>
      </w:r>
      <w:r w:rsidR="00AF48D4" w:rsidRPr="00DA3801">
        <w:rPr>
          <w:color w:val="000000" w:themeColor="text1"/>
        </w:rPr>
        <w:t>benefits during a federal government shutdown</w:t>
      </w:r>
      <w:r w:rsidR="003D0566">
        <w:rPr>
          <w:color w:val="000000" w:themeColor="text1"/>
        </w:rPr>
        <w:t>,</w:t>
      </w:r>
      <w:r w:rsidR="00B0206F">
        <w:rPr>
          <w:color w:val="000000" w:themeColor="text1"/>
        </w:rPr>
        <w:t xml:space="preserve"> and to create the </w:t>
      </w:r>
      <w:r w:rsidR="00494D26" w:rsidRPr="00DA3801">
        <w:t xml:space="preserve">Supporting Essential Workers </w:t>
      </w:r>
      <w:r w:rsidR="00494D26">
        <w:t>Special</w:t>
      </w:r>
      <w:r w:rsidR="00494D26" w:rsidRPr="00DA3801">
        <w:t xml:space="preserve"> Fund</w:t>
      </w:r>
      <w:r w:rsidR="003D0566">
        <w:t>,</w:t>
      </w:r>
      <w:r w:rsidR="00494D26" w:rsidRPr="00DA3801">
        <w:t xml:space="preserve"> </w:t>
      </w:r>
      <w:r w:rsidR="00B0206F">
        <w:t>which will pay for implementation of the law</w:t>
      </w:r>
      <w:r w:rsidR="00822649" w:rsidRPr="00DA3801">
        <w:t xml:space="preserve">. </w:t>
      </w:r>
    </w:p>
    <w:p w14:paraId="308B00CC" w14:textId="77777777" w:rsidR="00324FE9" w:rsidRPr="00DA3801" w:rsidRDefault="00324FE9"/>
    <w:p w14:paraId="5FAA4FB3" w14:textId="1BBD73A3" w:rsidR="00324FE9" w:rsidRPr="00DA3801" w:rsidRDefault="00324FE9" w:rsidP="0067220F">
      <w:pPr>
        <w:spacing w:line="480" w:lineRule="auto"/>
      </w:pPr>
      <w:r w:rsidRPr="00DA3801">
        <w:tab/>
        <w:t>BE IT ENACTED BY THE COUNCIL OF THE DISTRICT OF COLUMBIA</w:t>
      </w:r>
      <w:r w:rsidR="0067220F" w:rsidRPr="00DA3801">
        <w:t>,</w:t>
      </w:r>
      <w:r w:rsidRPr="00DA3801">
        <w:t xml:space="preserve"> </w:t>
      </w:r>
      <w:r w:rsidR="0067220F" w:rsidRPr="00DA3801">
        <w:t>T</w:t>
      </w:r>
      <w:r w:rsidRPr="00DA3801">
        <w:t>hat this act may be cited as the “</w:t>
      </w:r>
      <w:r w:rsidR="006622D2" w:rsidRPr="00DA3801">
        <w:t xml:space="preserve">Supporting Essential Workers </w:t>
      </w:r>
      <w:r w:rsidRPr="00DA3801">
        <w:t xml:space="preserve">Unemployment </w:t>
      </w:r>
      <w:r w:rsidR="006622D2" w:rsidRPr="00DA3801">
        <w:t>Insurance Amendment</w:t>
      </w:r>
      <w:r w:rsidRPr="00DA3801">
        <w:t xml:space="preserve"> Act of 20</w:t>
      </w:r>
      <w:r w:rsidR="003D0566">
        <w:t>20</w:t>
      </w:r>
      <w:r w:rsidRPr="00DA3801">
        <w:t>”</w:t>
      </w:r>
      <w:r w:rsidR="006622D2" w:rsidRPr="00DA3801">
        <w:t>.</w:t>
      </w:r>
    </w:p>
    <w:p w14:paraId="547FA72E" w14:textId="77777777" w:rsidR="008F6F88" w:rsidRDefault="009D2F29" w:rsidP="0067220F">
      <w:pPr>
        <w:spacing w:line="480" w:lineRule="auto"/>
        <w:rPr>
          <w:color w:val="000000" w:themeColor="text1"/>
        </w:rPr>
      </w:pPr>
      <w:r w:rsidRPr="00DA3801">
        <w:tab/>
      </w:r>
      <w:r w:rsidR="00324FE9" w:rsidRPr="00DA3801">
        <w:t xml:space="preserve">Sec. </w:t>
      </w:r>
      <w:r w:rsidR="00C77FE7" w:rsidRPr="00DA3801">
        <w:t>2</w:t>
      </w:r>
      <w:r w:rsidR="00324FE9" w:rsidRPr="00DA3801">
        <w:t xml:space="preserve">. The District of Columbia Unemployment Compensation Act, approved August 28, 1935 (49 Stat. 946; D.C. </w:t>
      </w:r>
      <w:r w:rsidR="00324FE9" w:rsidRPr="00DA3801">
        <w:rPr>
          <w:color w:val="000000" w:themeColor="text1"/>
        </w:rPr>
        <w:t xml:space="preserve">Official Code § 51-101 </w:t>
      </w:r>
      <w:r w:rsidR="00324FE9" w:rsidRPr="00DA3801">
        <w:rPr>
          <w:i/>
          <w:color w:val="000000" w:themeColor="text1"/>
        </w:rPr>
        <w:t>et seq</w:t>
      </w:r>
      <w:r w:rsidR="00324FE9" w:rsidRPr="00DA3801">
        <w:rPr>
          <w:color w:val="000000" w:themeColor="text1"/>
        </w:rPr>
        <w:t xml:space="preserve">.), is amended </w:t>
      </w:r>
      <w:r w:rsidR="008F6F88">
        <w:rPr>
          <w:color w:val="000000" w:themeColor="text1"/>
        </w:rPr>
        <w:t>as follows:</w:t>
      </w:r>
    </w:p>
    <w:p w14:paraId="40E6AF21" w14:textId="19F6ED7E" w:rsidR="008F6F88" w:rsidRDefault="008F6F88" w:rsidP="0067220F">
      <w:pPr>
        <w:spacing w:line="480" w:lineRule="auto"/>
        <w:rPr>
          <w:color w:val="000000" w:themeColor="text1"/>
        </w:rPr>
      </w:pPr>
      <w:r>
        <w:rPr>
          <w:color w:val="000000" w:themeColor="text1"/>
        </w:rPr>
        <w:tab/>
        <w:t>(a) Section 2 (D.C. Official Code § 51-102) is amended by striking the phrase “</w:t>
      </w:r>
      <w:r w:rsidR="00CB57A4">
        <w:rPr>
          <w:color w:val="000000" w:themeColor="text1"/>
        </w:rPr>
        <w:t>A</w:t>
      </w:r>
      <w:r>
        <w:rPr>
          <w:color w:val="000000" w:themeColor="text1"/>
        </w:rPr>
        <w:t>ct. The” and inserting the phrase “</w:t>
      </w:r>
      <w:r w:rsidR="000F4C29">
        <w:rPr>
          <w:color w:val="000000" w:themeColor="text1"/>
        </w:rPr>
        <w:t>A</w:t>
      </w:r>
      <w:r>
        <w:rPr>
          <w:color w:val="000000" w:themeColor="text1"/>
        </w:rPr>
        <w:t xml:space="preserve">ct, except those benefits paid from the </w:t>
      </w:r>
      <w:r w:rsidR="00130168" w:rsidRPr="00DA3801">
        <w:t xml:space="preserve">Supporting Essential Workers </w:t>
      </w:r>
      <w:r w:rsidR="00130168">
        <w:t>Special</w:t>
      </w:r>
      <w:r w:rsidR="00130168" w:rsidRPr="00DA3801">
        <w:t xml:space="preserve"> Fund</w:t>
      </w:r>
      <w:r>
        <w:rPr>
          <w:color w:val="000000" w:themeColor="text1"/>
        </w:rPr>
        <w:t xml:space="preserve"> pursuant to section 10a. The” in its place. </w:t>
      </w:r>
    </w:p>
    <w:p w14:paraId="23C06BB5" w14:textId="4EB67647" w:rsidR="00324FE9" w:rsidRPr="00DA3801" w:rsidRDefault="008F6F88" w:rsidP="0067220F">
      <w:pPr>
        <w:spacing w:line="480" w:lineRule="auto"/>
        <w:rPr>
          <w:color w:val="000000" w:themeColor="text1"/>
        </w:rPr>
      </w:pPr>
      <w:r>
        <w:rPr>
          <w:color w:val="000000" w:themeColor="text1"/>
        </w:rPr>
        <w:tab/>
        <w:t xml:space="preserve">(b) </w:t>
      </w:r>
      <w:r w:rsidR="00130168">
        <w:rPr>
          <w:color w:val="000000" w:themeColor="text1"/>
        </w:rPr>
        <w:t>N</w:t>
      </w:r>
      <w:r w:rsidR="00466525" w:rsidRPr="00DA3801">
        <w:rPr>
          <w:color w:val="000000" w:themeColor="text1"/>
        </w:rPr>
        <w:t>ew sections 10a and 10b</w:t>
      </w:r>
      <w:r w:rsidR="00130168">
        <w:rPr>
          <w:color w:val="000000" w:themeColor="text1"/>
        </w:rPr>
        <w:t xml:space="preserve"> are added</w:t>
      </w:r>
      <w:r w:rsidR="00633CEB">
        <w:rPr>
          <w:color w:val="000000" w:themeColor="text1"/>
        </w:rPr>
        <w:t xml:space="preserve"> to read as follows</w:t>
      </w:r>
      <w:r w:rsidR="00324FE9" w:rsidRPr="00DA3801">
        <w:rPr>
          <w:color w:val="000000" w:themeColor="text1"/>
        </w:rPr>
        <w:t>:</w:t>
      </w:r>
    </w:p>
    <w:bookmarkEnd w:id="0"/>
    <w:p w14:paraId="745D55E1" w14:textId="39F31030" w:rsidR="00823789" w:rsidRPr="00DA3801" w:rsidRDefault="00823789" w:rsidP="00823789">
      <w:pPr>
        <w:pStyle w:val="ListParagraph"/>
        <w:spacing w:line="480" w:lineRule="auto"/>
        <w:ind w:left="0"/>
      </w:pPr>
      <w:r w:rsidRPr="00DA3801">
        <w:tab/>
        <w:t>“Sec. 10a. Applicability to certain federal employees.</w:t>
      </w:r>
    </w:p>
    <w:p w14:paraId="3BB48396" w14:textId="4114ECBA" w:rsidR="00823789" w:rsidRPr="00DA3801" w:rsidRDefault="00823789" w:rsidP="00823789">
      <w:pPr>
        <w:pStyle w:val="ListParagraph"/>
        <w:spacing w:line="480" w:lineRule="auto"/>
        <w:ind w:left="0"/>
      </w:pPr>
      <w:r w:rsidRPr="00DA3801">
        <w:tab/>
        <w:t>“(</w:t>
      </w:r>
      <w:bookmarkStart w:id="2" w:name="_Hlk31096394"/>
      <w:r w:rsidRPr="00DA3801">
        <w:t xml:space="preserve">a) </w:t>
      </w:r>
      <w:r w:rsidR="00FF68FB" w:rsidRPr="00DA3801">
        <w:t xml:space="preserve">Upon </w:t>
      </w:r>
      <w:r w:rsidR="00D04F4E" w:rsidRPr="00DA3801">
        <w:t xml:space="preserve">availability </w:t>
      </w:r>
      <w:r w:rsidR="00FF68FB" w:rsidRPr="00DA3801">
        <w:t>of funds</w:t>
      </w:r>
      <w:r w:rsidR="00410200" w:rsidRPr="00DA3801">
        <w:t xml:space="preserve"> </w:t>
      </w:r>
      <w:bookmarkEnd w:id="2"/>
      <w:r w:rsidR="00410200" w:rsidRPr="00DA3801">
        <w:t>in the</w:t>
      </w:r>
      <w:r w:rsidR="00C76F37" w:rsidRPr="00DA3801">
        <w:t xml:space="preserve"> </w:t>
      </w:r>
      <w:bookmarkStart w:id="3" w:name="_Hlk30576758"/>
      <w:r w:rsidR="00C76F37" w:rsidRPr="00DA3801">
        <w:t>Supporting Essential Work</w:t>
      </w:r>
      <w:r w:rsidR="006252A2" w:rsidRPr="00DA3801">
        <w:t>er</w:t>
      </w:r>
      <w:r w:rsidR="00C76F37" w:rsidRPr="00DA3801">
        <w:t xml:space="preserve">s </w:t>
      </w:r>
      <w:r w:rsidR="00494D26">
        <w:t>Special</w:t>
      </w:r>
      <w:r w:rsidR="000133BC" w:rsidRPr="00DA3801">
        <w:t xml:space="preserve"> </w:t>
      </w:r>
      <w:r w:rsidR="00C76F37" w:rsidRPr="00DA3801">
        <w:t>Fund</w:t>
      </w:r>
      <w:r w:rsidR="00235161" w:rsidRPr="00DA3801">
        <w:t xml:space="preserve"> </w:t>
      </w:r>
      <w:bookmarkEnd w:id="3"/>
      <w:r w:rsidR="00235161" w:rsidRPr="00DA3801">
        <w:t>(“Fund”)</w:t>
      </w:r>
      <w:r w:rsidR="00EC7A49">
        <w:t xml:space="preserve"> and notwithstanding any other provision of this act</w:t>
      </w:r>
      <w:r w:rsidR="00FF68FB" w:rsidRPr="00DA3801">
        <w:t>, t</w:t>
      </w:r>
      <w:r w:rsidR="007C07F6" w:rsidRPr="00DA3801">
        <w:t xml:space="preserve">he Director </w:t>
      </w:r>
      <w:r w:rsidR="004764A6" w:rsidRPr="00DA3801">
        <w:t xml:space="preserve">shall </w:t>
      </w:r>
      <w:r w:rsidR="007C07F6" w:rsidRPr="00DA3801">
        <w:t xml:space="preserve">provide </w:t>
      </w:r>
      <w:r w:rsidR="00FF68FB" w:rsidRPr="00DA3801">
        <w:t xml:space="preserve">benefits </w:t>
      </w:r>
      <w:r w:rsidR="000F4C29">
        <w:t xml:space="preserve">to </w:t>
      </w:r>
      <w:r w:rsidR="006D2FA2" w:rsidRPr="00DA3801">
        <w:t>a</w:t>
      </w:r>
      <w:r w:rsidR="00571AE5">
        <w:t xml:space="preserve">n eligible </w:t>
      </w:r>
      <w:r w:rsidR="006D2FA2" w:rsidRPr="00DA3801">
        <w:t>furlough-excepted federal employee</w:t>
      </w:r>
      <w:r w:rsidR="00D92E22">
        <w:t xml:space="preserve"> in accordance with this section</w:t>
      </w:r>
      <w:r w:rsidR="006D2FA2" w:rsidRPr="00DA3801">
        <w:t>; provided, that the Director do</w:t>
      </w:r>
      <w:r w:rsidR="00B3767B" w:rsidRPr="00DA3801">
        <w:t>es</w:t>
      </w:r>
      <w:r w:rsidR="006D2FA2" w:rsidRPr="00DA3801">
        <w:t xml:space="preserve"> so in a manner that is consistent with federal law.</w:t>
      </w:r>
    </w:p>
    <w:p w14:paraId="29010ADA" w14:textId="251B0267" w:rsidR="002E0B76" w:rsidRDefault="004C4BB7" w:rsidP="000F4C29">
      <w:pPr>
        <w:spacing w:line="480" w:lineRule="auto"/>
      </w:pPr>
      <w:r>
        <w:lastRenderedPageBreak/>
        <w:tab/>
      </w:r>
      <w:r w:rsidR="009933F5" w:rsidRPr="00DA3801">
        <w:t>“(b)</w:t>
      </w:r>
      <w:r w:rsidR="002E0B76">
        <w:t xml:space="preserve">(1) </w:t>
      </w:r>
      <w:r w:rsidR="002E0B76" w:rsidRPr="000F4C29">
        <w:t xml:space="preserve">An individual’s weekly benefit amount payable pursuant to this section shall be equal to one twenty-sixth (computed to the next higher multiple of $1) of the individual's total wages paid </w:t>
      </w:r>
      <w:r w:rsidR="002E0B76">
        <w:t xml:space="preserve">by a </w:t>
      </w:r>
      <w:r w:rsidR="002E0B76" w:rsidRPr="000F4C29">
        <w:t>federal government employer during the quarter in which the individual earned the highest wages over the last 4 quarters; provided</w:t>
      </w:r>
      <w:r w:rsidR="000F4C29">
        <w:t>,</w:t>
      </w:r>
      <w:r w:rsidR="002E0B76" w:rsidRPr="000F4C29">
        <w:t xml:space="preserve"> that to qualify for the benefit, </w:t>
      </w:r>
      <w:r w:rsidR="002E0B76">
        <w:t>an</w:t>
      </w:r>
      <w:r w:rsidR="002E0B76" w:rsidRPr="000F4C29">
        <w:t xml:space="preserve"> individual must have worked </w:t>
      </w:r>
      <w:r w:rsidR="002E0B76">
        <w:t xml:space="preserve">for a federal government employer during the </w:t>
      </w:r>
      <w:r w:rsidR="002E0B76" w:rsidRPr="000F4C29">
        <w:t>quarter</w:t>
      </w:r>
      <w:r w:rsidR="002E0B76">
        <w:t xml:space="preserve"> immediately preceding the claim for benefits</w:t>
      </w:r>
      <w:r w:rsidR="000F4C29">
        <w:t>.</w:t>
      </w:r>
    </w:p>
    <w:p w14:paraId="0F5519C8" w14:textId="066F007F" w:rsidR="00371FD1" w:rsidRDefault="004C4BB7" w:rsidP="00EC3EBA">
      <w:pPr>
        <w:spacing w:line="480" w:lineRule="auto"/>
      </w:pPr>
      <w:r>
        <w:tab/>
      </w:r>
      <w:r w:rsidR="000F4C29">
        <w:tab/>
        <w:t>“</w:t>
      </w:r>
      <w:r w:rsidR="002E0B76">
        <w:t>(2) The maximum weekly benefit amount payable pursuant to this section shall be equal to the maximum benefit amount payable under section 7(b)(3)(C).</w:t>
      </w:r>
      <w:r w:rsidR="002E0B76">
        <w:softHyphen/>
      </w:r>
    </w:p>
    <w:p w14:paraId="7AED2591" w14:textId="1F54D41C" w:rsidR="00AD0FEA" w:rsidRDefault="000F4C29" w:rsidP="00EC3EBA">
      <w:pPr>
        <w:spacing w:line="480" w:lineRule="auto"/>
      </w:pPr>
      <w:r>
        <w:tab/>
      </w:r>
      <w:r w:rsidR="00043C9D" w:rsidRPr="00DA3801">
        <w:t>“(</w:t>
      </w:r>
      <w:r w:rsidR="003956F0">
        <w:t>c</w:t>
      </w:r>
      <w:r w:rsidR="00043C9D" w:rsidRPr="00DA3801">
        <w:t>)</w:t>
      </w:r>
      <w:r w:rsidR="00AD0FEA">
        <w:t xml:space="preserve">(1) </w:t>
      </w:r>
      <w:r w:rsidR="00043C9D" w:rsidRPr="00DA3801">
        <w:t xml:space="preserve">The </w:t>
      </w:r>
      <w:r w:rsidR="00043C9D">
        <w:t>Director</w:t>
      </w:r>
      <w:r w:rsidR="00043C9D" w:rsidRPr="00DA3801">
        <w:t xml:space="preserve"> shall award benefits to claimants</w:t>
      </w:r>
      <w:r w:rsidR="00043C9D">
        <w:t xml:space="preserve"> under this section</w:t>
      </w:r>
      <w:r w:rsidR="00043C9D" w:rsidRPr="00DA3801">
        <w:t xml:space="preserve"> on a weekly or biweekly basis in the order the Director determines claimants </w:t>
      </w:r>
      <w:r w:rsidR="00AD0FEA">
        <w:t xml:space="preserve">are eligible. </w:t>
      </w:r>
    </w:p>
    <w:p w14:paraId="13C3DA2F" w14:textId="1D27429E" w:rsidR="00043C9D" w:rsidRPr="00DA3801" w:rsidRDefault="00AD0FEA" w:rsidP="00043C9D">
      <w:pPr>
        <w:spacing w:line="480" w:lineRule="auto"/>
        <w:ind w:firstLine="720"/>
        <w:rPr>
          <w:color w:val="000000" w:themeColor="text1"/>
        </w:rPr>
      </w:pPr>
      <w:r>
        <w:tab/>
      </w:r>
      <w:r w:rsidR="000F4C29">
        <w:t>“</w:t>
      </w:r>
      <w:r>
        <w:t>(2) The Director shall continue to pay benefits to a claimant for the duration of the claimant</w:t>
      </w:r>
      <w:r w:rsidR="004E3845">
        <w:t>’</w:t>
      </w:r>
      <w:r>
        <w:t xml:space="preserve">s eligibility, except that the Director may cease paying a claimant’s benefits if the Director </w:t>
      </w:r>
      <w:r w:rsidR="00043C9D" w:rsidRPr="00DA3801">
        <w:t xml:space="preserve">determines </w:t>
      </w:r>
      <w:r w:rsidR="004E3845">
        <w:t xml:space="preserve">that sufficient funds in the Fund do not exist. </w:t>
      </w:r>
      <w:r>
        <w:t xml:space="preserve"> </w:t>
      </w:r>
    </w:p>
    <w:p w14:paraId="1728EC3C" w14:textId="17C19015" w:rsidR="006F4779" w:rsidRPr="00DA3801" w:rsidRDefault="00571AE5" w:rsidP="003329D9">
      <w:pPr>
        <w:spacing w:line="480" w:lineRule="auto"/>
        <w:ind w:firstLine="720"/>
      </w:pPr>
      <w:r w:rsidRPr="00DA3801" w:rsidDel="00571AE5">
        <w:t xml:space="preserve"> </w:t>
      </w:r>
      <w:r w:rsidR="00823789" w:rsidRPr="00DA3801">
        <w:t>“(</w:t>
      </w:r>
      <w:r w:rsidR="008E58D3" w:rsidRPr="00DA3801">
        <w:t>d</w:t>
      </w:r>
      <w:r w:rsidR="00823789" w:rsidRPr="00DA3801">
        <w:t xml:space="preserve">) If </w:t>
      </w:r>
      <w:r>
        <w:t>a furlough-excepted federal employee</w:t>
      </w:r>
      <w:r w:rsidR="00485CA0" w:rsidRPr="00DA3801">
        <w:t xml:space="preserve"> </w:t>
      </w:r>
      <w:r w:rsidR="00823789" w:rsidRPr="00DA3801">
        <w:t>receives benefits</w:t>
      </w:r>
      <w:r w:rsidR="00D15130" w:rsidRPr="00DA3801">
        <w:t xml:space="preserve"> pursuant to</w:t>
      </w:r>
      <w:r w:rsidR="00485CA0" w:rsidRPr="00DA3801">
        <w:t xml:space="preserve"> </w:t>
      </w:r>
      <w:r w:rsidR="00E06EA3">
        <w:t xml:space="preserve">this section </w:t>
      </w:r>
      <w:r w:rsidR="00823789" w:rsidRPr="00DA3801">
        <w:t xml:space="preserve">and </w:t>
      </w:r>
      <w:r w:rsidR="004764A6" w:rsidRPr="00DA3801">
        <w:t xml:space="preserve">subsequently </w:t>
      </w:r>
      <w:r w:rsidR="00823789" w:rsidRPr="00DA3801">
        <w:t>receives earnings</w:t>
      </w:r>
      <w:r w:rsidR="00E06EA3">
        <w:t xml:space="preserve"> </w:t>
      </w:r>
      <w:r w:rsidR="00CA2745" w:rsidRPr="00DA3801">
        <w:t xml:space="preserve">from </w:t>
      </w:r>
      <w:r w:rsidR="00CB3186" w:rsidRPr="00DA3801">
        <w:t xml:space="preserve">the </w:t>
      </w:r>
      <w:r>
        <w:t>employee</w:t>
      </w:r>
      <w:r w:rsidR="00E06EA3" w:rsidRPr="00DA3801">
        <w:t xml:space="preserve">’s </w:t>
      </w:r>
      <w:r w:rsidR="00CA2745" w:rsidRPr="00DA3801">
        <w:t xml:space="preserve">federal employer </w:t>
      </w:r>
      <w:r w:rsidR="00E06EA3">
        <w:t>in excess of the benefits received</w:t>
      </w:r>
      <w:r>
        <w:t>,</w:t>
      </w:r>
      <w:r w:rsidR="00E06EA3">
        <w:t xml:space="preserve"> </w:t>
      </w:r>
      <w:r w:rsidR="00823789" w:rsidRPr="00DA3801">
        <w:t>attributable to the period for which the benefits were paid</w:t>
      </w:r>
      <w:r w:rsidR="00410200" w:rsidRPr="00DA3801">
        <w:t xml:space="preserve">, </w:t>
      </w:r>
      <w:r w:rsidR="00823789" w:rsidRPr="00DA3801">
        <w:t>t</w:t>
      </w:r>
      <w:r w:rsidR="00E06EA3">
        <w:t>he</w:t>
      </w:r>
      <w:r w:rsidR="00823789" w:rsidRPr="00DA3801">
        <w:t xml:space="preserve"> </w:t>
      </w:r>
      <w:r w:rsidR="00AD0FEA">
        <w:t>furlough-excepted federal employee</w:t>
      </w:r>
      <w:r w:rsidR="00E06EA3" w:rsidRPr="00DA3801">
        <w:t xml:space="preserve"> </w:t>
      </w:r>
      <w:r w:rsidR="00823789" w:rsidRPr="00DA3801">
        <w:t>shall promptly repay to the District</w:t>
      </w:r>
      <w:r w:rsidR="00E06EA3">
        <w:t xml:space="preserve"> a sum equal to the</w:t>
      </w:r>
      <w:r w:rsidR="00823789" w:rsidRPr="00DA3801">
        <w:t xml:space="preserve"> </w:t>
      </w:r>
      <w:r w:rsidR="00E06EA3">
        <w:t>amount of benefits received from the District</w:t>
      </w:r>
      <w:r w:rsidR="000F4C29">
        <w:t>.</w:t>
      </w:r>
      <w:r w:rsidR="00CD44AC">
        <w:t xml:space="preserve"> </w:t>
      </w:r>
      <w:r w:rsidR="000F4C29">
        <w:t>T</w:t>
      </w:r>
      <w:r w:rsidR="00823789" w:rsidRPr="00DA3801">
        <w:t xml:space="preserve">he </w:t>
      </w:r>
      <w:r w:rsidR="003861B2" w:rsidRPr="00DA3801">
        <w:t xml:space="preserve">Director </w:t>
      </w:r>
      <w:r w:rsidR="00823789" w:rsidRPr="00DA3801">
        <w:t>may</w:t>
      </w:r>
      <w:r w:rsidR="00E06EA3">
        <w:t>,</w:t>
      </w:r>
      <w:r w:rsidR="00823789" w:rsidRPr="00DA3801">
        <w:t xml:space="preserve"> for good cause</w:t>
      </w:r>
      <w:r w:rsidR="00E06EA3">
        <w:t>,</w:t>
      </w:r>
      <w:r w:rsidR="00823789" w:rsidRPr="00DA3801">
        <w:t xml:space="preserve"> waive this requirement.</w:t>
      </w:r>
    </w:p>
    <w:p w14:paraId="0888643B" w14:textId="04FE4323" w:rsidR="009127B0" w:rsidRDefault="002C4E84">
      <w:pPr>
        <w:spacing w:line="480" w:lineRule="auto"/>
      </w:pPr>
      <w:r>
        <w:tab/>
      </w:r>
      <w:r w:rsidR="001F119F" w:rsidRPr="00DA3801">
        <w:t>“(</w:t>
      </w:r>
      <w:r w:rsidR="000133BC">
        <w:t>e</w:t>
      </w:r>
      <w:r w:rsidR="001F119F" w:rsidRPr="00DA3801">
        <w:t>)</w:t>
      </w:r>
      <w:r w:rsidR="00571AE5">
        <w:t>(1)</w:t>
      </w:r>
      <w:r w:rsidR="001F119F" w:rsidRPr="00DA3801">
        <w:t xml:space="preserve"> </w:t>
      </w:r>
      <w:r w:rsidR="00CA628E" w:rsidRPr="00DA3801">
        <w:t xml:space="preserve">Within 120 days </w:t>
      </w:r>
      <w:r w:rsidR="00300F80">
        <w:t>after</w:t>
      </w:r>
      <w:r w:rsidR="00300F80" w:rsidRPr="00DA3801">
        <w:t xml:space="preserve"> </w:t>
      </w:r>
      <w:r w:rsidR="00CA628E" w:rsidRPr="00DA3801">
        <w:t xml:space="preserve">the </w:t>
      </w:r>
      <w:r w:rsidR="008D5866" w:rsidRPr="00DA3801">
        <w:t xml:space="preserve">effective date </w:t>
      </w:r>
      <w:r w:rsidR="00CA628E" w:rsidRPr="00DA3801">
        <w:t>of th</w:t>
      </w:r>
      <w:r w:rsidR="003B36D0" w:rsidRPr="00DA3801">
        <w:t>e</w:t>
      </w:r>
      <w:r w:rsidR="00CA628E" w:rsidRPr="00DA3801">
        <w:t xml:space="preserve"> </w:t>
      </w:r>
      <w:r w:rsidR="003B36D0" w:rsidRPr="00DA3801">
        <w:t xml:space="preserve">Supporting Essential Workers Unemployment Insurance Amendment Act of </w:t>
      </w:r>
      <w:r w:rsidR="003D0566" w:rsidRPr="00DA3801">
        <w:t>20</w:t>
      </w:r>
      <w:r w:rsidR="003D0566">
        <w:t>20</w:t>
      </w:r>
      <w:r w:rsidR="003B36D0" w:rsidRPr="00DA3801">
        <w:t xml:space="preserve">, as approved by the Committee on Labor and Workforce Development on </w:t>
      </w:r>
      <w:r w:rsidR="003D0566">
        <w:t>January</w:t>
      </w:r>
      <w:r w:rsidR="003D0566" w:rsidRPr="00DA3801">
        <w:t xml:space="preserve"> </w:t>
      </w:r>
      <w:r w:rsidR="003B36D0" w:rsidRPr="00DA3801">
        <w:t>____, 20</w:t>
      </w:r>
      <w:r w:rsidR="003D0566">
        <w:t>20</w:t>
      </w:r>
      <w:r w:rsidR="003B36D0" w:rsidRPr="00DA3801">
        <w:t xml:space="preserve"> (Committee Print of Bill 23</w:t>
      </w:r>
      <w:r w:rsidR="000226F3" w:rsidRPr="00DA3801">
        <w:t>-133</w:t>
      </w:r>
      <w:r w:rsidR="003B36D0" w:rsidRPr="00DA3801">
        <w:t xml:space="preserve">), </w:t>
      </w:r>
      <w:r w:rsidR="00CA628E" w:rsidRPr="00DA3801">
        <w:t xml:space="preserve">or within 15 days </w:t>
      </w:r>
      <w:r w:rsidR="003B36D0" w:rsidRPr="00DA3801">
        <w:t xml:space="preserve">after </w:t>
      </w:r>
      <w:r w:rsidR="00CA628E" w:rsidRPr="00DA3801">
        <w:t xml:space="preserve">the commencement of </w:t>
      </w:r>
      <w:r w:rsidR="007477AC" w:rsidRPr="00DA3801">
        <w:t>the first</w:t>
      </w:r>
      <w:r w:rsidR="00CA628E" w:rsidRPr="00DA3801">
        <w:t xml:space="preserve"> lapse in appropriations for the carrying out of functions of the federal government</w:t>
      </w:r>
      <w:r w:rsidR="007477AC" w:rsidRPr="00DA3801">
        <w:t xml:space="preserve"> following the </w:t>
      </w:r>
      <w:r w:rsidR="003D0566" w:rsidRPr="00DA3801">
        <w:t xml:space="preserve">effective date of the Supporting Essential Workers </w:t>
      </w:r>
      <w:r w:rsidR="003D0566" w:rsidRPr="00DA3801">
        <w:lastRenderedPageBreak/>
        <w:t>Unemployment Insurance Amendment Act of 20</w:t>
      </w:r>
      <w:r w:rsidR="003D0566">
        <w:t>20</w:t>
      </w:r>
      <w:r w:rsidR="003D0566" w:rsidRPr="00DA3801">
        <w:t xml:space="preserve">, as approved by the Committee on Labor and Workforce Development on </w:t>
      </w:r>
      <w:r w:rsidR="003D0566">
        <w:t>January</w:t>
      </w:r>
      <w:r w:rsidR="003D0566" w:rsidRPr="00DA3801">
        <w:t xml:space="preserve"> ____, 20</w:t>
      </w:r>
      <w:r w:rsidR="003D0566">
        <w:t>20</w:t>
      </w:r>
      <w:r w:rsidR="003D0566" w:rsidRPr="00DA3801">
        <w:t xml:space="preserve"> (Committee Print of Bill 23-133)</w:t>
      </w:r>
      <w:r w:rsidR="00CA628E" w:rsidRPr="00DA3801">
        <w:t xml:space="preserve">, whichever </w:t>
      </w:r>
      <w:r w:rsidR="000226F3" w:rsidRPr="00DA3801">
        <w:t>occurs</w:t>
      </w:r>
      <w:r w:rsidR="008D5866" w:rsidRPr="00DA3801">
        <w:t xml:space="preserve"> first</w:t>
      </w:r>
      <w:r w:rsidR="00CA628E" w:rsidRPr="00DA3801">
        <w:t>, t</w:t>
      </w:r>
      <w:r w:rsidR="002301E8" w:rsidRPr="00DA3801">
        <w:t>he Director shall</w:t>
      </w:r>
      <w:r>
        <w:t xml:space="preserve"> </w:t>
      </w:r>
      <w:r w:rsidR="00300F80">
        <w:t>issue rules</w:t>
      </w:r>
      <w:r>
        <w:t>,</w:t>
      </w:r>
      <w:r w:rsidR="00300F80">
        <w:t xml:space="preserve"> pursuant </w:t>
      </w:r>
      <w:r w:rsidRPr="0077009F">
        <w:t xml:space="preserve">to Title I of the District of Columbia Administrative Procedure Act, approved October 21, 1968 (82 Stat. 1204; D.C. Official Code § 2-501 </w:t>
      </w:r>
      <w:r w:rsidRPr="0077009F">
        <w:rPr>
          <w:i/>
          <w:iCs/>
        </w:rPr>
        <w:t>et seq</w:t>
      </w:r>
      <w:r w:rsidRPr="0077009F">
        <w:t xml:space="preserve">.), </w:t>
      </w:r>
      <w:r w:rsidR="00CE511E">
        <w:t xml:space="preserve">to implement this section, which shall include rules </w:t>
      </w:r>
      <w:r w:rsidRPr="0077009F">
        <w:t>establishing</w:t>
      </w:r>
      <w:r w:rsidR="00571AE5">
        <w:t xml:space="preserve"> </w:t>
      </w:r>
      <w:r w:rsidR="002301E8" w:rsidRPr="00DA3801">
        <w:t xml:space="preserve">criteria </w:t>
      </w:r>
      <w:r w:rsidR="00CA628E" w:rsidRPr="00DA3801">
        <w:t xml:space="preserve">that </w:t>
      </w:r>
      <w:r w:rsidR="008D0E2E">
        <w:t>a furlough-excepted federal employee</w:t>
      </w:r>
      <w:r w:rsidR="002301E8" w:rsidRPr="00DA3801">
        <w:t xml:space="preserve"> </w:t>
      </w:r>
      <w:r w:rsidR="00CA628E" w:rsidRPr="00DA3801">
        <w:t xml:space="preserve">must satisfy to </w:t>
      </w:r>
      <w:r w:rsidR="008D0E2E">
        <w:t xml:space="preserve">be eligible for benefits </w:t>
      </w:r>
      <w:r w:rsidR="002301E8" w:rsidRPr="00DA3801">
        <w:t>pursuant to this section.</w:t>
      </w:r>
    </w:p>
    <w:p w14:paraId="6FEC9B1E" w14:textId="5523D317" w:rsidR="00EC7A49" w:rsidRDefault="00571AE5" w:rsidP="00571AE5">
      <w:pPr>
        <w:spacing w:line="480" w:lineRule="auto"/>
        <w:ind w:firstLine="720"/>
      </w:pPr>
      <w:r>
        <w:tab/>
      </w:r>
      <w:r w:rsidR="000F4C29">
        <w:t>“</w:t>
      </w:r>
      <w:r>
        <w:t>(2) Notwithstanding section</w:t>
      </w:r>
      <w:r w:rsidR="00EC7A49">
        <w:t>s</w:t>
      </w:r>
      <w:r>
        <w:t xml:space="preserve"> 109</w:t>
      </w:r>
      <w:r w:rsidR="00EC7A49">
        <w:t xml:space="preserve"> and 110</w:t>
      </w:r>
      <w:r>
        <w:t>, t</w:t>
      </w:r>
      <w:r w:rsidRPr="00DA3801">
        <w:t xml:space="preserve">he Director </w:t>
      </w:r>
      <w:r>
        <w:t>may</w:t>
      </w:r>
      <w:r w:rsidRPr="00DA3801">
        <w:t xml:space="preserve"> not require </w:t>
      </w:r>
      <w:r>
        <w:t xml:space="preserve">a </w:t>
      </w:r>
      <w:r w:rsidRPr="00DA3801">
        <w:t>furlough-excepted federal employee to</w:t>
      </w:r>
      <w:r w:rsidR="00EC7A49">
        <w:t>:</w:t>
      </w:r>
    </w:p>
    <w:p w14:paraId="100DE733" w14:textId="6B7E5F6D" w:rsidR="00571AE5" w:rsidRPr="00DA3801" w:rsidRDefault="00EC7A49" w:rsidP="00571AE5">
      <w:pPr>
        <w:spacing w:line="480" w:lineRule="auto"/>
        <w:ind w:firstLine="720"/>
      </w:pPr>
      <w:r>
        <w:tab/>
      </w:r>
      <w:r>
        <w:tab/>
      </w:r>
      <w:r w:rsidR="000F4C29">
        <w:t>“</w:t>
      </w:r>
      <w:r>
        <w:t>(A)</w:t>
      </w:r>
      <w:r w:rsidR="00571AE5" w:rsidRPr="00DA3801">
        <w:t xml:space="preserve"> </w:t>
      </w:r>
      <w:r>
        <w:t>D</w:t>
      </w:r>
      <w:r w:rsidR="00571AE5" w:rsidRPr="00DA3801">
        <w:t>emonstrate</w:t>
      </w:r>
      <w:r w:rsidR="00571AE5">
        <w:t xml:space="preserve"> that the furlough-excepted federal employee:</w:t>
      </w:r>
      <w:r w:rsidR="00571AE5" w:rsidRPr="00DA3801">
        <w:t xml:space="preserve"> </w:t>
      </w:r>
    </w:p>
    <w:p w14:paraId="006B5A4F" w14:textId="3604A21E" w:rsidR="00571AE5" w:rsidRPr="00DA3801" w:rsidRDefault="00571AE5" w:rsidP="00571AE5">
      <w:pPr>
        <w:spacing w:line="480" w:lineRule="auto"/>
        <w:ind w:firstLine="720"/>
      </w:pPr>
      <w:r w:rsidRPr="00DA3801">
        <w:tab/>
      </w:r>
      <w:r>
        <w:tab/>
      </w:r>
      <w:r w:rsidR="00EC7A49">
        <w:tab/>
      </w:r>
      <w:r w:rsidR="000F4C29">
        <w:t>“</w:t>
      </w:r>
      <w:r w:rsidRPr="00DA3801">
        <w:t>(</w:t>
      </w:r>
      <w:r w:rsidR="000F4C29">
        <w:t>1</w:t>
      </w:r>
      <w:r w:rsidRPr="00DA3801">
        <w:t xml:space="preserve">) </w:t>
      </w:r>
      <w:r>
        <w:t>Is</w:t>
      </w:r>
      <w:r w:rsidRPr="00DA3801">
        <w:t xml:space="preserve"> available for work; or </w:t>
      </w:r>
    </w:p>
    <w:p w14:paraId="3CC50DF1" w14:textId="08CED9F7" w:rsidR="00EC7A49" w:rsidRDefault="00571AE5" w:rsidP="00571AE5">
      <w:pPr>
        <w:spacing w:line="480" w:lineRule="auto"/>
        <w:ind w:firstLine="720"/>
      </w:pPr>
      <w:r w:rsidRPr="00DA3801">
        <w:tab/>
      </w:r>
      <w:r>
        <w:tab/>
      </w:r>
      <w:r w:rsidR="00EC7A49">
        <w:tab/>
      </w:r>
      <w:r w:rsidR="009515A8">
        <w:t>“</w:t>
      </w:r>
      <w:r w:rsidRPr="00DA3801">
        <w:t>(</w:t>
      </w:r>
      <w:r w:rsidR="000F4C29">
        <w:t>2</w:t>
      </w:r>
      <w:r w:rsidRPr="00DA3801">
        <w:t xml:space="preserve">) </w:t>
      </w:r>
      <w:r>
        <w:t>H</w:t>
      </w:r>
      <w:r w:rsidRPr="00DA3801">
        <w:t>as performed a work search</w:t>
      </w:r>
      <w:r w:rsidR="00EC7A49">
        <w:t>; or</w:t>
      </w:r>
    </w:p>
    <w:p w14:paraId="34219164" w14:textId="716765C2" w:rsidR="000F4C29" w:rsidRDefault="00EC7A49" w:rsidP="00043C9D">
      <w:pPr>
        <w:spacing w:line="480" w:lineRule="auto"/>
        <w:ind w:firstLine="720"/>
      </w:pPr>
      <w:r>
        <w:tab/>
      </w:r>
      <w:r>
        <w:tab/>
      </w:r>
      <w:r w:rsidR="000F4C29">
        <w:t>“</w:t>
      </w:r>
      <w:r>
        <w:t xml:space="preserve">(B) Attend </w:t>
      </w:r>
      <w:r w:rsidRPr="007152C9">
        <w:t>a training, retraining, or job counseling course</w:t>
      </w:r>
      <w:r>
        <w:t>.</w:t>
      </w:r>
      <w:r w:rsidR="00571AE5" w:rsidRPr="00DA3801">
        <w:t xml:space="preserve">  </w:t>
      </w:r>
      <w:r w:rsidR="00043C9D" w:rsidRPr="00DA3801">
        <w:t xml:space="preserve"> </w:t>
      </w:r>
    </w:p>
    <w:p w14:paraId="4CBEB309" w14:textId="6EBF18A6" w:rsidR="008E58D3" w:rsidRDefault="002301E8" w:rsidP="00043C9D">
      <w:pPr>
        <w:spacing w:line="480" w:lineRule="auto"/>
        <w:ind w:firstLine="720"/>
      </w:pPr>
      <w:r w:rsidRPr="00DA3801">
        <w:t>“(</w:t>
      </w:r>
      <w:r w:rsidR="009127B0">
        <w:t>f</w:t>
      </w:r>
      <w:r w:rsidRPr="00DA3801">
        <w:t xml:space="preserve">) </w:t>
      </w:r>
      <w:r w:rsidR="001F119F" w:rsidRPr="00DA3801">
        <w:t xml:space="preserve">No federal funds </w:t>
      </w:r>
      <w:r w:rsidR="002C4E84">
        <w:t>may</w:t>
      </w:r>
      <w:r w:rsidR="002C4E84" w:rsidRPr="00DA3801">
        <w:t xml:space="preserve"> </w:t>
      </w:r>
      <w:r w:rsidR="001F119F" w:rsidRPr="00DA3801">
        <w:t xml:space="preserve">be used for the payment of benefits </w:t>
      </w:r>
      <w:r w:rsidR="00F56F1A" w:rsidRPr="00DA3801">
        <w:t xml:space="preserve">pursuant to this section </w:t>
      </w:r>
      <w:r w:rsidR="001F119F" w:rsidRPr="00DA3801">
        <w:t xml:space="preserve">or </w:t>
      </w:r>
      <w:r w:rsidR="002C4E84">
        <w:t xml:space="preserve">for </w:t>
      </w:r>
      <w:r w:rsidR="001F119F" w:rsidRPr="00DA3801">
        <w:t>the payment of administrative costs to implement the provisions of this section.</w:t>
      </w:r>
    </w:p>
    <w:p w14:paraId="2FA93982" w14:textId="33FB9751" w:rsidR="00EC7A49" w:rsidRDefault="00EC7A49" w:rsidP="00043C9D">
      <w:pPr>
        <w:spacing w:line="480" w:lineRule="auto"/>
        <w:ind w:firstLine="720"/>
      </w:pPr>
      <w:r>
        <w:t xml:space="preserve">“(g) Nothing in this section shall impose any employer obligation under this act on a federal employer. </w:t>
      </w:r>
    </w:p>
    <w:p w14:paraId="55E8C8D4" w14:textId="7C1C6521" w:rsidR="00CE511E" w:rsidRPr="00DA3801" w:rsidRDefault="00CE511E" w:rsidP="00043C9D">
      <w:pPr>
        <w:spacing w:line="480" w:lineRule="auto"/>
        <w:ind w:firstLine="720"/>
      </w:pPr>
      <w:r>
        <w:t xml:space="preserve">“(h) Except as provided in this section and rules issued pursuant to this section, the provisions of this act shall apply to claims for benefits filed pursuant to this section. </w:t>
      </w:r>
    </w:p>
    <w:p w14:paraId="73274CE1" w14:textId="77C12AC0" w:rsidR="00FF68FB" w:rsidRPr="00DA3801" w:rsidRDefault="00FF68FB" w:rsidP="00485CA0">
      <w:pPr>
        <w:spacing w:line="480" w:lineRule="auto"/>
        <w:ind w:firstLine="720"/>
      </w:pPr>
      <w:r w:rsidRPr="00DA3801">
        <w:t>“(</w:t>
      </w:r>
      <w:r w:rsidR="009515A8">
        <w:t>i</w:t>
      </w:r>
      <w:r w:rsidRPr="00DA3801">
        <w:t xml:space="preserve">) For the purposes of this section, the term </w:t>
      </w:r>
      <w:r w:rsidR="00485CA0" w:rsidRPr="00DA3801">
        <w:t>“</w:t>
      </w:r>
      <w:r w:rsidRPr="00DA3801">
        <w:t>furlough-excepted federal employee</w:t>
      </w:r>
      <w:r w:rsidR="00485CA0" w:rsidRPr="00DA3801">
        <w:t>”</w:t>
      </w:r>
      <w:r w:rsidR="002301E8" w:rsidRPr="00DA3801">
        <w:t xml:space="preserve"> </w:t>
      </w:r>
      <w:r w:rsidRPr="00DA3801">
        <w:t>means</w:t>
      </w:r>
      <w:r w:rsidR="00EE43D2">
        <w:t xml:space="preserve"> a federal employee</w:t>
      </w:r>
      <w:r w:rsidRPr="00DA3801">
        <w:t xml:space="preserve">: </w:t>
      </w:r>
    </w:p>
    <w:p w14:paraId="04729E8C" w14:textId="03F96F45" w:rsidR="00CA2745" w:rsidRPr="00DA3801" w:rsidRDefault="008E58D3" w:rsidP="00CA2745">
      <w:pPr>
        <w:pStyle w:val="ListParagraph"/>
        <w:spacing w:line="480" w:lineRule="auto"/>
        <w:ind w:left="0" w:firstLine="1440"/>
        <w:rPr>
          <w:color w:val="000000" w:themeColor="text1"/>
        </w:rPr>
      </w:pPr>
      <w:r w:rsidRPr="00DA3801">
        <w:t>“</w:t>
      </w:r>
      <w:r w:rsidR="00FF68FB" w:rsidRPr="00DA3801">
        <w:t>(</w:t>
      </w:r>
      <w:r w:rsidR="008F1714" w:rsidRPr="00DA3801">
        <w:t>1</w:t>
      </w:r>
      <w:r w:rsidR="00FF68FB" w:rsidRPr="00DA3801">
        <w:t xml:space="preserve">) </w:t>
      </w:r>
      <w:r w:rsidR="00EE43D2">
        <w:rPr>
          <w:color w:val="000000" w:themeColor="text1"/>
        </w:rPr>
        <w:t>W</w:t>
      </w:r>
      <w:r w:rsidR="00CA2745" w:rsidRPr="00DA3801">
        <w:rPr>
          <w:color w:val="000000" w:themeColor="text1"/>
        </w:rPr>
        <w:t xml:space="preserve">ho </w:t>
      </w:r>
      <w:r w:rsidR="00FF68FB" w:rsidRPr="00DA3801">
        <w:rPr>
          <w:color w:val="000000" w:themeColor="text1"/>
        </w:rPr>
        <w:t>perform</w:t>
      </w:r>
      <w:r w:rsidR="00EE43D2">
        <w:rPr>
          <w:color w:val="000000" w:themeColor="text1"/>
        </w:rPr>
        <w:t>s</w:t>
      </w:r>
      <w:r w:rsidR="00FF68FB" w:rsidRPr="00DA3801">
        <w:rPr>
          <w:color w:val="000000" w:themeColor="text1"/>
        </w:rPr>
        <w:t xml:space="preserve"> services as an excepted employee of the federal government </w:t>
      </w:r>
      <w:r w:rsidR="00EE43D2" w:rsidRPr="00DA3801">
        <w:rPr>
          <w:color w:val="000000" w:themeColor="text1"/>
        </w:rPr>
        <w:t xml:space="preserve">during a lapse in federal appropriations </w:t>
      </w:r>
      <w:r w:rsidR="00EE43D2">
        <w:rPr>
          <w:color w:val="000000" w:themeColor="text1"/>
        </w:rPr>
        <w:t xml:space="preserve">for which the employee does not receive </w:t>
      </w:r>
      <w:r w:rsidR="00FF68FB" w:rsidRPr="00DA3801">
        <w:rPr>
          <w:color w:val="000000" w:themeColor="text1"/>
        </w:rPr>
        <w:t>earnings;</w:t>
      </w:r>
    </w:p>
    <w:p w14:paraId="64E750F0" w14:textId="01E4735D" w:rsidR="00CA2745" w:rsidRPr="00DA3801" w:rsidRDefault="008E58D3">
      <w:pPr>
        <w:pStyle w:val="ListParagraph"/>
        <w:spacing w:line="480" w:lineRule="auto"/>
        <w:ind w:left="0" w:firstLine="1440"/>
        <w:rPr>
          <w:color w:val="000000" w:themeColor="text1"/>
        </w:rPr>
      </w:pPr>
      <w:r w:rsidRPr="00DA3801">
        <w:rPr>
          <w:color w:val="000000" w:themeColor="text1"/>
        </w:rPr>
        <w:lastRenderedPageBreak/>
        <w:t>“</w:t>
      </w:r>
      <w:r w:rsidR="00CA2745" w:rsidRPr="00DA3801">
        <w:rPr>
          <w:color w:val="000000" w:themeColor="text1"/>
        </w:rPr>
        <w:t xml:space="preserve">(2) Whose earnings are funded through federal appropriations that have lapsed; and </w:t>
      </w:r>
    </w:p>
    <w:p w14:paraId="661387F3" w14:textId="5A94B4C2" w:rsidR="00B46EBB" w:rsidRPr="00DA3801" w:rsidRDefault="008E58D3" w:rsidP="00485CA0">
      <w:pPr>
        <w:pStyle w:val="ListParagraph"/>
        <w:spacing w:line="480" w:lineRule="auto"/>
        <w:ind w:left="0" w:firstLine="1440"/>
        <w:rPr>
          <w:color w:val="000000" w:themeColor="text1"/>
        </w:rPr>
      </w:pPr>
      <w:r w:rsidRPr="00DA3801">
        <w:rPr>
          <w:color w:val="000000" w:themeColor="text1"/>
        </w:rPr>
        <w:t>“</w:t>
      </w:r>
      <w:r w:rsidR="00CA2745" w:rsidRPr="00DA3801">
        <w:rPr>
          <w:color w:val="000000" w:themeColor="text1"/>
        </w:rPr>
        <w:t>(</w:t>
      </w:r>
      <w:r w:rsidR="008F1714" w:rsidRPr="00DA3801">
        <w:rPr>
          <w:color w:val="000000" w:themeColor="text1"/>
        </w:rPr>
        <w:t>3</w:t>
      </w:r>
      <w:r w:rsidR="00FF68FB" w:rsidRPr="00DA3801">
        <w:rPr>
          <w:color w:val="000000" w:themeColor="text1"/>
        </w:rPr>
        <w:t xml:space="preserve">) </w:t>
      </w:r>
      <w:r w:rsidR="00CA2745" w:rsidRPr="00DA3801">
        <w:rPr>
          <w:color w:val="000000" w:themeColor="text1"/>
        </w:rPr>
        <w:t>Who was</w:t>
      </w:r>
      <w:r w:rsidR="00FF68FB" w:rsidRPr="00DA3801">
        <w:rPr>
          <w:color w:val="000000" w:themeColor="text1"/>
        </w:rPr>
        <w:t xml:space="preserve"> notified by </w:t>
      </w:r>
      <w:r w:rsidR="00CA2745" w:rsidRPr="00DA3801">
        <w:rPr>
          <w:color w:val="000000" w:themeColor="text1"/>
        </w:rPr>
        <w:t>the employee’s</w:t>
      </w:r>
      <w:r w:rsidR="00FF68FB" w:rsidRPr="00DA3801">
        <w:rPr>
          <w:color w:val="000000" w:themeColor="text1"/>
        </w:rPr>
        <w:t xml:space="preserve"> </w:t>
      </w:r>
      <w:bookmarkStart w:id="4" w:name="_Hlk30774647"/>
      <w:r w:rsidR="00FF68FB" w:rsidRPr="00DA3801">
        <w:rPr>
          <w:color w:val="000000" w:themeColor="text1"/>
        </w:rPr>
        <w:t xml:space="preserve">federal </w:t>
      </w:r>
      <w:r w:rsidR="00CA2745" w:rsidRPr="00DA3801">
        <w:rPr>
          <w:color w:val="000000" w:themeColor="text1"/>
        </w:rPr>
        <w:t xml:space="preserve">government employer </w:t>
      </w:r>
      <w:bookmarkEnd w:id="4"/>
      <w:r w:rsidR="00FF68FB" w:rsidRPr="00DA3801">
        <w:rPr>
          <w:color w:val="000000" w:themeColor="text1"/>
        </w:rPr>
        <w:t xml:space="preserve">of his or her status as an excepted employee before the </w:t>
      </w:r>
      <w:r w:rsidR="004E3845">
        <w:rPr>
          <w:color w:val="000000" w:themeColor="text1"/>
        </w:rPr>
        <w:t>employee</w:t>
      </w:r>
      <w:r w:rsidR="00FF68FB" w:rsidRPr="00DA3801">
        <w:rPr>
          <w:color w:val="000000" w:themeColor="text1"/>
        </w:rPr>
        <w:t xml:space="preserve"> performed services during </w:t>
      </w:r>
      <w:r w:rsidR="00EE43D2">
        <w:rPr>
          <w:color w:val="000000" w:themeColor="text1"/>
        </w:rPr>
        <w:t xml:space="preserve">a </w:t>
      </w:r>
      <w:r w:rsidR="00FF68FB" w:rsidRPr="00DA3801">
        <w:rPr>
          <w:color w:val="000000" w:themeColor="text1"/>
        </w:rPr>
        <w:t xml:space="preserve">lapse in </w:t>
      </w:r>
      <w:r w:rsidR="00EE43D2">
        <w:rPr>
          <w:color w:val="000000" w:themeColor="text1"/>
        </w:rPr>
        <w:t xml:space="preserve">federal </w:t>
      </w:r>
      <w:r w:rsidR="00FF68FB" w:rsidRPr="00DA3801">
        <w:rPr>
          <w:color w:val="000000" w:themeColor="text1"/>
        </w:rPr>
        <w:t>appropriations.</w:t>
      </w:r>
    </w:p>
    <w:p w14:paraId="34CAFD50" w14:textId="69BAD84A" w:rsidR="00B46EBB" w:rsidRPr="00DA3801" w:rsidRDefault="00B46EBB" w:rsidP="00B46EBB">
      <w:pPr>
        <w:spacing w:line="480" w:lineRule="auto"/>
      </w:pPr>
      <w:r w:rsidRPr="00DA3801">
        <w:tab/>
        <w:t>“</w:t>
      </w:r>
      <w:bookmarkStart w:id="5" w:name="_Hlk30164343"/>
      <w:r w:rsidRPr="00DA3801">
        <w:t xml:space="preserve">Sec. 10b. </w:t>
      </w:r>
      <w:r w:rsidR="00494D26" w:rsidRPr="00DA3801">
        <w:t xml:space="preserve">Supporting Essential Workers </w:t>
      </w:r>
      <w:r w:rsidR="00494D26">
        <w:t>Special</w:t>
      </w:r>
      <w:r w:rsidR="00494D26" w:rsidRPr="00DA3801">
        <w:t xml:space="preserve"> Fund</w:t>
      </w:r>
      <w:r w:rsidRPr="00DA3801">
        <w:t xml:space="preserve">. </w:t>
      </w:r>
      <w:bookmarkEnd w:id="5"/>
    </w:p>
    <w:p w14:paraId="496728D6" w14:textId="580133F3" w:rsidR="00B46EBB" w:rsidRPr="00DA3801" w:rsidRDefault="00B46EBB" w:rsidP="00B46EBB">
      <w:pPr>
        <w:spacing w:line="480" w:lineRule="auto"/>
      </w:pPr>
      <w:r w:rsidRPr="00DA3801">
        <w:tab/>
        <w:t xml:space="preserve">“(a) There is established as a special fund the </w:t>
      </w:r>
      <w:r w:rsidR="00494D26" w:rsidRPr="00DA3801">
        <w:t xml:space="preserve">Supporting Essential Workers </w:t>
      </w:r>
      <w:r w:rsidR="00494D26">
        <w:t>Special</w:t>
      </w:r>
      <w:r w:rsidR="00494D26" w:rsidRPr="00DA3801">
        <w:t xml:space="preserve"> Fund</w:t>
      </w:r>
      <w:r w:rsidR="00494D26">
        <w:t xml:space="preserve"> </w:t>
      </w:r>
      <w:r w:rsidRPr="00DA3801">
        <w:t xml:space="preserve">(“Fund”), which shall be administered by the </w:t>
      </w:r>
      <w:r w:rsidR="004E3845">
        <w:t>Director</w:t>
      </w:r>
      <w:r w:rsidRPr="00DA3801">
        <w:t xml:space="preserve"> in accordance with subsection (c) of this section.</w:t>
      </w:r>
    </w:p>
    <w:p w14:paraId="1596886A" w14:textId="4062E53D" w:rsidR="00B46EBB" w:rsidRPr="00DA3801" w:rsidRDefault="00B46EBB" w:rsidP="00B46EBB">
      <w:pPr>
        <w:spacing w:line="480" w:lineRule="auto"/>
      </w:pPr>
      <w:r w:rsidRPr="00DA3801">
        <w:tab/>
        <w:t xml:space="preserve">“(b) The Fund shall consist of: </w:t>
      </w:r>
    </w:p>
    <w:p w14:paraId="4AFC08D9" w14:textId="37330075" w:rsidR="00B46EBB" w:rsidRPr="00DA3801" w:rsidRDefault="00B46EBB" w:rsidP="00B46EBB">
      <w:pPr>
        <w:spacing w:line="480" w:lineRule="auto"/>
      </w:pPr>
      <w:r w:rsidRPr="00DA3801">
        <w:tab/>
      </w:r>
      <w:r w:rsidRPr="00DA3801">
        <w:tab/>
        <w:t xml:space="preserve">“(1) </w:t>
      </w:r>
      <w:r w:rsidR="008E58D3" w:rsidRPr="00DA3801">
        <w:t xml:space="preserve">Money </w:t>
      </w:r>
      <w:r w:rsidRPr="00DA3801">
        <w:t xml:space="preserve">deposited </w:t>
      </w:r>
      <w:r w:rsidR="00CE511E">
        <w:t xml:space="preserve">in the Fund </w:t>
      </w:r>
      <w:r w:rsidRPr="00DA3801">
        <w:t xml:space="preserve">by the Mayor; </w:t>
      </w:r>
      <w:r w:rsidRPr="00DA3801">
        <w:br/>
      </w:r>
      <w:r w:rsidRPr="00DA3801">
        <w:tab/>
      </w:r>
      <w:r w:rsidRPr="00DA3801">
        <w:tab/>
        <w:t xml:space="preserve">“(2) </w:t>
      </w:r>
      <w:r w:rsidR="00070378" w:rsidRPr="00DA3801">
        <w:t>Funds appropriated for the Fund</w:t>
      </w:r>
      <w:r w:rsidRPr="00DA3801">
        <w:t xml:space="preserve">; </w:t>
      </w:r>
      <w:r w:rsidR="00AD289C" w:rsidRPr="00DA3801">
        <w:t xml:space="preserve">and </w:t>
      </w:r>
    </w:p>
    <w:p w14:paraId="41EC4B77" w14:textId="42561BC8" w:rsidR="00B46EBB" w:rsidRPr="00DA3801" w:rsidRDefault="00B46EBB" w:rsidP="00B46EBB">
      <w:pPr>
        <w:spacing w:line="480" w:lineRule="auto"/>
      </w:pPr>
      <w:r w:rsidRPr="00DA3801">
        <w:tab/>
      </w:r>
      <w:r w:rsidRPr="00DA3801">
        <w:tab/>
        <w:t xml:space="preserve">“(3) </w:t>
      </w:r>
      <w:r w:rsidR="00070378" w:rsidRPr="00DA3801">
        <w:t>R</w:t>
      </w:r>
      <w:r w:rsidRPr="00DA3801">
        <w:t xml:space="preserve">epayments </w:t>
      </w:r>
      <w:r w:rsidR="00CE511E">
        <w:t xml:space="preserve">made </w:t>
      </w:r>
      <w:r w:rsidRPr="00DA3801">
        <w:t xml:space="preserve">by furlough-excepted federal employees to the </w:t>
      </w:r>
      <w:r w:rsidR="00350D12" w:rsidRPr="00DA3801">
        <w:t>District</w:t>
      </w:r>
      <w:r w:rsidRPr="00DA3801">
        <w:t xml:space="preserve">.  </w:t>
      </w:r>
    </w:p>
    <w:p w14:paraId="115BA0B2" w14:textId="481A27B4" w:rsidR="00233175" w:rsidRPr="00DA3801" w:rsidRDefault="00B46EBB" w:rsidP="00B46EBB">
      <w:pPr>
        <w:spacing w:line="480" w:lineRule="auto"/>
      </w:pPr>
      <w:r w:rsidRPr="00DA3801">
        <w:tab/>
        <w:t>“(c) The Fund shall be used to</w:t>
      </w:r>
      <w:r w:rsidR="00233175" w:rsidRPr="00DA3801">
        <w:t>:</w:t>
      </w:r>
    </w:p>
    <w:p w14:paraId="270EB316" w14:textId="0690D8E2" w:rsidR="00233175" w:rsidRPr="00DA3801" w:rsidRDefault="00233175" w:rsidP="00B46EBB">
      <w:pPr>
        <w:spacing w:line="480" w:lineRule="auto"/>
      </w:pPr>
      <w:r w:rsidRPr="00DA3801">
        <w:tab/>
      </w:r>
      <w:r w:rsidRPr="00DA3801">
        <w:tab/>
      </w:r>
      <w:r w:rsidR="00CD44AC">
        <w:t>“</w:t>
      </w:r>
      <w:r w:rsidRPr="00DA3801">
        <w:t>(1)</w:t>
      </w:r>
      <w:r w:rsidR="00DD12A8" w:rsidRPr="00DA3801">
        <w:t xml:space="preserve"> </w:t>
      </w:r>
      <w:r w:rsidR="008E58D3" w:rsidRPr="00DA3801">
        <w:t>A</w:t>
      </w:r>
      <w:r w:rsidR="00B46EBB" w:rsidRPr="00DA3801">
        <w:t xml:space="preserve">dminister the provisions of </w:t>
      </w:r>
      <w:r w:rsidR="00E7095E" w:rsidRPr="00DA3801">
        <w:t>section 10a</w:t>
      </w:r>
      <w:r w:rsidR="00B46EBB" w:rsidRPr="00DA3801">
        <w:t>, including the payment of benefits to furlough-excepted federal employees</w:t>
      </w:r>
      <w:r w:rsidRPr="00DA3801">
        <w:t xml:space="preserve">; and </w:t>
      </w:r>
    </w:p>
    <w:p w14:paraId="416F0A82" w14:textId="0A195240" w:rsidR="00233175" w:rsidRPr="00DA3801" w:rsidRDefault="00233175" w:rsidP="00B46EBB">
      <w:pPr>
        <w:spacing w:line="480" w:lineRule="auto"/>
      </w:pPr>
      <w:r w:rsidRPr="00DA3801">
        <w:tab/>
      </w:r>
      <w:r w:rsidRPr="00DA3801">
        <w:tab/>
      </w:r>
      <w:r w:rsidR="00CD44AC">
        <w:t>“</w:t>
      </w:r>
      <w:r w:rsidRPr="00DA3801">
        <w:t xml:space="preserve">(2) </w:t>
      </w:r>
      <w:r w:rsidR="008E58D3" w:rsidRPr="00DA3801">
        <w:t>Repay</w:t>
      </w:r>
      <w:r w:rsidR="004E3845">
        <w:t xml:space="preserve"> any</w:t>
      </w:r>
      <w:r w:rsidR="008E58D3" w:rsidRPr="00DA3801">
        <w:t xml:space="preserve"> </w:t>
      </w:r>
      <w:r w:rsidR="000226F3" w:rsidRPr="00DA3801">
        <w:t>contingency funds</w:t>
      </w:r>
      <w:r w:rsidRPr="00DA3801">
        <w:t xml:space="preserve"> the Mayor </w:t>
      </w:r>
      <w:r w:rsidR="006252A2" w:rsidRPr="00DA3801">
        <w:t>deposit</w:t>
      </w:r>
      <w:r w:rsidR="004E3845">
        <w:t>s</w:t>
      </w:r>
      <w:r w:rsidR="006252A2" w:rsidRPr="00DA3801">
        <w:t xml:space="preserve"> </w:t>
      </w:r>
      <w:r w:rsidR="000226F3" w:rsidRPr="00DA3801">
        <w:t>into the Fund in accordance with subsection (</w:t>
      </w:r>
      <w:r w:rsidR="008E58D3" w:rsidRPr="00DA3801">
        <w:t>b</w:t>
      </w:r>
      <w:r w:rsidR="000226F3" w:rsidRPr="00DA3801">
        <w:t>)</w:t>
      </w:r>
      <w:r w:rsidR="008E58D3" w:rsidRPr="00DA3801">
        <w:t>(1)</w:t>
      </w:r>
      <w:r w:rsidR="000226F3" w:rsidRPr="00DA3801">
        <w:t>.</w:t>
      </w:r>
      <w:r w:rsidRPr="00DA3801">
        <w:t xml:space="preserve"> </w:t>
      </w:r>
    </w:p>
    <w:p w14:paraId="30737EED" w14:textId="2307856E" w:rsidR="00B46EBB" w:rsidRPr="00DA3801" w:rsidRDefault="00B46EBB" w:rsidP="00B46EBB">
      <w:pPr>
        <w:spacing w:line="480" w:lineRule="auto"/>
      </w:pPr>
      <w:r w:rsidRPr="00DA3801">
        <w:tab/>
        <w:t>“(d)(1) The money deposited into the Fund but not expended in a given fiscal year shall not revert to the unassigned fund balance of the General Fund of the District of Columbia at the end of a fiscal year, or at any other time.</w:t>
      </w:r>
    </w:p>
    <w:p w14:paraId="30563830" w14:textId="3A8DBED6" w:rsidR="00CA628E" w:rsidRPr="00DA3801" w:rsidRDefault="00B46EBB" w:rsidP="0029247D">
      <w:pPr>
        <w:spacing w:line="480" w:lineRule="auto"/>
      </w:pPr>
      <w:r w:rsidRPr="00DA3801">
        <w:tab/>
      </w:r>
      <w:r w:rsidR="009515A8">
        <w:tab/>
      </w:r>
      <w:r w:rsidRPr="00DA3801">
        <w:t>“(2) Subject to authorization in an approved budget and financial plan, any funds appropriated in the Fund shall be continually available without regard to fiscal year limitations.”</w:t>
      </w:r>
      <w:r w:rsidR="0029247D" w:rsidRPr="00DA3801">
        <w:t>.</w:t>
      </w:r>
    </w:p>
    <w:p w14:paraId="6EA50B45" w14:textId="2D91E14F" w:rsidR="009515A8" w:rsidRPr="005C4686" w:rsidRDefault="008F1714" w:rsidP="009515A8">
      <w:pPr>
        <w:spacing w:line="480" w:lineRule="auto"/>
        <w:rPr>
          <w:color w:val="000000" w:themeColor="text1"/>
        </w:rPr>
      </w:pPr>
      <w:r w:rsidRPr="005C4686">
        <w:rPr>
          <w:color w:val="000000" w:themeColor="text1"/>
        </w:rPr>
        <w:lastRenderedPageBreak/>
        <w:tab/>
      </w:r>
      <w:r w:rsidR="009515A8" w:rsidRPr="005C4686">
        <w:rPr>
          <w:color w:val="000000" w:themeColor="text1"/>
        </w:rPr>
        <w:t>Sec. 3 Applicability.</w:t>
      </w:r>
    </w:p>
    <w:p w14:paraId="76506C20" w14:textId="06D5E0B5" w:rsidR="009515A8" w:rsidRPr="005C4686" w:rsidRDefault="009515A8" w:rsidP="009515A8">
      <w:pPr>
        <w:shd w:val="clear" w:color="auto" w:fill="FFFFFF"/>
        <w:spacing w:line="480" w:lineRule="auto"/>
        <w:ind w:firstLine="720"/>
        <w:rPr>
          <w:color w:val="000000" w:themeColor="text1"/>
        </w:rPr>
      </w:pPr>
      <w:r w:rsidRPr="005C4686">
        <w:rPr>
          <w:color w:val="000000" w:themeColor="text1"/>
        </w:rPr>
        <w:t xml:space="preserve">(a) Section 10a </w:t>
      </w:r>
      <w:r w:rsidR="00E97712" w:rsidRPr="005C4686">
        <w:rPr>
          <w:color w:val="000000" w:themeColor="text1"/>
        </w:rPr>
        <w:t xml:space="preserve">within </w:t>
      </w:r>
      <w:r w:rsidRPr="005C4686">
        <w:rPr>
          <w:color w:val="000000" w:themeColor="text1"/>
        </w:rPr>
        <w:t xml:space="preserve">section 2 shall apply upon the </w:t>
      </w:r>
      <w:r w:rsidR="00E97712" w:rsidRPr="005C4686">
        <w:rPr>
          <w:color w:val="000000" w:themeColor="text1"/>
        </w:rPr>
        <w:t>date of inclusion of its fiscal effect in an approved budget and financial plan</w:t>
      </w:r>
      <w:r w:rsidRPr="005C4686">
        <w:rPr>
          <w:color w:val="000000" w:themeColor="text1"/>
        </w:rPr>
        <w:t>.</w:t>
      </w:r>
    </w:p>
    <w:p w14:paraId="06510236" w14:textId="083DDBA0" w:rsidR="009515A8" w:rsidRPr="009515A8" w:rsidRDefault="009515A8" w:rsidP="009515A8">
      <w:pPr>
        <w:shd w:val="clear" w:color="auto" w:fill="FFFFFF"/>
        <w:spacing w:line="480" w:lineRule="auto"/>
        <w:ind w:firstLine="720"/>
        <w:rPr>
          <w:color w:val="212121"/>
        </w:rPr>
      </w:pPr>
      <w:r w:rsidRPr="009515A8">
        <w:rPr>
          <w:color w:val="212121"/>
        </w:rPr>
        <w:t>(b) The Chief Financial Officer shall certify the date of the inclusion of the fiscal effect in an approved budget and financial plan</w:t>
      </w:r>
      <w:r>
        <w:rPr>
          <w:color w:val="212121"/>
        </w:rPr>
        <w:t xml:space="preserve"> </w:t>
      </w:r>
      <w:r w:rsidRPr="009515A8">
        <w:rPr>
          <w:color w:val="212121"/>
        </w:rPr>
        <w:t>and provide notice to the Budget Director of the Council of the certification.</w:t>
      </w:r>
    </w:p>
    <w:p w14:paraId="6CCE8B62" w14:textId="77777777" w:rsidR="009515A8" w:rsidRPr="009515A8" w:rsidRDefault="009515A8" w:rsidP="009515A8">
      <w:pPr>
        <w:shd w:val="clear" w:color="auto" w:fill="FFFFFF"/>
        <w:spacing w:line="480" w:lineRule="auto"/>
        <w:ind w:firstLine="720"/>
        <w:rPr>
          <w:color w:val="212121"/>
        </w:rPr>
      </w:pPr>
      <w:r w:rsidRPr="009515A8">
        <w:rPr>
          <w:color w:val="212121"/>
        </w:rPr>
        <w:t>(c)(1) The Budget Director shall cause the notice of the certification to be published in the District of Columbia Register.</w:t>
      </w:r>
    </w:p>
    <w:p w14:paraId="4AC63087" w14:textId="7CE449AF" w:rsidR="009515A8" w:rsidRPr="009515A8" w:rsidRDefault="009515A8" w:rsidP="00E97712">
      <w:pPr>
        <w:shd w:val="clear" w:color="auto" w:fill="FFFFFF"/>
        <w:spacing w:line="480" w:lineRule="auto"/>
        <w:ind w:firstLine="1440"/>
        <w:rPr>
          <w:color w:val="212121"/>
        </w:rPr>
      </w:pPr>
      <w:r w:rsidRPr="009515A8">
        <w:rPr>
          <w:color w:val="212121"/>
        </w:rPr>
        <w:t xml:space="preserve">(2) The date of publication of the notice of the certification shall not affect the applicability of </w:t>
      </w:r>
      <w:r w:rsidR="00E97712">
        <w:rPr>
          <w:color w:val="212121"/>
        </w:rPr>
        <w:t>the provision identified in subsection (a) of this section</w:t>
      </w:r>
      <w:r w:rsidRPr="009515A8">
        <w:rPr>
          <w:color w:val="212121"/>
        </w:rPr>
        <w:t>.</w:t>
      </w:r>
    </w:p>
    <w:p w14:paraId="65F6BB68" w14:textId="4891FFA3" w:rsidR="004F1D88" w:rsidRPr="00DA3801" w:rsidRDefault="004F1D88" w:rsidP="009515A8">
      <w:pPr>
        <w:spacing w:line="480" w:lineRule="auto"/>
        <w:ind w:firstLine="720"/>
      </w:pPr>
      <w:r w:rsidRPr="00DA3801">
        <w:t xml:space="preserve">Sec. </w:t>
      </w:r>
      <w:r w:rsidR="009515A8">
        <w:t>4</w:t>
      </w:r>
      <w:r w:rsidRPr="00DA3801">
        <w:t>. Fiscal impact statement.</w:t>
      </w:r>
    </w:p>
    <w:p w14:paraId="45807540" w14:textId="77777777" w:rsidR="004F1D88" w:rsidRPr="00DA3801" w:rsidRDefault="004F1D88">
      <w:pPr>
        <w:pStyle w:val="BlockText"/>
        <w:tabs>
          <w:tab w:val="left" w:pos="720"/>
          <w:tab w:val="left" w:pos="1080"/>
        </w:tabs>
        <w:spacing w:after="0" w:line="480" w:lineRule="auto"/>
      </w:pPr>
      <w:r w:rsidRPr="00DA3801">
        <w:tab/>
        <w:t xml:space="preserve">The Council adopts the fiscal impact statement in the committee report as the fiscal impact statement required by section 602(c)(3) of the District of Columbia Home Rule Act, approved December 24, 1973 (87 Stat. 813; D.C. Official Code </w:t>
      </w:r>
      <w:r w:rsidRPr="00DA3801">
        <w:rPr>
          <w:rFonts w:cs="Times New Roman"/>
        </w:rPr>
        <w:t>§</w:t>
      </w:r>
      <w:r w:rsidRPr="00DA3801">
        <w:t xml:space="preserve"> 1-206.02(c)(3)).</w:t>
      </w:r>
    </w:p>
    <w:p w14:paraId="6C1EE460" w14:textId="2408DBAB" w:rsidR="004F1D88" w:rsidRPr="00DA3801" w:rsidRDefault="004F1D88" w:rsidP="004F1D88">
      <w:pPr>
        <w:pStyle w:val="BlockText"/>
        <w:tabs>
          <w:tab w:val="left" w:pos="720"/>
          <w:tab w:val="left" w:pos="1080"/>
        </w:tabs>
        <w:spacing w:after="0" w:line="480" w:lineRule="auto"/>
      </w:pPr>
      <w:r w:rsidRPr="00DA3801">
        <w:tab/>
        <w:t xml:space="preserve">Sec. </w:t>
      </w:r>
      <w:r w:rsidR="009515A8">
        <w:t>5</w:t>
      </w:r>
      <w:r w:rsidRPr="00DA3801">
        <w:t>. Effective date.</w:t>
      </w:r>
    </w:p>
    <w:p w14:paraId="72291566" w14:textId="782C25B1" w:rsidR="006622D2" w:rsidRPr="00324FE9" w:rsidRDefault="004F1D88" w:rsidP="004F1D88">
      <w:pPr>
        <w:spacing w:line="480" w:lineRule="auto"/>
      </w:pPr>
      <w:r w:rsidRPr="00DA3801">
        <w:tab/>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6622D2" w:rsidRPr="00324FE9" w:rsidSect="00324FE9">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41592" w14:textId="77777777" w:rsidR="00953E42" w:rsidRDefault="00953E42" w:rsidP="003329D9">
      <w:r>
        <w:separator/>
      </w:r>
    </w:p>
  </w:endnote>
  <w:endnote w:type="continuationSeparator" w:id="0">
    <w:p w14:paraId="6D54A7ED" w14:textId="77777777" w:rsidR="00953E42" w:rsidRDefault="00953E42" w:rsidP="003329D9">
      <w:r>
        <w:continuationSeparator/>
      </w:r>
    </w:p>
  </w:endnote>
  <w:endnote w:type="continuationNotice" w:id="1">
    <w:p w14:paraId="1E6036BD" w14:textId="77777777" w:rsidR="00953E42" w:rsidRDefault="00953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562349"/>
      <w:docPartObj>
        <w:docPartGallery w:val="Page Numbers (Bottom of Page)"/>
        <w:docPartUnique/>
      </w:docPartObj>
    </w:sdtPr>
    <w:sdtEndPr>
      <w:rPr>
        <w:noProof/>
      </w:rPr>
    </w:sdtEndPr>
    <w:sdtContent>
      <w:p w14:paraId="2D26D175" w14:textId="77777777" w:rsidR="00485995" w:rsidRDefault="0048599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53E4275" w14:textId="77777777" w:rsidR="00485995" w:rsidRDefault="0048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5B12" w14:textId="77777777" w:rsidR="00953E42" w:rsidRDefault="00953E42" w:rsidP="003329D9">
      <w:r>
        <w:separator/>
      </w:r>
    </w:p>
  </w:footnote>
  <w:footnote w:type="continuationSeparator" w:id="0">
    <w:p w14:paraId="6F702C70" w14:textId="77777777" w:rsidR="00953E42" w:rsidRDefault="00953E42" w:rsidP="003329D9">
      <w:r>
        <w:continuationSeparator/>
      </w:r>
    </w:p>
  </w:footnote>
  <w:footnote w:type="continuationNotice" w:id="1">
    <w:p w14:paraId="02596683" w14:textId="77777777" w:rsidR="00953E42" w:rsidRDefault="00953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EEC2" w14:textId="77777777" w:rsidR="00485995" w:rsidRDefault="00485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C52"/>
    <w:multiLevelType w:val="hybridMultilevel"/>
    <w:tmpl w:val="3ADA0ED2"/>
    <w:lvl w:ilvl="0" w:tplc="D0FAA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A300C6"/>
    <w:multiLevelType w:val="hybridMultilevel"/>
    <w:tmpl w:val="8E32890A"/>
    <w:lvl w:ilvl="0" w:tplc="A9CC6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A249F"/>
    <w:multiLevelType w:val="hybridMultilevel"/>
    <w:tmpl w:val="FF646CCA"/>
    <w:lvl w:ilvl="0" w:tplc="0BC857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E9"/>
    <w:rsid w:val="000133BC"/>
    <w:rsid w:val="000226F3"/>
    <w:rsid w:val="00036300"/>
    <w:rsid w:val="00040857"/>
    <w:rsid w:val="00041642"/>
    <w:rsid w:val="00043C9D"/>
    <w:rsid w:val="00061838"/>
    <w:rsid w:val="00070378"/>
    <w:rsid w:val="000774B5"/>
    <w:rsid w:val="00084DD6"/>
    <w:rsid w:val="000A77C7"/>
    <w:rsid w:val="000B2CF7"/>
    <w:rsid w:val="000B3B42"/>
    <w:rsid w:val="000F4C29"/>
    <w:rsid w:val="00106E9D"/>
    <w:rsid w:val="00115AD1"/>
    <w:rsid w:val="00117714"/>
    <w:rsid w:val="00130168"/>
    <w:rsid w:val="00156BF0"/>
    <w:rsid w:val="001968EA"/>
    <w:rsid w:val="001A5B4B"/>
    <w:rsid w:val="001B3DE2"/>
    <w:rsid w:val="001E7450"/>
    <w:rsid w:val="001F119F"/>
    <w:rsid w:val="002006A8"/>
    <w:rsid w:val="00217508"/>
    <w:rsid w:val="002301E8"/>
    <w:rsid w:val="00233175"/>
    <w:rsid w:val="00235161"/>
    <w:rsid w:val="00236498"/>
    <w:rsid w:val="002404E1"/>
    <w:rsid w:val="00251AAC"/>
    <w:rsid w:val="0029247D"/>
    <w:rsid w:val="00294677"/>
    <w:rsid w:val="002A1AE4"/>
    <w:rsid w:val="002C4E84"/>
    <w:rsid w:val="002D61A6"/>
    <w:rsid w:val="002E0B76"/>
    <w:rsid w:val="00300F80"/>
    <w:rsid w:val="00302662"/>
    <w:rsid w:val="0030636D"/>
    <w:rsid w:val="00324FE9"/>
    <w:rsid w:val="00331A81"/>
    <w:rsid w:val="003329D9"/>
    <w:rsid w:val="00350D12"/>
    <w:rsid w:val="00367002"/>
    <w:rsid w:val="003707B3"/>
    <w:rsid w:val="00371FD1"/>
    <w:rsid w:val="00384CCC"/>
    <w:rsid w:val="003861B2"/>
    <w:rsid w:val="003956F0"/>
    <w:rsid w:val="003A2CC4"/>
    <w:rsid w:val="003B1DEC"/>
    <w:rsid w:val="003B36D0"/>
    <w:rsid w:val="003C71F5"/>
    <w:rsid w:val="003D0566"/>
    <w:rsid w:val="003D2240"/>
    <w:rsid w:val="003D2C8A"/>
    <w:rsid w:val="003F6FD2"/>
    <w:rsid w:val="00410200"/>
    <w:rsid w:val="004333FD"/>
    <w:rsid w:val="00450796"/>
    <w:rsid w:val="00466525"/>
    <w:rsid w:val="00470058"/>
    <w:rsid w:val="004719B7"/>
    <w:rsid w:val="004764A6"/>
    <w:rsid w:val="00485995"/>
    <w:rsid w:val="00485CA0"/>
    <w:rsid w:val="00487160"/>
    <w:rsid w:val="00494D26"/>
    <w:rsid w:val="004C4BB7"/>
    <w:rsid w:val="004D7D04"/>
    <w:rsid w:val="004E3845"/>
    <w:rsid w:val="004F1D88"/>
    <w:rsid w:val="005030D2"/>
    <w:rsid w:val="005034B0"/>
    <w:rsid w:val="0051201C"/>
    <w:rsid w:val="00533139"/>
    <w:rsid w:val="005376BC"/>
    <w:rsid w:val="00542222"/>
    <w:rsid w:val="005528DF"/>
    <w:rsid w:val="00553466"/>
    <w:rsid w:val="0056261D"/>
    <w:rsid w:val="00571AE5"/>
    <w:rsid w:val="0058079D"/>
    <w:rsid w:val="00587217"/>
    <w:rsid w:val="00596765"/>
    <w:rsid w:val="0059743D"/>
    <w:rsid w:val="005A1DAD"/>
    <w:rsid w:val="005C4686"/>
    <w:rsid w:val="005C53AC"/>
    <w:rsid w:val="005D0A3C"/>
    <w:rsid w:val="005D7895"/>
    <w:rsid w:val="00600DB9"/>
    <w:rsid w:val="00607827"/>
    <w:rsid w:val="006111F1"/>
    <w:rsid w:val="00623977"/>
    <w:rsid w:val="006252A2"/>
    <w:rsid w:val="00633392"/>
    <w:rsid w:val="00633CEB"/>
    <w:rsid w:val="00662249"/>
    <w:rsid w:val="006622D2"/>
    <w:rsid w:val="0067220F"/>
    <w:rsid w:val="0067703C"/>
    <w:rsid w:val="00694064"/>
    <w:rsid w:val="0069588B"/>
    <w:rsid w:val="0069592F"/>
    <w:rsid w:val="006D2FA2"/>
    <w:rsid w:val="006F4779"/>
    <w:rsid w:val="007152C9"/>
    <w:rsid w:val="00716010"/>
    <w:rsid w:val="00740C2F"/>
    <w:rsid w:val="007477AC"/>
    <w:rsid w:val="00767756"/>
    <w:rsid w:val="0077009F"/>
    <w:rsid w:val="007B512F"/>
    <w:rsid w:val="007B6B8A"/>
    <w:rsid w:val="007C07F6"/>
    <w:rsid w:val="007E7A1B"/>
    <w:rsid w:val="00811F74"/>
    <w:rsid w:val="00822649"/>
    <w:rsid w:val="00823789"/>
    <w:rsid w:val="0084652B"/>
    <w:rsid w:val="008649F4"/>
    <w:rsid w:val="00873692"/>
    <w:rsid w:val="008908F0"/>
    <w:rsid w:val="00895D6B"/>
    <w:rsid w:val="008A00BB"/>
    <w:rsid w:val="008A5993"/>
    <w:rsid w:val="008D0E2E"/>
    <w:rsid w:val="008D5866"/>
    <w:rsid w:val="008E2980"/>
    <w:rsid w:val="008E58D3"/>
    <w:rsid w:val="008F1714"/>
    <w:rsid w:val="008F6F18"/>
    <w:rsid w:val="008F6F88"/>
    <w:rsid w:val="00905B59"/>
    <w:rsid w:val="009127B0"/>
    <w:rsid w:val="00917DE4"/>
    <w:rsid w:val="0092185B"/>
    <w:rsid w:val="00925291"/>
    <w:rsid w:val="0093069A"/>
    <w:rsid w:val="009515A8"/>
    <w:rsid w:val="00953E42"/>
    <w:rsid w:val="00963C6D"/>
    <w:rsid w:val="009933F5"/>
    <w:rsid w:val="0099572D"/>
    <w:rsid w:val="009B660D"/>
    <w:rsid w:val="009C4CDE"/>
    <w:rsid w:val="009D2F29"/>
    <w:rsid w:val="00A10DB2"/>
    <w:rsid w:val="00A14A52"/>
    <w:rsid w:val="00A1666E"/>
    <w:rsid w:val="00A446AD"/>
    <w:rsid w:val="00AB38D6"/>
    <w:rsid w:val="00AD0FEA"/>
    <w:rsid w:val="00AD11C6"/>
    <w:rsid w:val="00AD289C"/>
    <w:rsid w:val="00AD3D51"/>
    <w:rsid w:val="00AF1B17"/>
    <w:rsid w:val="00AF48D4"/>
    <w:rsid w:val="00B0206F"/>
    <w:rsid w:val="00B12E90"/>
    <w:rsid w:val="00B223ED"/>
    <w:rsid w:val="00B36FED"/>
    <w:rsid w:val="00B3767B"/>
    <w:rsid w:val="00B46EBB"/>
    <w:rsid w:val="00B4748D"/>
    <w:rsid w:val="00B6017F"/>
    <w:rsid w:val="00B620FA"/>
    <w:rsid w:val="00BA7F27"/>
    <w:rsid w:val="00BB456A"/>
    <w:rsid w:val="00BD106A"/>
    <w:rsid w:val="00BD1E4F"/>
    <w:rsid w:val="00C07FD4"/>
    <w:rsid w:val="00C44097"/>
    <w:rsid w:val="00C62506"/>
    <w:rsid w:val="00C73D74"/>
    <w:rsid w:val="00C74084"/>
    <w:rsid w:val="00C76F37"/>
    <w:rsid w:val="00C77FE7"/>
    <w:rsid w:val="00C86D19"/>
    <w:rsid w:val="00C92594"/>
    <w:rsid w:val="00CA2745"/>
    <w:rsid w:val="00CA628E"/>
    <w:rsid w:val="00CB3186"/>
    <w:rsid w:val="00CB57A4"/>
    <w:rsid w:val="00CD289D"/>
    <w:rsid w:val="00CD44AC"/>
    <w:rsid w:val="00CE511E"/>
    <w:rsid w:val="00CF736F"/>
    <w:rsid w:val="00D01023"/>
    <w:rsid w:val="00D04F4E"/>
    <w:rsid w:val="00D15130"/>
    <w:rsid w:val="00D42DFE"/>
    <w:rsid w:val="00D56F87"/>
    <w:rsid w:val="00D7002A"/>
    <w:rsid w:val="00D77746"/>
    <w:rsid w:val="00D92E22"/>
    <w:rsid w:val="00D9526D"/>
    <w:rsid w:val="00DA3801"/>
    <w:rsid w:val="00DA6A72"/>
    <w:rsid w:val="00DB2245"/>
    <w:rsid w:val="00DD12A8"/>
    <w:rsid w:val="00DD2992"/>
    <w:rsid w:val="00DD499B"/>
    <w:rsid w:val="00DE1586"/>
    <w:rsid w:val="00E008B1"/>
    <w:rsid w:val="00E06EA3"/>
    <w:rsid w:val="00E42030"/>
    <w:rsid w:val="00E449C9"/>
    <w:rsid w:val="00E7095E"/>
    <w:rsid w:val="00E761D1"/>
    <w:rsid w:val="00E82E4D"/>
    <w:rsid w:val="00E8591F"/>
    <w:rsid w:val="00E95FD7"/>
    <w:rsid w:val="00E97712"/>
    <w:rsid w:val="00E97DE3"/>
    <w:rsid w:val="00EB5176"/>
    <w:rsid w:val="00EC3EBA"/>
    <w:rsid w:val="00EC7A49"/>
    <w:rsid w:val="00ED1286"/>
    <w:rsid w:val="00ED2DDC"/>
    <w:rsid w:val="00ED7FA7"/>
    <w:rsid w:val="00EE2612"/>
    <w:rsid w:val="00EE43D2"/>
    <w:rsid w:val="00F0352D"/>
    <w:rsid w:val="00F151E4"/>
    <w:rsid w:val="00F16040"/>
    <w:rsid w:val="00F1741F"/>
    <w:rsid w:val="00F26C8C"/>
    <w:rsid w:val="00F5371F"/>
    <w:rsid w:val="00F56F1A"/>
    <w:rsid w:val="00F764C7"/>
    <w:rsid w:val="00F76D62"/>
    <w:rsid w:val="00FB312E"/>
    <w:rsid w:val="00FB7099"/>
    <w:rsid w:val="00FC3FEC"/>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4AA6"/>
  <w14:defaultImageDpi w14:val="32767"/>
  <w15:docId w15:val="{89517CFD-93B3-4398-B3A3-E0815F28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E9"/>
    <w:rPr>
      <w:rFonts w:ascii="Times New Roman" w:eastAsia="Times New Roman" w:hAnsi="Times New Roman" w:cs="Times New Roman"/>
    </w:rPr>
  </w:style>
  <w:style w:type="paragraph" w:styleId="Heading4">
    <w:name w:val="heading 4"/>
    <w:basedOn w:val="Normal"/>
    <w:link w:val="Heading4Char"/>
    <w:uiPriority w:val="9"/>
    <w:qFormat/>
    <w:rsid w:val="00324FE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4FE9"/>
  </w:style>
  <w:style w:type="paragraph" w:styleId="ListParagraph">
    <w:name w:val="List Paragraph"/>
    <w:basedOn w:val="Normal"/>
    <w:uiPriority w:val="34"/>
    <w:qFormat/>
    <w:rsid w:val="00324FE9"/>
    <w:pPr>
      <w:ind w:left="720"/>
      <w:contextualSpacing/>
    </w:pPr>
  </w:style>
  <w:style w:type="paragraph" w:customStyle="1" w:styleId="statutory-body-1em">
    <w:name w:val="statutory-body-1em"/>
    <w:basedOn w:val="Normal"/>
    <w:rsid w:val="00324FE9"/>
    <w:pPr>
      <w:spacing w:before="100" w:beforeAutospacing="1" w:after="100" w:afterAutospacing="1"/>
    </w:pPr>
  </w:style>
  <w:style w:type="paragraph" w:customStyle="1" w:styleId="statutory-body-2em">
    <w:name w:val="statutory-body-2em"/>
    <w:basedOn w:val="Normal"/>
    <w:rsid w:val="00324FE9"/>
    <w:pPr>
      <w:spacing w:before="100" w:beforeAutospacing="1" w:after="100" w:afterAutospacing="1"/>
    </w:pPr>
  </w:style>
  <w:style w:type="paragraph" w:customStyle="1" w:styleId="statutory-body-3em">
    <w:name w:val="statutory-body-3em"/>
    <w:basedOn w:val="Normal"/>
    <w:rsid w:val="00324FE9"/>
    <w:pPr>
      <w:spacing w:before="100" w:beforeAutospacing="1" w:after="100" w:afterAutospacing="1"/>
    </w:pPr>
  </w:style>
  <w:style w:type="character" w:customStyle="1" w:styleId="Heading4Char">
    <w:name w:val="Heading 4 Char"/>
    <w:basedOn w:val="DefaultParagraphFont"/>
    <w:link w:val="Heading4"/>
    <w:uiPriority w:val="9"/>
    <w:rsid w:val="00324FE9"/>
    <w:rPr>
      <w:rFonts w:ascii="Times New Roman" w:eastAsia="Times New Roman" w:hAnsi="Times New Roman" w:cs="Times New Roman"/>
      <w:b/>
      <w:bCs/>
    </w:rPr>
  </w:style>
  <w:style w:type="paragraph" w:customStyle="1" w:styleId="statutory-body">
    <w:name w:val="statutory-body"/>
    <w:basedOn w:val="Normal"/>
    <w:rsid w:val="00324FE9"/>
    <w:pPr>
      <w:spacing w:before="100" w:beforeAutospacing="1" w:after="100" w:afterAutospacing="1"/>
    </w:pPr>
  </w:style>
  <w:style w:type="paragraph" w:styleId="BalloonText">
    <w:name w:val="Balloon Text"/>
    <w:basedOn w:val="Normal"/>
    <w:link w:val="BalloonTextChar"/>
    <w:uiPriority w:val="99"/>
    <w:semiHidden/>
    <w:unhideWhenUsed/>
    <w:rsid w:val="00823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8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1642"/>
    <w:rPr>
      <w:sz w:val="16"/>
      <w:szCs w:val="16"/>
    </w:rPr>
  </w:style>
  <w:style w:type="paragraph" w:styleId="CommentText">
    <w:name w:val="annotation text"/>
    <w:basedOn w:val="Normal"/>
    <w:link w:val="CommentTextChar"/>
    <w:uiPriority w:val="99"/>
    <w:unhideWhenUsed/>
    <w:rsid w:val="00041642"/>
    <w:rPr>
      <w:sz w:val="20"/>
      <w:szCs w:val="20"/>
    </w:rPr>
  </w:style>
  <w:style w:type="character" w:customStyle="1" w:styleId="CommentTextChar">
    <w:name w:val="Comment Text Char"/>
    <w:basedOn w:val="DefaultParagraphFont"/>
    <w:link w:val="CommentText"/>
    <w:uiPriority w:val="99"/>
    <w:rsid w:val="000416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642"/>
    <w:rPr>
      <w:b/>
      <w:bCs/>
    </w:rPr>
  </w:style>
  <w:style w:type="character" w:customStyle="1" w:styleId="CommentSubjectChar">
    <w:name w:val="Comment Subject Char"/>
    <w:basedOn w:val="CommentTextChar"/>
    <w:link w:val="CommentSubject"/>
    <w:uiPriority w:val="99"/>
    <w:semiHidden/>
    <w:rsid w:val="0004164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29D9"/>
    <w:pPr>
      <w:tabs>
        <w:tab w:val="center" w:pos="4680"/>
        <w:tab w:val="right" w:pos="9360"/>
      </w:tabs>
    </w:pPr>
  </w:style>
  <w:style w:type="character" w:customStyle="1" w:styleId="HeaderChar">
    <w:name w:val="Header Char"/>
    <w:basedOn w:val="DefaultParagraphFont"/>
    <w:link w:val="Header"/>
    <w:uiPriority w:val="99"/>
    <w:rsid w:val="003329D9"/>
    <w:rPr>
      <w:rFonts w:ascii="Times New Roman" w:eastAsia="Times New Roman" w:hAnsi="Times New Roman" w:cs="Times New Roman"/>
    </w:rPr>
  </w:style>
  <w:style w:type="paragraph" w:styleId="Footer">
    <w:name w:val="footer"/>
    <w:basedOn w:val="Normal"/>
    <w:link w:val="FooterChar"/>
    <w:uiPriority w:val="99"/>
    <w:unhideWhenUsed/>
    <w:rsid w:val="003329D9"/>
    <w:pPr>
      <w:tabs>
        <w:tab w:val="center" w:pos="4680"/>
        <w:tab w:val="right" w:pos="9360"/>
      </w:tabs>
    </w:pPr>
  </w:style>
  <w:style w:type="character" w:customStyle="1" w:styleId="FooterChar">
    <w:name w:val="Footer Char"/>
    <w:basedOn w:val="DefaultParagraphFont"/>
    <w:link w:val="Footer"/>
    <w:uiPriority w:val="99"/>
    <w:rsid w:val="003329D9"/>
    <w:rPr>
      <w:rFonts w:ascii="Times New Roman" w:eastAsia="Times New Roman" w:hAnsi="Times New Roman" w:cs="Times New Roman"/>
    </w:rPr>
  </w:style>
  <w:style w:type="character" w:styleId="Hyperlink">
    <w:name w:val="Hyperlink"/>
    <w:basedOn w:val="DefaultParagraphFont"/>
    <w:uiPriority w:val="99"/>
    <w:semiHidden/>
    <w:unhideWhenUsed/>
    <w:rsid w:val="0030636D"/>
    <w:rPr>
      <w:color w:val="0000FF"/>
      <w:u w:val="single"/>
    </w:rPr>
  </w:style>
  <w:style w:type="character" w:styleId="FollowedHyperlink">
    <w:name w:val="FollowedHyperlink"/>
    <w:basedOn w:val="DefaultParagraphFont"/>
    <w:uiPriority w:val="99"/>
    <w:semiHidden/>
    <w:unhideWhenUsed/>
    <w:rsid w:val="0030636D"/>
    <w:rPr>
      <w:color w:val="954F72" w:themeColor="followedHyperlink"/>
      <w:u w:val="single"/>
    </w:rPr>
  </w:style>
  <w:style w:type="paragraph" w:styleId="BlockText">
    <w:name w:val="Block Text"/>
    <w:basedOn w:val="Normal"/>
    <w:qFormat/>
    <w:rsid w:val="004F1D88"/>
    <w:pPr>
      <w:spacing w:after="240"/>
    </w:pPr>
    <w:rPr>
      <w:rFonts w:eastAsiaTheme="minorEastAsia"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98710">
      <w:bodyDiv w:val="1"/>
      <w:marLeft w:val="0"/>
      <w:marRight w:val="0"/>
      <w:marTop w:val="0"/>
      <w:marBottom w:val="0"/>
      <w:divBdr>
        <w:top w:val="none" w:sz="0" w:space="0" w:color="auto"/>
        <w:left w:val="none" w:sz="0" w:space="0" w:color="auto"/>
        <w:bottom w:val="none" w:sz="0" w:space="0" w:color="auto"/>
        <w:right w:val="none" w:sz="0" w:space="0" w:color="auto"/>
      </w:divBdr>
    </w:div>
    <w:div w:id="489450031">
      <w:bodyDiv w:val="1"/>
      <w:marLeft w:val="0"/>
      <w:marRight w:val="0"/>
      <w:marTop w:val="0"/>
      <w:marBottom w:val="0"/>
      <w:divBdr>
        <w:top w:val="none" w:sz="0" w:space="0" w:color="auto"/>
        <w:left w:val="none" w:sz="0" w:space="0" w:color="auto"/>
        <w:bottom w:val="none" w:sz="0" w:space="0" w:color="auto"/>
        <w:right w:val="none" w:sz="0" w:space="0" w:color="auto"/>
      </w:divBdr>
    </w:div>
    <w:div w:id="581842611">
      <w:bodyDiv w:val="1"/>
      <w:marLeft w:val="0"/>
      <w:marRight w:val="0"/>
      <w:marTop w:val="0"/>
      <w:marBottom w:val="0"/>
      <w:divBdr>
        <w:top w:val="none" w:sz="0" w:space="0" w:color="auto"/>
        <w:left w:val="none" w:sz="0" w:space="0" w:color="auto"/>
        <w:bottom w:val="none" w:sz="0" w:space="0" w:color="auto"/>
        <w:right w:val="none" w:sz="0" w:space="0" w:color="auto"/>
      </w:divBdr>
    </w:div>
    <w:div w:id="608047758">
      <w:bodyDiv w:val="1"/>
      <w:marLeft w:val="0"/>
      <w:marRight w:val="0"/>
      <w:marTop w:val="0"/>
      <w:marBottom w:val="0"/>
      <w:divBdr>
        <w:top w:val="none" w:sz="0" w:space="0" w:color="auto"/>
        <w:left w:val="none" w:sz="0" w:space="0" w:color="auto"/>
        <w:bottom w:val="none" w:sz="0" w:space="0" w:color="auto"/>
        <w:right w:val="none" w:sz="0" w:space="0" w:color="auto"/>
      </w:divBdr>
    </w:div>
    <w:div w:id="817380573">
      <w:bodyDiv w:val="1"/>
      <w:marLeft w:val="0"/>
      <w:marRight w:val="0"/>
      <w:marTop w:val="0"/>
      <w:marBottom w:val="0"/>
      <w:divBdr>
        <w:top w:val="none" w:sz="0" w:space="0" w:color="auto"/>
        <w:left w:val="none" w:sz="0" w:space="0" w:color="auto"/>
        <w:bottom w:val="none" w:sz="0" w:space="0" w:color="auto"/>
        <w:right w:val="none" w:sz="0" w:space="0" w:color="auto"/>
      </w:divBdr>
    </w:div>
    <w:div w:id="848448346">
      <w:bodyDiv w:val="1"/>
      <w:marLeft w:val="0"/>
      <w:marRight w:val="0"/>
      <w:marTop w:val="0"/>
      <w:marBottom w:val="0"/>
      <w:divBdr>
        <w:top w:val="none" w:sz="0" w:space="0" w:color="auto"/>
        <w:left w:val="none" w:sz="0" w:space="0" w:color="auto"/>
        <w:bottom w:val="none" w:sz="0" w:space="0" w:color="auto"/>
        <w:right w:val="none" w:sz="0" w:space="0" w:color="auto"/>
      </w:divBdr>
    </w:div>
    <w:div w:id="1021784326">
      <w:bodyDiv w:val="1"/>
      <w:marLeft w:val="0"/>
      <w:marRight w:val="0"/>
      <w:marTop w:val="0"/>
      <w:marBottom w:val="0"/>
      <w:divBdr>
        <w:top w:val="none" w:sz="0" w:space="0" w:color="auto"/>
        <w:left w:val="none" w:sz="0" w:space="0" w:color="auto"/>
        <w:bottom w:val="none" w:sz="0" w:space="0" w:color="auto"/>
        <w:right w:val="none" w:sz="0" w:space="0" w:color="auto"/>
      </w:divBdr>
    </w:div>
    <w:div w:id="1055666134">
      <w:bodyDiv w:val="1"/>
      <w:marLeft w:val="0"/>
      <w:marRight w:val="0"/>
      <w:marTop w:val="0"/>
      <w:marBottom w:val="0"/>
      <w:divBdr>
        <w:top w:val="none" w:sz="0" w:space="0" w:color="auto"/>
        <w:left w:val="none" w:sz="0" w:space="0" w:color="auto"/>
        <w:bottom w:val="none" w:sz="0" w:space="0" w:color="auto"/>
        <w:right w:val="none" w:sz="0" w:space="0" w:color="auto"/>
      </w:divBdr>
    </w:div>
    <w:div w:id="1109008211">
      <w:bodyDiv w:val="1"/>
      <w:marLeft w:val="0"/>
      <w:marRight w:val="0"/>
      <w:marTop w:val="0"/>
      <w:marBottom w:val="0"/>
      <w:divBdr>
        <w:top w:val="none" w:sz="0" w:space="0" w:color="auto"/>
        <w:left w:val="none" w:sz="0" w:space="0" w:color="auto"/>
        <w:bottom w:val="none" w:sz="0" w:space="0" w:color="auto"/>
        <w:right w:val="none" w:sz="0" w:space="0" w:color="auto"/>
      </w:divBdr>
    </w:div>
    <w:div w:id="1217277357">
      <w:bodyDiv w:val="1"/>
      <w:marLeft w:val="0"/>
      <w:marRight w:val="0"/>
      <w:marTop w:val="0"/>
      <w:marBottom w:val="0"/>
      <w:divBdr>
        <w:top w:val="none" w:sz="0" w:space="0" w:color="auto"/>
        <w:left w:val="none" w:sz="0" w:space="0" w:color="auto"/>
        <w:bottom w:val="none" w:sz="0" w:space="0" w:color="auto"/>
        <w:right w:val="none" w:sz="0" w:space="0" w:color="auto"/>
      </w:divBdr>
    </w:div>
    <w:div w:id="1532648650">
      <w:bodyDiv w:val="1"/>
      <w:marLeft w:val="0"/>
      <w:marRight w:val="0"/>
      <w:marTop w:val="0"/>
      <w:marBottom w:val="0"/>
      <w:divBdr>
        <w:top w:val="none" w:sz="0" w:space="0" w:color="auto"/>
        <w:left w:val="none" w:sz="0" w:space="0" w:color="auto"/>
        <w:bottom w:val="none" w:sz="0" w:space="0" w:color="auto"/>
        <w:right w:val="none" w:sz="0" w:space="0" w:color="auto"/>
      </w:divBdr>
    </w:div>
    <w:div w:id="1584412740">
      <w:bodyDiv w:val="1"/>
      <w:marLeft w:val="0"/>
      <w:marRight w:val="0"/>
      <w:marTop w:val="0"/>
      <w:marBottom w:val="0"/>
      <w:divBdr>
        <w:top w:val="none" w:sz="0" w:space="0" w:color="auto"/>
        <w:left w:val="none" w:sz="0" w:space="0" w:color="auto"/>
        <w:bottom w:val="none" w:sz="0" w:space="0" w:color="auto"/>
        <w:right w:val="none" w:sz="0" w:space="0" w:color="auto"/>
      </w:divBdr>
    </w:div>
    <w:div w:id="1747990122">
      <w:bodyDiv w:val="1"/>
      <w:marLeft w:val="0"/>
      <w:marRight w:val="0"/>
      <w:marTop w:val="0"/>
      <w:marBottom w:val="0"/>
      <w:divBdr>
        <w:top w:val="none" w:sz="0" w:space="0" w:color="auto"/>
        <w:left w:val="none" w:sz="0" w:space="0" w:color="auto"/>
        <w:bottom w:val="none" w:sz="0" w:space="0" w:color="auto"/>
        <w:right w:val="none" w:sz="0" w:space="0" w:color="auto"/>
      </w:divBdr>
      <w:divsChild>
        <w:div w:id="530920371">
          <w:marLeft w:val="0"/>
          <w:marRight w:val="0"/>
          <w:marTop w:val="0"/>
          <w:marBottom w:val="0"/>
          <w:divBdr>
            <w:top w:val="none" w:sz="0" w:space="0" w:color="auto"/>
            <w:left w:val="none" w:sz="0" w:space="0" w:color="auto"/>
            <w:bottom w:val="none" w:sz="0" w:space="0" w:color="auto"/>
            <w:right w:val="none" w:sz="0" w:space="0" w:color="auto"/>
          </w:divBdr>
        </w:div>
        <w:div w:id="1685981782">
          <w:marLeft w:val="0"/>
          <w:marRight w:val="0"/>
          <w:marTop w:val="0"/>
          <w:marBottom w:val="0"/>
          <w:divBdr>
            <w:top w:val="none" w:sz="0" w:space="0" w:color="auto"/>
            <w:left w:val="none" w:sz="0" w:space="0" w:color="auto"/>
            <w:bottom w:val="none" w:sz="0" w:space="0" w:color="auto"/>
            <w:right w:val="none" w:sz="0" w:space="0" w:color="auto"/>
          </w:divBdr>
        </w:div>
        <w:div w:id="124467606">
          <w:marLeft w:val="0"/>
          <w:marRight w:val="0"/>
          <w:marTop w:val="0"/>
          <w:marBottom w:val="0"/>
          <w:divBdr>
            <w:top w:val="none" w:sz="0" w:space="0" w:color="auto"/>
            <w:left w:val="none" w:sz="0" w:space="0" w:color="auto"/>
            <w:bottom w:val="none" w:sz="0" w:space="0" w:color="auto"/>
            <w:right w:val="none" w:sz="0" w:space="0" w:color="auto"/>
          </w:divBdr>
        </w:div>
        <w:div w:id="1103381494">
          <w:marLeft w:val="0"/>
          <w:marRight w:val="0"/>
          <w:marTop w:val="0"/>
          <w:marBottom w:val="0"/>
          <w:divBdr>
            <w:top w:val="none" w:sz="0" w:space="0" w:color="auto"/>
            <w:left w:val="none" w:sz="0" w:space="0" w:color="auto"/>
            <w:bottom w:val="none" w:sz="0" w:space="0" w:color="auto"/>
            <w:right w:val="none" w:sz="0" w:space="0" w:color="auto"/>
          </w:divBdr>
        </w:div>
        <w:div w:id="1437213561">
          <w:marLeft w:val="0"/>
          <w:marRight w:val="0"/>
          <w:marTop w:val="0"/>
          <w:marBottom w:val="0"/>
          <w:divBdr>
            <w:top w:val="none" w:sz="0" w:space="0" w:color="auto"/>
            <w:left w:val="none" w:sz="0" w:space="0" w:color="auto"/>
            <w:bottom w:val="none" w:sz="0" w:space="0" w:color="auto"/>
            <w:right w:val="none" w:sz="0" w:space="0" w:color="auto"/>
          </w:divBdr>
        </w:div>
      </w:divsChild>
    </w:div>
    <w:div w:id="1851867613">
      <w:bodyDiv w:val="1"/>
      <w:marLeft w:val="0"/>
      <w:marRight w:val="0"/>
      <w:marTop w:val="0"/>
      <w:marBottom w:val="0"/>
      <w:divBdr>
        <w:top w:val="none" w:sz="0" w:space="0" w:color="auto"/>
        <w:left w:val="none" w:sz="0" w:space="0" w:color="auto"/>
        <w:bottom w:val="none" w:sz="0" w:space="0" w:color="auto"/>
        <w:right w:val="none" w:sz="0" w:space="0" w:color="auto"/>
      </w:divBdr>
    </w:div>
    <w:div w:id="1970208859">
      <w:bodyDiv w:val="1"/>
      <w:marLeft w:val="0"/>
      <w:marRight w:val="0"/>
      <w:marTop w:val="0"/>
      <w:marBottom w:val="0"/>
      <w:divBdr>
        <w:top w:val="none" w:sz="0" w:space="0" w:color="auto"/>
        <w:left w:val="none" w:sz="0" w:space="0" w:color="auto"/>
        <w:bottom w:val="none" w:sz="0" w:space="0" w:color="auto"/>
        <w:right w:val="none" w:sz="0" w:space="0" w:color="auto"/>
      </w:divBdr>
    </w:div>
    <w:div w:id="1976132448">
      <w:bodyDiv w:val="1"/>
      <w:marLeft w:val="0"/>
      <w:marRight w:val="0"/>
      <w:marTop w:val="0"/>
      <w:marBottom w:val="0"/>
      <w:divBdr>
        <w:top w:val="none" w:sz="0" w:space="0" w:color="auto"/>
        <w:left w:val="none" w:sz="0" w:space="0" w:color="auto"/>
        <w:bottom w:val="none" w:sz="0" w:space="0" w:color="auto"/>
        <w:right w:val="none" w:sz="0" w:space="0" w:color="auto"/>
      </w:divBdr>
    </w:div>
    <w:div w:id="20720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D3A120325AD44826B8BF39689BAD1" ma:contentTypeVersion="9" ma:contentTypeDescription="Create a new document." ma:contentTypeScope="" ma:versionID="fc7075f111de446c090d1f9f2e805571">
  <xsd:schema xmlns:xsd="http://www.w3.org/2001/XMLSchema" xmlns:xs="http://www.w3.org/2001/XMLSchema" xmlns:p="http://schemas.microsoft.com/office/2006/metadata/properties" xmlns:ns1="http://schemas.microsoft.com/sharepoint/v3" xmlns:ns3="2e02da5f-77e0-4585-a2bc-1c9ea7f40f6d" targetNamespace="http://schemas.microsoft.com/office/2006/metadata/properties" ma:root="true" ma:fieldsID="522410679839bef63d73c904b7547dab" ns1:_="" ns3:_="">
    <xsd:import namespace="http://schemas.microsoft.com/sharepoint/v3"/>
    <xsd:import namespace="2e02da5f-77e0-4585-a2bc-1c9ea7f40f6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2da5f-77e0-4585-a2bc-1c9ea7f40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3AB6-D66F-4497-9B62-A6697C23F73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867FF4-F3B2-40C1-91B5-E58097451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02da5f-77e0-4585-a2bc-1c9ea7f4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80230-3EDC-4FBB-9F63-5F26929D8FB0}">
  <ds:schemaRefs>
    <ds:schemaRef ds:uri="http://schemas.microsoft.com/sharepoint/v3/contenttype/forms"/>
  </ds:schemaRefs>
</ds:datastoreItem>
</file>

<file path=customXml/itemProps4.xml><?xml version="1.0" encoding="utf-8"?>
<ds:datastoreItem xmlns:ds="http://schemas.openxmlformats.org/officeDocument/2006/customXml" ds:itemID="{7B6B9354-4420-4631-93D7-E5C129A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Freeman, Van (DOES)</dc:creator>
  <cp:lastModifiedBy>O'Hora, Margaret (Council)</cp:lastModifiedBy>
  <cp:revision>4</cp:revision>
  <cp:lastPrinted>2020-01-28T13:36:00Z</cp:lastPrinted>
  <dcterms:created xsi:type="dcterms:W3CDTF">2020-01-28T14:34:00Z</dcterms:created>
  <dcterms:modified xsi:type="dcterms:W3CDTF">2020-01-28T14:34:00Z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0x010100609D3A120325AD44826B8BF39689BAD1</vt:lpwstr>
  </property>
</Properties>
</file>