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7768" w14:textId="4813CD3F" w:rsidR="00A87758" w:rsidRPr="00A87758" w:rsidRDefault="00A87758" w:rsidP="00A87758">
      <w:pPr>
        <w:outlineLvl w:val="0"/>
        <w:rPr>
          <w:rFonts w:eastAsia="Times New Roman"/>
          <w:b/>
          <w:bCs/>
          <w:kern w:val="36"/>
        </w:rPr>
      </w:pPr>
      <w:r w:rsidRPr="00A87758">
        <w:rPr>
          <w:rFonts w:eastAsia="Times New Roman"/>
          <w:b/>
          <w:bCs/>
          <w:kern w:val="36"/>
        </w:rPr>
        <w:t>Comparative Print</w:t>
      </w:r>
    </w:p>
    <w:p w14:paraId="5EF97E17" w14:textId="3AB5C620" w:rsidR="00A87758" w:rsidRPr="00A87758" w:rsidRDefault="00A87758" w:rsidP="00A87758">
      <w:pPr>
        <w:outlineLvl w:val="0"/>
        <w:rPr>
          <w:rFonts w:eastAsia="Times New Roman"/>
          <w:b/>
          <w:bCs/>
          <w:kern w:val="36"/>
        </w:rPr>
      </w:pPr>
      <w:r w:rsidRPr="00A87758">
        <w:rPr>
          <w:rFonts w:eastAsia="Times New Roman"/>
          <w:b/>
          <w:bCs/>
          <w:kern w:val="36"/>
        </w:rPr>
        <w:t>Committee on Labor and Workforce Development</w:t>
      </w:r>
    </w:p>
    <w:p w14:paraId="6A7E841A" w14:textId="6920355F" w:rsidR="00A87758" w:rsidRPr="00A87758" w:rsidRDefault="00A87758" w:rsidP="00A87758">
      <w:pPr>
        <w:outlineLvl w:val="0"/>
        <w:rPr>
          <w:rFonts w:eastAsia="Times New Roman"/>
          <w:b/>
          <w:bCs/>
          <w:kern w:val="36"/>
        </w:rPr>
      </w:pPr>
      <w:r w:rsidRPr="00A87758">
        <w:rPr>
          <w:rFonts w:eastAsia="Times New Roman"/>
          <w:b/>
          <w:bCs/>
          <w:kern w:val="36"/>
        </w:rPr>
        <w:t>B23-531</w:t>
      </w:r>
    </w:p>
    <w:p w14:paraId="13AC7FAA" w14:textId="59589ED3" w:rsidR="00A87758" w:rsidRPr="00A87758" w:rsidRDefault="00A87758" w:rsidP="00A87758">
      <w:pPr>
        <w:outlineLvl w:val="0"/>
        <w:rPr>
          <w:rFonts w:eastAsia="Times New Roman"/>
          <w:b/>
          <w:bCs/>
          <w:kern w:val="36"/>
        </w:rPr>
      </w:pPr>
      <w:r w:rsidRPr="00A87758">
        <w:rPr>
          <w:rFonts w:eastAsia="Times New Roman"/>
          <w:b/>
          <w:bCs/>
          <w:kern w:val="36"/>
        </w:rPr>
        <w:t>January 29, 2020</w:t>
      </w:r>
    </w:p>
    <w:p w14:paraId="702AB7E0" w14:textId="74928F2C" w:rsidR="00F51311" w:rsidRPr="00A87758" w:rsidRDefault="00F51311" w:rsidP="00F51311">
      <w:pPr>
        <w:spacing w:before="100" w:beforeAutospacing="1" w:after="100" w:afterAutospacing="1"/>
        <w:outlineLvl w:val="0"/>
        <w:rPr>
          <w:rFonts w:eastAsia="Times New Roman"/>
          <w:b/>
          <w:bCs/>
          <w:kern w:val="36"/>
        </w:rPr>
      </w:pPr>
      <w:r w:rsidRPr="00A87758">
        <w:rPr>
          <w:rFonts w:eastAsia="Times New Roman"/>
          <w:b/>
          <w:bCs/>
          <w:kern w:val="36"/>
        </w:rPr>
        <w:t>§ 1–611.03. Compensation policy; compensatory time off; overtime pay.</w:t>
      </w:r>
    </w:p>
    <w:p w14:paraId="31DD0370" w14:textId="77777777" w:rsidR="00F51311" w:rsidRPr="00F51311" w:rsidRDefault="00F51311" w:rsidP="00F51311">
      <w:pPr>
        <w:spacing w:before="100" w:beforeAutospacing="1" w:after="100" w:afterAutospacing="1"/>
        <w:rPr>
          <w:rFonts w:eastAsia="Times New Roman"/>
        </w:rPr>
      </w:pPr>
      <w:r w:rsidRPr="00F51311">
        <w:rPr>
          <w:rFonts w:eastAsia="Times New Roman"/>
        </w:rPr>
        <w:t>(a) Compensation for all employees in the Career, Educational, Legal, Excepted, and the Management Supervisory Services shall be fixed in accordance with the following policy:</w:t>
      </w:r>
    </w:p>
    <w:p w14:paraId="06D9AB4B" w14:textId="4292F921" w:rsidR="00F51311" w:rsidRPr="00150136" w:rsidRDefault="00F51311" w:rsidP="00F51311">
      <w:pPr>
        <w:spacing w:before="100" w:beforeAutospacing="1" w:after="100" w:afterAutospacing="1"/>
        <w:ind w:firstLine="720"/>
        <w:rPr>
          <w:rFonts w:eastAsia="Times New Roman"/>
          <w:u w:val="single"/>
        </w:rPr>
      </w:pPr>
      <w:r w:rsidRPr="00F51311">
        <w:rPr>
          <w:rFonts w:eastAsia="Times New Roman"/>
        </w:rPr>
        <w:t xml:space="preserve">(1) Compensation shall be competitive with that provided to </w:t>
      </w:r>
      <w:r w:rsidRPr="00343174">
        <w:rPr>
          <w:rFonts w:eastAsia="Times New Roman"/>
        </w:rPr>
        <w:t xml:space="preserve">other </w:t>
      </w:r>
      <w:r w:rsidRPr="00C564F6">
        <w:rPr>
          <w:rFonts w:eastAsia="Times New Roman"/>
        </w:rPr>
        <w:t>public sector</w:t>
      </w:r>
      <w:r w:rsidRPr="00F51311">
        <w:rPr>
          <w:rFonts w:eastAsia="Times New Roman"/>
        </w:rPr>
        <w:t xml:space="preserve"> employees having comparable duties, responsibilities, qualifications, and working conditions by occupational groups. For the purpose of this paragraph, compensation shall be deemed to be competitive if it falls reasonably within the range of </w:t>
      </w:r>
      <w:r w:rsidRPr="00F51311">
        <w:rPr>
          <w:rFonts w:eastAsia="Times New Roman"/>
          <w:strike/>
        </w:rPr>
        <w:t>compensation prevailing in the Washington, D.C., S</w:t>
      </w:r>
      <w:r w:rsidRPr="004862A4">
        <w:rPr>
          <w:rFonts w:eastAsia="Times New Roman"/>
          <w:strike/>
        </w:rPr>
        <w:t xml:space="preserve">tandard Metropolitan Statistical Area (SMSA); provided, that compensation levels may be examined for public and/or private employees outside the area and/or for federal government employees when necessary to establish a reasonably representative statistical basis for compensation comparisons, or when conditions in the local labor market require a larger </w:t>
      </w:r>
      <w:r w:rsidRPr="00811506">
        <w:rPr>
          <w:rFonts w:eastAsia="Times New Roman"/>
          <w:strike/>
        </w:rPr>
        <w:t>sampling of prevailing compensation levels</w:t>
      </w:r>
      <w:r w:rsidR="0021610D" w:rsidRPr="00811506">
        <w:rPr>
          <w:color w:val="FF0000"/>
        </w:rPr>
        <w:t xml:space="preserve"> </w:t>
      </w:r>
      <w:bookmarkStart w:id="0" w:name="_Hlk27479855"/>
      <w:r w:rsidR="0021610D" w:rsidRPr="00150136">
        <w:rPr>
          <w:u w:val="single"/>
        </w:rPr>
        <w:t xml:space="preserve">compensation of </w:t>
      </w:r>
      <w:r w:rsidR="00A87758" w:rsidRPr="00150136">
        <w:rPr>
          <w:u w:val="single"/>
        </w:rPr>
        <w:t xml:space="preserve">public sector </w:t>
      </w:r>
      <w:r w:rsidR="0021610D" w:rsidRPr="00150136">
        <w:rPr>
          <w:u w:val="single"/>
        </w:rPr>
        <w:t>employees in jurisdictions with costs of living and working conditions comparable to the District</w:t>
      </w:r>
      <w:r w:rsidR="006D3278" w:rsidRPr="00150136">
        <w:rPr>
          <w:u w:val="single"/>
        </w:rPr>
        <w:t xml:space="preserve"> or of employees in the federal government; </w:t>
      </w:r>
      <w:r w:rsidR="00351F55" w:rsidRPr="00150136">
        <w:rPr>
          <w:u w:val="single"/>
        </w:rPr>
        <w:t>provided</w:t>
      </w:r>
      <w:r w:rsidR="00557A5E" w:rsidRPr="00150136">
        <w:rPr>
          <w:u w:val="single"/>
        </w:rPr>
        <w:t>,</w:t>
      </w:r>
      <w:r w:rsidR="00351F55" w:rsidRPr="00150136">
        <w:rPr>
          <w:u w:val="single"/>
        </w:rPr>
        <w:t xml:space="preserve"> that compensation for Leg</w:t>
      </w:r>
      <w:bookmarkStart w:id="1" w:name="_GoBack"/>
      <w:bookmarkEnd w:id="1"/>
      <w:r w:rsidR="00351F55" w:rsidRPr="00150136">
        <w:rPr>
          <w:u w:val="single"/>
        </w:rPr>
        <w:t>al Service attorneys shall be fixed in accordance with</w:t>
      </w:r>
      <w:r w:rsidR="00CA3522" w:rsidRPr="00150136">
        <w:rPr>
          <w:u w:val="single"/>
        </w:rPr>
        <w:t xml:space="preserve"> section 858</w:t>
      </w:r>
      <w:bookmarkEnd w:id="0"/>
      <w:r w:rsidR="00752CD2" w:rsidRPr="00150136">
        <w:rPr>
          <w:u w:val="single"/>
        </w:rPr>
        <w:t xml:space="preserve"> [D.C. Official Code §1-608.58]</w:t>
      </w:r>
      <w:r w:rsidR="00C12CB3" w:rsidRPr="00150136">
        <w:rPr>
          <w:u w:val="single"/>
        </w:rPr>
        <w:t>.</w:t>
      </w:r>
    </w:p>
    <w:p w14:paraId="678D1A49" w14:textId="77777777" w:rsidR="00F51311" w:rsidRPr="00F51311" w:rsidRDefault="00F51311" w:rsidP="00F51311">
      <w:pPr>
        <w:spacing w:before="100" w:beforeAutospacing="1" w:after="100" w:afterAutospacing="1"/>
        <w:ind w:firstLine="720"/>
        <w:rPr>
          <w:rFonts w:eastAsia="Times New Roman"/>
        </w:rPr>
      </w:pPr>
      <w:r w:rsidRPr="00F51311">
        <w:rPr>
          <w:rFonts w:eastAsia="Times New Roman"/>
        </w:rPr>
        <w:t>(2) Pay for the various occupations and groups of employees shall be, to the maximum extent practicable, interrelated and equal for substantially equal work in accordance with this principle, dental officers shall be paid on the same schedule as medical officers having comparable qualifications and experiences.</w:t>
      </w:r>
    </w:p>
    <w:p w14:paraId="2B364BA5" w14:textId="77777777" w:rsidR="00F51311" w:rsidRPr="00F51311" w:rsidRDefault="00F51311" w:rsidP="00F51311">
      <w:pPr>
        <w:spacing w:before="100" w:beforeAutospacing="1" w:after="100" w:afterAutospacing="1"/>
        <w:ind w:firstLine="720"/>
        <w:rPr>
          <w:rFonts w:eastAsia="Times New Roman"/>
        </w:rPr>
      </w:pPr>
      <w:r w:rsidRPr="00F51311">
        <w:rPr>
          <w:rFonts w:eastAsia="Times New Roman"/>
        </w:rPr>
        <w:t>(3) Differences in pay shall be maintained in keeping with differences in level of work and quality of performance.</w:t>
      </w:r>
    </w:p>
    <w:p w14:paraId="5D00CCB6" w14:textId="77777777" w:rsidR="00F51311" w:rsidRPr="00F51311" w:rsidRDefault="00F51311" w:rsidP="00F51311">
      <w:pPr>
        <w:spacing w:before="100" w:beforeAutospacing="1" w:after="100" w:afterAutospacing="1"/>
        <w:ind w:firstLine="720"/>
        <w:rPr>
          <w:rFonts w:eastAsia="Times New Roman"/>
        </w:rPr>
      </w:pPr>
      <w:r w:rsidRPr="00F51311">
        <w:rPr>
          <w:rFonts w:eastAsia="Times New Roman"/>
        </w:rPr>
        <w:t>(4) Repealed.</w:t>
      </w:r>
    </w:p>
    <w:p w14:paraId="02BA3ECF" w14:textId="77777777" w:rsidR="00F51311" w:rsidRPr="00F51311" w:rsidRDefault="00F51311" w:rsidP="00F51311">
      <w:pPr>
        <w:spacing w:before="100" w:beforeAutospacing="1" w:after="100" w:afterAutospacing="1"/>
        <w:ind w:firstLine="720"/>
        <w:rPr>
          <w:rFonts w:eastAsia="Times New Roman"/>
        </w:rPr>
      </w:pPr>
      <w:r w:rsidRPr="00F51311">
        <w:rPr>
          <w:rFonts w:eastAsia="Times New Roman"/>
        </w:rPr>
        <w:t>(5) Repealed.</w:t>
      </w:r>
    </w:p>
    <w:p w14:paraId="3E0832C3" w14:textId="77777777" w:rsidR="00F51311" w:rsidRPr="00F51311" w:rsidRDefault="00F51311" w:rsidP="00F51311">
      <w:pPr>
        <w:spacing w:before="100" w:beforeAutospacing="1" w:after="100" w:afterAutospacing="1"/>
        <w:ind w:firstLine="720"/>
        <w:rPr>
          <w:rFonts w:eastAsia="Times New Roman"/>
        </w:rPr>
      </w:pPr>
      <w:r w:rsidRPr="00F51311">
        <w:rPr>
          <w:rFonts w:eastAsia="Times New Roman"/>
        </w:rPr>
        <w:t>(6) Repealed.</w:t>
      </w:r>
    </w:p>
    <w:p w14:paraId="5B903915" w14:textId="77777777" w:rsidR="00F51311" w:rsidRPr="00F51311" w:rsidRDefault="00F51311" w:rsidP="00F51311">
      <w:pPr>
        <w:spacing w:before="100" w:beforeAutospacing="1" w:after="100" w:afterAutospacing="1"/>
        <w:ind w:firstLine="720"/>
        <w:rPr>
          <w:rFonts w:eastAsia="Times New Roman"/>
        </w:rPr>
      </w:pPr>
      <w:r w:rsidRPr="00F51311">
        <w:rPr>
          <w:rFonts w:eastAsia="Times New Roman"/>
        </w:rPr>
        <w:t xml:space="preserve">(7)(A) Any full-time permanent, indefinite, or term employee of a District agency or independent agency, who serves in a reserve component of the United States Armed Forces and who has been or will be called to active duty in preparation for, or as a result of, Operation New Dawn, Operation Odyssey Dawn, or any contingency operation as defined in 10 U.S.C. § 101(a)(13), shall receive, upon application and approval, an amount that equals the difference in compensation between the employee's District government basic pay reduced by the employee's basic military pay. This amount shall not be considered as basic pay for any purpose and shall be paid for any period following the formal inception of Operation New Dawn in 2010, any period following the formal inception of Operation Odyssey Dawn in 2011, or any period following the </w:t>
      </w:r>
      <w:r w:rsidRPr="00F51311">
        <w:rPr>
          <w:rFonts w:eastAsia="Times New Roman"/>
        </w:rPr>
        <w:lastRenderedPageBreak/>
        <w:t>formal inception of any contingency operation as defined in 10 U.S.C. § 101(a)(13), during which the employee is carried in a non-pay status from the time the employee is called into active duty, until the employee is released from active duty occasioned by any of these military operations, or, in the case of a term employee, until the date of the end of the term of employment.</w:t>
      </w:r>
    </w:p>
    <w:p w14:paraId="46EACE18" w14:textId="77777777" w:rsidR="00F51311" w:rsidRPr="00F51311" w:rsidRDefault="00F51311" w:rsidP="00F51311">
      <w:pPr>
        <w:spacing w:before="100" w:beforeAutospacing="1" w:after="100" w:afterAutospacing="1"/>
        <w:ind w:firstLine="1080"/>
        <w:rPr>
          <w:rFonts w:eastAsia="Times New Roman"/>
        </w:rPr>
      </w:pPr>
      <w:r w:rsidRPr="00F51311">
        <w:rPr>
          <w:rFonts w:eastAsia="Times New Roman"/>
        </w:rPr>
        <w:t>(B) The Mayor shall issue rules within 30 days of March 26, 2008, to implement the provisions of this paragraph.</w:t>
      </w:r>
    </w:p>
    <w:p w14:paraId="24C94C1B" w14:textId="77777777" w:rsidR="00E84B9F" w:rsidRDefault="009D5E8F"/>
    <w:sectPr w:rsidR="00E84B9F" w:rsidSect="0056012A">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906C" w14:textId="77777777" w:rsidR="00CB5C26" w:rsidRDefault="00CB5C26" w:rsidP="00995743">
      <w:r>
        <w:separator/>
      </w:r>
    </w:p>
  </w:endnote>
  <w:endnote w:type="continuationSeparator" w:id="0">
    <w:p w14:paraId="43C4C26B" w14:textId="77777777" w:rsidR="00CB5C26" w:rsidRDefault="00CB5C26" w:rsidP="0099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A028" w14:textId="77777777" w:rsidR="00CB5C26" w:rsidRDefault="00CB5C26" w:rsidP="00995743">
      <w:r>
        <w:separator/>
      </w:r>
    </w:p>
  </w:footnote>
  <w:footnote w:type="continuationSeparator" w:id="0">
    <w:p w14:paraId="23843B9A" w14:textId="77777777" w:rsidR="00CB5C26" w:rsidRDefault="00CB5C26" w:rsidP="0099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D525" w14:textId="408885CC" w:rsidR="005E01BF" w:rsidRDefault="009D5E8F">
    <w:pPr>
      <w:pStyle w:val="Header"/>
    </w:pPr>
    <w:r>
      <w:rPr>
        <w:noProof/>
      </w:rPr>
      <w:pict w14:anchorId="5081B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80270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EE1E" w14:textId="52830723" w:rsidR="005E01BF" w:rsidRDefault="009D5E8F">
    <w:pPr>
      <w:pStyle w:val="Header"/>
    </w:pPr>
    <w:r>
      <w:rPr>
        <w:noProof/>
      </w:rPr>
      <w:pict w14:anchorId="07B5B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80270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1"/>
    <w:rsid w:val="00042600"/>
    <w:rsid w:val="000F75D4"/>
    <w:rsid w:val="00150136"/>
    <w:rsid w:val="00171106"/>
    <w:rsid w:val="0021610D"/>
    <w:rsid w:val="002513FF"/>
    <w:rsid w:val="002D55C3"/>
    <w:rsid w:val="00343174"/>
    <w:rsid w:val="00351F55"/>
    <w:rsid w:val="003A1630"/>
    <w:rsid w:val="004862A4"/>
    <w:rsid w:val="004C38E9"/>
    <w:rsid w:val="00542A48"/>
    <w:rsid w:val="00557A5E"/>
    <w:rsid w:val="0056012A"/>
    <w:rsid w:val="005E01BF"/>
    <w:rsid w:val="0062589D"/>
    <w:rsid w:val="006D3278"/>
    <w:rsid w:val="00752CD2"/>
    <w:rsid w:val="00793C47"/>
    <w:rsid w:val="00811506"/>
    <w:rsid w:val="00836768"/>
    <w:rsid w:val="00995743"/>
    <w:rsid w:val="009D5E8F"/>
    <w:rsid w:val="00A003EE"/>
    <w:rsid w:val="00A01298"/>
    <w:rsid w:val="00A87758"/>
    <w:rsid w:val="00AF1AFA"/>
    <w:rsid w:val="00BB6D45"/>
    <w:rsid w:val="00BE672D"/>
    <w:rsid w:val="00C10FCF"/>
    <w:rsid w:val="00C12CB3"/>
    <w:rsid w:val="00C564F6"/>
    <w:rsid w:val="00CA2CBF"/>
    <w:rsid w:val="00CA3522"/>
    <w:rsid w:val="00CB5C26"/>
    <w:rsid w:val="00D23AB2"/>
    <w:rsid w:val="00DB30F5"/>
    <w:rsid w:val="00F51311"/>
    <w:rsid w:val="00FE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4D3C0A"/>
  <w15:chartTrackingRefBased/>
  <w15:docId w15:val="{5AE0B57D-2D62-6848-B40A-39DE5C82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131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311"/>
    <w:rPr>
      <w:rFonts w:eastAsia="Times New Roman"/>
      <w:b/>
      <w:bCs/>
      <w:kern w:val="36"/>
      <w:sz w:val="48"/>
      <w:szCs w:val="48"/>
    </w:rPr>
  </w:style>
  <w:style w:type="paragraph" w:customStyle="1" w:styleId="text-indent-1">
    <w:name w:val="text-indent-1"/>
    <w:basedOn w:val="Normal"/>
    <w:rsid w:val="00F51311"/>
    <w:pPr>
      <w:spacing w:before="100" w:beforeAutospacing="1" w:after="100" w:afterAutospacing="1"/>
    </w:pPr>
    <w:rPr>
      <w:rFonts w:eastAsia="Times New Roman"/>
    </w:rPr>
  </w:style>
  <w:style w:type="character" w:customStyle="1" w:styleId="level-num">
    <w:name w:val="level-num"/>
    <w:basedOn w:val="DefaultParagraphFont"/>
    <w:rsid w:val="00F51311"/>
  </w:style>
  <w:style w:type="paragraph" w:customStyle="1" w:styleId="text-indent-2">
    <w:name w:val="text-indent-2"/>
    <w:basedOn w:val="Normal"/>
    <w:rsid w:val="00F51311"/>
    <w:pPr>
      <w:spacing w:before="100" w:beforeAutospacing="1" w:after="100" w:afterAutospacing="1"/>
    </w:pPr>
    <w:rPr>
      <w:rFonts w:eastAsia="Times New Roman"/>
    </w:rPr>
  </w:style>
  <w:style w:type="paragraph" w:customStyle="1" w:styleId="text-indent-3">
    <w:name w:val="text-indent-3"/>
    <w:basedOn w:val="Normal"/>
    <w:rsid w:val="00F5131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51311"/>
    <w:rPr>
      <w:color w:val="0000FF"/>
      <w:u w:val="single"/>
    </w:rPr>
  </w:style>
  <w:style w:type="paragraph" w:customStyle="1" w:styleId="text-indent-4">
    <w:name w:val="text-indent-4"/>
    <w:basedOn w:val="Normal"/>
    <w:rsid w:val="00F51311"/>
    <w:pPr>
      <w:spacing w:before="100" w:beforeAutospacing="1" w:after="100" w:afterAutospacing="1"/>
    </w:pPr>
    <w:rPr>
      <w:rFonts w:eastAsia="Times New Roman"/>
    </w:rPr>
  </w:style>
  <w:style w:type="paragraph" w:styleId="Header">
    <w:name w:val="header"/>
    <w:basedOn w:val="Normal"/>
    <w:link w:val="HeaderChar"/>
    <w:uiPriority w:val="99"/>
    <w:unhideWhenUsed/>
    <w:rsid w:val="00995743"/>
    <w:pPr>
      <w:tabs>
        <w:tab w:val="center" w:pos="4680"/>
        <w:tab w:val="right" w:pos="9360"/>
      </w:tabs>
    </w:pPr>
  </w:style>
  <w:style w:type="character" w:customStyle="1" w:styleId="HeaderChar">
    <w:name w:val="Header Char"/>
    <w:basedOn w:val="DefaultParagraphFont"/>
    <w:link w:val="Header"/>
    <w:uiPriority w:val="99"/>
    <w:rsid w:val="00995743"/>
  </w:style>
  <w:style w:type="paragraph" w:styleId="Footer">
    <w:name w:val="footer"/>
    <w:basedOn w:val="Normal"/>
    <w:link w:val="FooterChar"/>
    <w:uiPriority w:val="99"/>
    <w:unhideWhenUsed/>
    <w:rsid w:val="00995743"/>
    <w:pPr>
      <w:tabs>
        <w:tab w:val="center" w:pos="4680"/>
        <w:tab w:val="right" w:pos="9360"/>
      </w:tabs>
    </w:pPr>
  </w:style>
  <w:style w:type="character" w:customStyle="1" w:styleId="FooterChar">
    <w:name w:val="Footer Char"/>
    <w:basedOn w:val="DefaultParagraphFont"/>
    <w:link w:val="Footer"/>
    <w:uiPriority w:val="99"/>
    <w:rsid w:val="00995743"/>
  </w:style>
  <w:style w:type="paragraph" w:styleId="BalloonText">
    <w:name w:val="Balloon Text"/>
    <w:basedOn w:val="Normal"/>
    <w:link w:val="BalloonTextChar"/>
    <w:uiPriority w:val="99"/>
    <w:semiHidden/>
    <w:unhideWhenUsed/>
    <w:rsid w:val="00CA2CBF"/>
    <w:rPr>
      <w:sz w:val="18"/>
      <w:szCs w:val="18"/>
    </w:rPr>
  </w:style>
  <w:style w:type="character" w:customStyle="1" w:styleId="BalloonTextChar">
    <w:name w:val="Balloon Text Char"/>
    <w:basedOn w:val="DefaultParagraphFont"/>
    <w:link w:val="BalloonText"/>
    <w:uiPriority w:val="99"/>
    <w:semiHidden/>
    <w:rsid w:val="00CA2CBF"/>
    <w:rPr>
      <w:sz w:val="18"/>
      <w:szCs w:val="18"/>
    </w:rPr>
  </w:style>
  <w:style w:type="character" w:styleId="CommentReference">
    <w:name w:val="annotation reference"/>
    <w:basedOn w:val="DefaultParagraphFont"/>
    <w:uiPriority w:val="99"/>
    <w:semiHidden/>
    <w:unhideWhenUsed/>
    <w:rsid w:val="006D3278"/>
    <w:rPr>
      <w:sz w:val="16"/>
      <w:szCs w:val="16"/>
    </w:rPr>
  </w:style>
  <w:style w:type="paragraph" w:styleId="CommentText">
    <w:name w:val="annotation text"/>
    <w:basedOn w:val="Normal"/>
    <w:link w:val="CommentTextChar"/>
    <w:uiPriority w:val="99"/>
    <w:semiHidden/>
    <w:unhideWhenUsed/>
    <w:rsid w:val="006D3278"/>
    <w:rPr>
      <w:sz w:val="20"/>
      <w:szCs w:val="20"/>
    </w:rPr>
  </w:style>
  <w:style w:type="character" w:customStyle="1" w:styleId="CommentTextChar">
    <w:name w:val="Comment Text Char"/>
    <w:basedOn w:val="DefaultParagraphFont"/>
    <w:link w:val="CommentText"/>
    <w:uiPriority w:val="99"/>
    <w:semiHidden/>
    <w:rsid w:val="006D3278"/>
    <w:rPr>
      <w:sz w:val="20"/>
      <w:szCs w:val="20"/>
    </w:rPr>
  </w:style>
  <w:style w:type="paragraph" w:styleId="CommentSubject">
    <w:name w:val="annotation subject"/>
    <w:basedOn w:val="CommentText"/>
    <w:next w:val="CommentText"/>
    <w:link w:val="CommentSubjectChar"/>
    <w:uiPriority w:val="99"/>
    <w:semiHidden/>
    <w:unhideWhenUsed/>
    <w:rsid w:val="006D3278"/>
    <w:rPr>
      <w:b/>
      <w:bCs/>
    </w:rPr>
  </w:style>
  <w:style w:type="character" w:customStyle="1" w:styleId="CommentSubjectChar">
    <w:name w:val="Comment Subject Char"/>
    <w:basedOn w:val="CommentTextChar"/>
    <w:link w:val="CommentSubject"/>
    <w:uiPriority w:val="99"/>
    <w:semiHidden/>
    <w:rsid w:val="006D3278"/>
    <w:rPr>
      <w:b/>
      <w:bCs/>
      <w:sz w:val="20"/>
      <w:szCs w:val="20"/>
    </w:rPr>
  </w:style>
  <w:style w:type="paragraph" w:styleId="Revision">
    <w:name w:val="Revision"/>
    <w:hidden/>
    <w:uiPriority w:val="99"/>
    <w:semiHidden/>
    <w:rsid w:val="0034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2644">
      <w:bodyDiv w:val="1"/>
      <w:marLeft w:val="0"/>
      <w:marRight w:val="0"/>
      <w:marTop w:val="0"/>
      <w:marBottom w:val="0"/>
      <w:divBdr>
        <w:top w:val="none" w:sz="0" w:space="0" w:color="auto"/>
        <w:left w:val="none" w:sz="0" w:space="0" w:color="auto"/>
        <w:bottom w:val="none" w:sz="0" w:space="0" w:color="auto"/>
        <w:right w:val="none" w:sz="0" w:space="0" w:color="auto"/>
      </w:divBdr>
    </w:div>
    <w:div w:id="1674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65B6-0FC4-4C20-93BB-9404E991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Vaynshteyn, Dimitri (Council)</dc:creator>
  <cp:keywords/>
  <dc:description/>
  <cp:lastModifiedBy>admin</cp:lastModifiedBy>
  <cp:revision>3</cp:revision>
  <cp:lastPrinted>2019-10-31T13:46:00Z</cp:lastPrinted>
  <dcterms:created xsi:type="dcterms:W3CDTF">2020-01-22T16:25:00Z</dcterms:created>
  <dcterms:modified xsi:type="dcterms:W3CDTF">2020-01-22T16:26:00Z</dcterms:modified>
</cp:coreProperties>
</file>