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C" w:rsidRPr="00140894" w:rsidRDefault="00D475EB" w:rsidP="00140894">
      <w:pPr>
        <w:jc w:val="center"/>
        <w:rPr>
          <w:b/>
          <w:sz w:val="32"/>
        </w:rPr>
      </w:pPr>
      <w:r w:rsidRPr="00140894">
        <w:rPr>
          <w:b/>
          <w:sz w:val="32"/>
        </w:rPr>
        <w:t xml:space="preserve">Preliminary </w:t>
      </w:r>
      <w:r w:rsidR="00E14BA1" w:rsidRPr="00140894">
        <w:rPr>
          <w:b/>
          <w:sz w:val="32"/>
        </w:rPr>
        <w:t xml:space="preserve">Impact Summary for </w:t>
      </w:r>
      <w:proofErr w:type="spellStart"/>
      <w:r w:rsidR="0018164C" w:rsidRPr="00140894">
        <w:rPr>
          <w:b/>
          <w:sz w:val="32"/>
        </w:rPr>
        <w:t>Katlian</w:t>
      </w:r>
      <w:proofErr w:type="spellEnd"/>
      <w:r w:rsidR="0018164C" w:rsidRPr="00140894">
        <w:rPr>
          <w:b/>
          <w:sz w:val="32"/>
        </w:rPr>
        <w:t xml:space="preserve"> Bay Road</w:t>
      </w:r>
      <w:r w:rsidR="00E14BA1" w:rsidRPr="00140894">
        <w:rPr>
          <w:b/>
          <w:sz w:val="32"/>
        </w:rPr>
        <w:t xml:space="preserve"> Project</w:t>
      </w:r>
    </w:p>
    <w:p w:rsidR="00140894" w:rsidRPr="00DB4D30" w:rsidRDefault="00140894" w:rsidP="00140894">
      <w:pPr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2127"/>
        <w:gridCol w:w="2126"/>
      </w:tblGrid>
      <w:tr w:rsidR="0018164C" w:rsidTr="00DB4D30">
        <w:tc>
          <w:tcPr>
            <w:tcW w:w="3256" w:type="dxa"/>
            <w:shd w:val="clear" w:color="auto" w:fill="8DB3E2"/>
          </w:tcPr>
          <w:p w:rsidR="0018164C" w:rsidRPr="00E14BA1" w:rsidRDefault="0018164C" w:rsidP="003D75C0">
            <w:pPr>
              <w:rPr>
                <w:b/>
                <w:vertAlign w:val="superscript"/>
              </w:rPr>
            </w:pPr>
            <w:r w:rsidRPr="00E14BA1">
              <w:rPr>
                <w:b/>
              </w:rPr>
              <w:t>Criteria Evaluated</w:t>
            </w:r>
          </w:p>
        </w:tc>
        <w:tc>
          <w:tcPr>
            <w:tcW w:w="1842" w:type="dxa"/>
            <w:shd w:val="clear" w:color="auto" w:fill="8DB3E2"/>
          </w:tcPr>
          <w:p w:rsidR="0018164C" w:rsidRPr="00E14BA1" w:rsidRDefault="0018164C" w:rsidP="003D75C0">
            <w:pPr>
              <w:rPr>
                <w:b/>
              </w:rPr>
            </w:pPr>
            <w:r w:rsidRPr="00E14BA1">
              <w:rPr>
                <w:b/>
              </w:rPr>
              <w:t>Original Conceived  Route</w:t>
            </w:r>
          </w:p>
        </w:tc>
        <w:tc>
          <w:tcPr>
            <w:tcW w:w="2127" w:type="dxa"/>
            <w:shd w:val="clear" w:color="auto" w:fill="8DB3E2"/>
          </w:tcPr>
          <w:p w:rsidR="0018164C" w:rsidRPr="00E14BA1" w:rsidRDefault="0018164C" w:rsidP="003D75C0">
            <w:pPr>
              <w:rPr>
                <w:b/>
              </w:rPr>
            </w:pPr>
            <w:r w:rsidRPr="00E14BA1">
              <w:rPr>
                <w:b/>
              </w:rPr>
              <w:t>Option Considered bu</w:t>
            </w:r>
            <w:r w:rsidR="00A71191" w:rsidRPr="00E14BA1">
              <w:rPr>
                <w:b/>
              </w:rPr>
              <w:t>t D</w:t>
            </w:r>
            <w:r w:rsidRPr="00E14BA1">
              <w:rPr>
                <w:b/>
              </w:rPr>
              <w:t>ismissed</w:t>
            </w:r>
          </w:p>
        </w:tc>
        <w:tc>
          <w:tcPr>
            <w:tcW w:w="2126" w:type="dxa"/>
            <w:shd w:val="clear" w:color="auto" w:fill="8DB3E2"/>
          </w:tcPr>
          <w:p w:rsidR="0018164C" w:rsidRPr="00E14BA1" w:rsidRDefault="00E14BA1" w:rsidP="003D75C0">
            <w:pPr>
              <w:rPr>
                <w:b/>
              </w:rPr>
            </w:pPr>
            <w:r>
              <w:rPr>
                <w:b/>
              </w:rPr>
              <w:t>Proposed Route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3D75C0">
            <w:r>
              <w:t>Total Length (miles)</w:t>
            </w:r>
          </w:p>
        </w:tc>
        <w:tc>
          <w:tcPr>
            <w:tcW w:w="1842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8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10</w:t>
            </w: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>9</w:t>
            </w:r>
          </w:p>
        </w:tc>
      </w:tr>
      <w:tr w:rsidR="0018164C" w:rsidTr="00DB4D30">
        <w:tc>
          <w:tcPr>
            <w:tcW w:w="3256" w:type="dxa"/>
          </w:tcPr>
          <w:p w:rsidR="0018164C" w:rsidRPr="00D16C9A" w:rsidRDefault="0018164C" w:rsidP="003D75C0">
            <w:r>
              <w:t>Total Area Impacted</w:t>
            </w:r>
            <w:r w:rsidRPr="00820B14">
              <w:rPr>
                <w:vertAlign w:val="superscript"/>
              </w:rPr>
              <w:t>1</w:t>
            </w:r>
            <w:r>
              <w:t xml:space="preserve"> (acres) </w:t>
            </w:r>
          </w:p>
        </w:tc>
        <w:tc>
          <w:tcPr>
            <w:tcW w:w="1842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79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101</w:t>
            </w: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>97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3D75C0">
            <w:r>
              <w:t xml:space="preserve">Length of Katlian River Bridge </w:t>
            </w:r>
            <w:r w:rsidR="00DB4D30">
              <w:t>(</w:t>
            </w:r>
            <w:proofErr w:type="spellStart"/>
            <w:r w:rsidR="00DB4D30">
              <w:t>ft</w:t>
            </w:r>
            <w:proofErr w:type="spellEnd"/>
            <w:r w:rsidR="00DB4D30">
              <w:t>)</w:t>
            </w:r>
          </w:p>
        </w:tc>
        <w:tc>
          <w:tcPr>
            <w:tcW w:w="1842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330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260</w:t>
            </w: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>150</w:t>
            </w:r>
          </w:p>
        </w:tc>
      </w:tr>
      <w:tr w:rsidR="00D475EB" w:rsidTr="00DB4D30">
        <w:tc>
          <w:tcPr>
            <w:tcW w:w="3256" w:type="dxa"/>
          </w:tcPr>
          <w:p w:rsidR="00D475EB" w:rsidRDefault="00D475EB" w:rsidP="00745663">
            <w:r>
              <w:t xml:space="preserve">Presence of slopes </w:t>
            </w:r>
            <w:r w:rsidR="00745663">
              <w:t>&gt;</w:t>
            </w:r>
            <w:r>
              <w:t xml:space="preserve"> 67%</w:t>
            </w:r>
          </w:p>
        </w:tc>
        <w:tc>
          <w:tcPr>
            <w:tcW w:w="1842" w:type="dxa"/>
          </w:tcPr>
          <w:p w:rsidR="00D475EB" w:rsidRPr="00E14BA1" w:rsidRDefault="00D475EB" w:rsidP="003D75C0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20.7</w:t>
            </w:r>
          </w:p>
        </w:tc>
        <w:tc>
          <w:tcPr>
            <w:tcW w:w="2127" w:type="dxa"/>
          </w:tcPr>
          <w:p w:rsidR="00D475EB" w:rsidRPr="00E14BA1" w:rsidRDefault="00D475EB" w:rsidP="003D75C0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33.6</w:t>
            </w:r>
          </w:p>
        </w:tc>
        <w:tc>
          <w:tcPr>
            <w:tcW w:w="2126" w:type="dxa"/>
          </w:tcPr>
          <w:p w:rsidR="00D475EB" w:rsidRPr="00552E15" w:rsidRDefault="00D475EB" w:rsidP="003D75C0">
            <w:pPr>
              <w:rPr>
                <w:b/>
              </w:rPr>
            </w:pPr>
            <w:r w:rsidRPr="00552E15">
              <w:rPr>
                <w:b/>
              </w:rPr>
              <w:t>33.6</w:t>
            </w:r>
          </w:p>
        </w:tc>
      </w:tr>
      <w:tr w:rsidR="00D475EB" w:rsidTr="00DB4D30">
        <w:tc>
          <w:tcPr>
            <w:tcW w:w="3256" w:type="dxa"/>
          </w:tcPr>
          <w:p w:rsidR="00D475EB" w:rsidRDefault="00D475EB" w:rsidP="003D75C0">
            <w:r>
              <w:t>Presence of marine/estuary wetland habitat</w:t>
            </w:r>
          </w:p>
        </w:tc>
        <w:tc>
          <w:tcPr>
            <w:tcW w:w="1842" w:type="dxa"/>
          </w:tcPr>
          <w:p w:rsidR="00D475EB" w:rsidRDefault="00D475EB" w:rsidP="003D75C0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Present</w:t>
            </w:r>
          </w:p>
        </w:tc>
        <w:tc>
          <w:tcPr>
            <w:tcW w:w="2127" w:type="dxa"/>
          </w:tcPr>
          <w:p w:rsidR="00D475EB" w:rsidRDefault="00D475EB" w:rsidP="003D75C0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Present</w:t>
            </w:r>
          </w:p>
        </w:tc>
        <w:tc>
          <w:tcPr>
            <w:tcW w:w="2126" w:type="dxa"/>
          </w:tcPr>
          <w:p w:rsidR="00D475EB" w:rsidRPr="00552E15" w:rsidRDefault="00D475EB" w:rsidP="003D75C0">
            <w:pPr>
              <w:rPr>
                <w:b/>
              </w:rPr>
            </w:pPr>
            <w:r w:rsidRPr="00552E15">
              <w:rPr>
                <w:b/>
              </w:rPr>
              <w:t>None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 xml:space="preserve">Wetland acres impacted </w:t>
            </w:r>
          </w:p>
        </w:tc>
        <w:tc>
          <w:tcPr>
            <w:tcW w:w="1842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17.7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23.9</w:t>
            </w: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>12.0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 xml:space="preserve">No. of </w:t>
            </w:r>
            <w:r w:rsidR="00D475EB">
              <w:t xml:space="preserve">cataloged </w:t>
            </w:r>
            <w:r>
              <w:t xml:space="preserve">anadromous stream crossings </w:t>
            </w:r>
          </w:p>
        </w:tc>
        <w:tc>
          <w:tcPr>
            <w:tcW w:w="1842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4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4</w:t>
            </w: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>4</w:t>
            </w:r>
          </w:p>
        </w:tc>
      </w:tr>
      <w:tr w:rsidR="00A71191" w:rsidTr="00DB4D30">
        <w:tc>
          <w:tcPr>
            <w:tcW w:w="3256" w:type="dxa"/>
          </w:tcPr>
          <w:p w:rsidR="00A71191" w:rsidRDefault="00A71191" w:rsidP="00A71191">
            <w:r>
              <w:t xml:space="preserve">No. of  navigable streams crossed </w:t>
            </w:r>
          </w:p>
        </w:tc>
        <w:tc>
          <w:tcPr>
            <w:tcW w:w="1842" w:type="dxa"/>
          </w:tcPr>
          <w:p w:rsidR="00A71191" w:rsidRPr="00E14BA1" w:rsidRDefault="00A71191" w:rsidP="00A71191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1 (Katlian River)</w:t>
            </w:r>
          </w:p>
        </w:tc>
        <w:tc>
          <w:tcPr>
            <w:tcW w:w="2127" w:type="dxa"/>
          </w:tcPr>
          <w:p w:rsidR="00A71191" w:rsidRPr="00E14BA1" w:rsidRDefault="00A71191" w:rsidP="00A71191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1 (Katlian River)</w:t>
            </w:r>
          </w:p>
        </w:tc>
        <w:tc>
          <w:tcPr>
            <w:tcW w:w="2126" w:type="dxa"/>
          </w:tcPr>
          <w:p w:rsidR="00A71191" w:rsidRPr="00552E15" w:rsidRDefault="00A71191" w:rsidP="00A71191">
            <w:pPr>
              <w:rPr>
                <w:b/>
              </w:rPr>
            </w:pPr>
            <w:r w:rsidRPr="00552E15">
              <w:rPr>
                <w:b/>
              </w:rPr>
              <w:t>1 (Katlian River)</w:t>
            </w:r>
          </w:p>
        </w:tc>
      </w:tr>
      <w:tr w:rsidR="0018164C" w:rsidTr="00DB4D30">
        <w:trPr>
          <w:trHeight w:val="736"/>
        </w:trPr>
        <w:tc>
          <w:tcPr>
            <w:tcW w:w="3256" w:type="dxa"/>
          </w:tcPr>
          <w:p w:rsidR="0018164C" w:rsidRDefault="0018164C" w:rsidP="003D75C0">
            <w:r>
              <w:t>Presence of eagle nests</w:t>
            </w:r>
          </w:p>
        </w:tc>
        <w:tc>
          <w:tcPr>
            <w:tcW w:w="1842" w:type="dxa"/>
          </w:tcPr>
          <w:p w:rsidR="0018164C" w:rsidRPr="00E14BA1" w:rsidRDefault="0018164C" w:rsidP="00745663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6 n</w:t>
            </w:r>
            <w:r w:rsidR="00D475EB">
              <w:rPr>
                <w:color w:val="767171" w:themeColor="background2" w:themeShade="80"/>
              </w:rPr>
              <w:t xml:space="preserve">ests are within 330 feet of </w:t>
            </w:r>
            <w:r w:rsidRPr="00E14BA1">
              <w:rPr>
                <w:color w:val="767171" w:themeColor="background2" w:themeShade="80"/>
              </w:rPr>
              <w:t>ROW</w:t>
            </w:r>
          </w:p>
        </w:tc>
        <w:tc>
          <w:tcPr>
            <w:tcW w:w="2127" w:type="dxa"/>
          </w:tcPr>
          <w:p w:rsidR="0018164C" w:rsidRPr="00E14BA1" w:rsidRDefault="0018164C" w:rsidP="003D75C0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 xml:space="preserve">2 nests are </w:t>
            </w:r>
            <w:r w:rsidR="00D475EB">
              <w:rPr>
                <w:color w:val="767171" w:themeColor="background2" w:themeShade="80"/>
              </w:rPr>
              <w:t xml:space="preserve">within 330 feet of the </w:t>
            </w:r>
            <w:r w:rsidRPr="00E14BA1">
              <w:rPr>
                <w:color w:val="767171" w:themeColor="background2" w:themeShade="80"/>
              </w:rPr>
              <w:t>ROW</w:t>
            </w:r>
          </w:p>
          <w:p w:rsidR="0018164C" w:rsidRPr="00E14BA1" w:rsidRDefault="0018164C" w:rsidP="003D75C0">
            <w:pPr>
              <w:ind w:firstLine="720"/>
              <w:rPr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:rsidR="0018164C" w:rsidRPr="00552E15" w:rsidRDefault="0018164C" w:rsidP="003D75C0">
            <w:pPr>
              <w:rPr>
                <w:b/>
              </w:rPr>
            </w:pPr>
            <w:r w:rsidRPr="00552E15">
              <w:rPr>
                <w:b/>
              </w:rPr>
              <w:t xml:space="preserve">2 nests are </w:t>
            </w:r>
            <w:r w:rsidR="00D475EB" w:rsidRPr="00552E15">
              <w:rPr>
                <w:b/>
              </w:rPr>
              <w:t xml:space="preserve">within 330 feet of the </w:t>
            </w:r>
            <w:r w:rsidRPr="00552E15">
              <w:rPr>
                <w:b/>
              </w:rPr>
              <w:t>ROW</w:t>
            </w:r>
          </w:p>
          <w:p w:rsidR="0018164C" w:rsidRPr="00552E15" w:rsidRDefault="0018164C" w:rsidP="003D75C0">
            <w:pPr>
              <w:rPr>
                <w:b/>
              </w:rPr>
            </w:pPr>
          </w:p>
        </w:tc>
      </w:tr>
      <w:tr w:rsidR="00A71191" w:rsidTr="00DB4D30">
        <w:tc>
          <w:tcPr>
            <w:tcW w:w="3256" w:type="dxa"/>
          </w:tcPr>
          <w:p w:rsidR="00A71191" w:rsidRDefault="00A71191" w:rsidP="00A71191">
            <w:r>
              <w:t xml:space="preserve">Presence of threatened or endangered species </w:t>
            </w:r>
          </w:p>
        </w:tc>
        <w:tc>
          <w:tcPr>
            <w:tcW w:w="1842" w:type="dxa"/>
          </w:tcPr>
          <w:p w:rsidR="00A71191" w:rsidRPr="00E14BA1" w:rsidRDefault="00A71191" w:rsidP="00A71191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7" w:type="dxa"/>
          </w:tcPr>
          <w:p w:rsidR="00A71191" w:rsidRPr="00E14BA1" w:rsidRDefault="00A71191" w:rsidP="00A71191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6" w:type="dxa"/>
          </w:tcPr>
          <w:p w:rsidR="00A71191" w:rsidRPr="00552E15" w:rsidRDefault="00A71191" w:rsidP="00A71191">
            <w:pPr>
              <w:rPr>
                <w:b/>
              </w:rPr>
            </w:pPr>
            <w:r w:rsidRPr="00552E15">
              <w:rPr>
                <w:b/>
              </w:rPr>
              <w:t>None</w:t>
            </w:r>
          </w:p>
        </w:tc>
      </w:tr>
      <w:tr w:rsidR="00745663" w:rsidTr="00DB4D30">
        <w:tc>
          <w:tcPr>
            <w:tcW w:w="3256" w:type="dxa"/>
          </w:tcPr>
          <w:p w:rsidR="00745663" w:rsidRDefault="00745663" w:rsidP="00745663">
            <w:r>
              <w:t>USFS land use designations</w:t>
            </w:r>
          </w:p>
        </w:tc>
        <w:tc>
          <w:tcPr>
            <w:tcW w:w="1842" w:type="dxa"/>
          </w:tcPr>
          <w:p w:rsidR="00745663" w:rsidRPr="00E14BA1" w:rsidRDefault="00745663" w:rsidP="00745663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Crosses Semi-remote Recreation LUD</w:t>
            </w:r>
          </w:p>
        </w:tc>
        <w:tc>
          <w:tcPr>
            <w:tcW w:w="2127" w:type="dxa"/>
          </w:tcPr>
          <w:p w:rsidR="00745663" w:rsidRDefault="00745663" w:rsidP="00745663">
            <w:r w:rsidRPr="00271730">
              <w:rPr>
                <w:color w:val="767171" w:themeColor="background2" w:themeShade="80"/>
              </w:rPr>
              <w:t>Crosses Semi-remote Recreation LUD</w:t>
            </w:r>
          </w:p>
        </w:tc>
        <w:tc>
          <w:tcPr>
            <w:tcW w:w="2126" w:type="dxa"/>
          </w:tcPr>
          <w:p w:rsidR="00745663" w:rsidRPr="00552E15" w:rsidRDefault="00745663" w:rsidP="00745663">
            <w:pPr>
              <w:rPr>
                <w:b/>
              </w:rPr>
            </w:pPr>
            <w:r w:rsidRPr="00552E15">
              <w:rPr>
                <w:b/>
                <w:color w:val="000000" w:themeColor="text1"/>
              </w:rPr>
              <w:t>Crosses Semi-remote Recreation LUD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745663">
            <w:r>
              <w:t>Presence of floodplains as defined by the F</w:t>
            </w:r>
            <w:r w:rsidR="00745663">
              <w:t>EMA</w:t>
            </w:r>
            <w:r>
              <w:t xml:space="preserve"> </w:t>
            </w:r>
          </w:p>
        </w:tc>
        <w:tc>
          <w:tcPr>
            <w:tcW w:w="1842" w:type="dxa"/>
          </w:tcPr>
          <w:p w:rsidR="0018164C" w:rsidRPr="00E14BA1" w:rsidRDefault="0018164C" w:rsidP="00745663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 xml:space="preserve">3 crossings of  </w:t>
            </w:r>
            <w:r w:rsidRPr="00E14BA1">
              <w:rPr>
                <w:color w:val="767171" w:themeColor="background2" w:themeShade="80"/>
              </w:rPr>
              <w:br/>
              <w:t>Zone-A floodplains</w:t>
            </w:r>
          </w:p>
        </w:tc>
        <w:tc>
          <w:tcPr>
            <w:tcW w:w="2127" w:type="dxa"/>
          </w:tcPr>
          <w:p w:rsidR="0018164C" w:rsidRPr="00E14BA1" w:rsidRDefault="0018164C" w:rsidP="00745663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 xml:space="preserve">3 crossings of  </w:t>
            </w:r>
            <w:r w:rsidRPr="00E14BA1">
              <w:rPr>
                <w:color w:val="767171" w:themeColor="background2" w:themeShade="80"/>
              </w:rPr>
              <w:br/>
              <w:t>Zone-A floodplains</w:t>
            </w:r>
          </w:p>
        </w:tc>
        <w:tc>
          <w:tcPr>
            <w:tcW w:w="2126" w:type="dxa"/>
          </w:tcPr>
          <w:p w:rsidR="0018164C" w:rsidRPr="00552E15" w:rsidRDefault="0018164C" w:rsidP="00745663">
            <w:pPr>
              <w:rPr>
                <w:b/>
              </w:rPr>
            </w:pPr>
            <w:r w:rsidRPr="00552E15">
              <w:rPr>
                <w:b/>
              </w:rPr>
              <w:t xml:space="preserve">3 crossings of </w:t>
            </w:r>
            <w:r w:rsidRPr="00552E15">
              <w:rPr>
                <w:b/>
              </w:rPr>
              <w:br/>
              <w:t>Zone-A floodplains</w:t>
            </w:r>
          </w:p>
        </w:tc>
      </w:tr>
      <w:tr w:rsidR="0018164C" w:rsidTr="00DB4D30">
        <w:tc>
          <w:tcPr>
            <w:tcW w:w="3256" w:type="dxa"/>
          </w:tcPr>
          <w:p w:rsidR="0018164C" w:rsidRDefault="00D475EB" w:rsidP="00D475EB">
            <w:r>
              <w:t xml:space="preserve">Presence of cultural and historic </w:t>
            </w:r>
            <w:r w:rsidR="0018164C">
              <w:t xml:space="preserve">sites </w:t>
            </w:r>
          </w:p>
        </w:tc>
        <w:tc>
          <w:tcPr>
            <w:tcW w:w="1842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7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6" w:type="dxa"/>
          </w:tcPr>
          <w:p w:rsidR="0018164C" w:rsidRPr="00552E15" w:rsidRDefault="0018164C" w:rsidP="0018164C">
            <w:pPr>
              <w:rPr>
                <w:b/>
              </w:rPr>
            </w:pPr>
            <w:r w:rsidRPr="00552E15">
              <w:rPr>
                <w:b/>
              </w:rPr>
              <w:t>None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 xml:space="preserve">Potential impacts to drinking water sources </w:t>
            </w:r>
          </w:p>
        </w:tc>
        <w:tc>
          <w:tcPr>
            <w:tcW w:w="1842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7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None</w:t>
            </w:r>
          </w:p>
        </w:tc>
        <w:tc>
          <w:tcPr>
            <w:tcW w:w="2126" w:type="dxa"/>
          </w:tcPr>
          <w:p w:rsidR="0018164C" w:rsidRPr="00552E15" w:rsidRDefault="0018164C" w:rsidP="0018164C">
            <w:pPr>
              <w:rPr>
                <w:b/>
              </w:rPr>
            </w:pPr>
            <w:r w:rsidRPr="00552E15">
              <w:rPr>
                <w:b/>
              </w:rPr>
              <w:t>None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>Potential impacts to water quality</w:t>
            </w:r>
          </w:p>
        </w:tc>
        <w:tc>
          <w:tcPr>
            <w:tcW w:w="1842" w:type="dxa"/>
          </w:tcPr>
          <w:p w:rsidR="0018164C" w:rsidRPr="00E14BA1" w:rsidRDefault="0018164C" w:rsidP="00D475EB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 xml:space="preserve">Temporary construction disturbances to be minimized by </w:t>
            </w:r>
            <w:proofErr w:type="spellStart"/>
            <w:r w:rsidRPr="00E14BA1">
              <w:rPr>
                <w:color w:val="767171" w:themeColor="background2" w:themeShade="80"/>
              </w:rPr>
              <w:t>B</w:t>
            </w:r>
            <w:r w:rsidR="00D475EB">
              <w:rPr>
                <w:color w:val="767171" w:themeColor="background2" w:themeShade="80"/>
              </w:rPr>
              <w:t>Mps</w:t>
            </w:r>
            <w:proofErr w:type="spellEnd"/>
          </w:p>
        </w:tc>
        <w:tc>
          <w:tcPr>
            <w:tcW w:w="2127" w:type="dxa"/>
          </w:tcPr>
          <w:p w:rsidR="0018164C" w:rsidRPr="00E14BA1" w:rsidRDefault="0018164C" w:rsidP="00D475EB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Temporary construction disturbances to be minimized by B</w:t>
            </w:r>
            <w:r w:rsidR="00D475EB">
              <w:rPr>
                <w:color w:val="767171" w:themeColor="background2" w:themeShade="80"/>
              </w:rPr>
              <w:t>MPs</w:t>
            </w:r>
          </w:p>
        </w:tc>
        <w:tc>
          <w:tcPr>
            <w:tcW w:w="2126" w:type="dxa"/>
          </w:tcPr>
          <w:p w:rsidR="0018164C" w:rsidRPr="00552E15" w:rsidRDefault="0018164C" w:rsidP="00D475EB">
            <w:pPr>
              <w:rPr>
                <w:b/>
              </w:rPr>
            </w:pPr>
            <w:r w:rsidRPr="00552E15">
              <w:rPr>
                <w:b/>
              </w:rPr>
              <w:t>Temporary construction disturbances to be minimized by B</w:t>
            </w:r>
            <w:r w:rsidR="00D475EB" w:rsidRPr="00552E15">
              <w:rPr>
                <w:b/>
              </w:rPr>
              <w:t>MPs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 xml:space="preserve">Potential impacts to landowners </w:t>
            </w:r>
          </w:p>
        </w:tc>
        <w:tc>
          <w:tcPr>
            <w:tcW w:w="1842" w:type="dxa"/>
          </w:tcPr>
          <w:p w:rsidR="0018164C" w:rsidRPr="00E14BA1" w:rsidRDefault="00745663" w:rsidP="00745663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Crosses </w:t>
            </w:r>
            <w:r w:rsidR="0018164C" w:rsidRPr="00E14BA1">
              <w:rPr>
                <w:color w:val="767171" w:themeColor="background2" w:themeShade="80"/>
              </w:rPr>
              <w:t xml:space="preserve">lands owned/managed by Alaska State, </w:t>
            </w:r>
            <w:proofErr w:type="spellStart"/>
            <w:r w:rsidR="0018164C" w:rsidRPr="00E14BA1">
              <w:rPr>
                <w:color w:val="767171" w:themeColor="background2" w:themeShade="80"/>
              </w:rPr>
              <w:t>Shee</w:t>
            </w:r>
            <w:proofErr w:type="spellEnd"/>
            <w:r w:rsidR="0018164C" w:rsidRPr="00E14BA1">
              <w:rPr>
                <w:color w:val="767171" w:themeColor="background2" w:themeShade="80"/>
              </w:rPr>
              <w:t xml:space="preserve"> </w:t>
            </w:r>
            <w:proofErr w:type="spellStart"/>
            <w:r w:rsidR="0018164C" w:rsidRPr="00E14BA1">
              <w:rPr>
                <w:color w:val="767171" w:themeColor="background2" w:themeShade="80"/>
              </w:rPr>
              <w:t>Atika</w:t>
            </w:r>
            <w:proofErr w:type="spellEnd"/>
            <w:r w:rsidR="0018164C" w:rsidRPr="00E14BA1">
              <w:rPr>
                <w:color w:val="767171" w:themeColor="background2" w:themeShade="80"/>
              </w:rPr>
              <w:t>, and USFS</w:t>
            </w:r>
          </w:p>
        </w:tc>
        <w:tc>
          <w:tcPr>
            <w:tcW w:w="2127" w:type="dxa"/>
          </w:tcPr>
          <w:p w:rsidR="0018164C" w:rsidRPr="00E14BA1" w:rsidRDefault="00745663" w:rsidP="00745663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Crosses </w:t>
            </w:r>
            <w:r w:rsidR="0018164C" w:rsidRPr="00E14BA1">
              <w:rPr>
                <w:color w:val="767171" w:themeColor="background2" w:themeShade="80"/>
              </w:rPr>
              <w:t xml:space="preserve">lands owned/managed by Alaska State, </w:t>
            </w:r>
            <w:proofErr w:type="spellStart"/>
            <w:r w:rsidR="0018164C" w:rsidRPr="00E14BA1">
              <w:rPr>
                <w:color w:val="767171" w:themeColor="background2" w:themeShade="80"/>
              </w:rPr>
              <w:t>Shee</w:t>
            </w:r>
            <w:proofErr w:type="spellEnd"/>
            <w:r w:rsidR="0018164C" w:rsidRPr="00E14BA1">
              <w:rPr>
                <w:color w:val="767171" w:themeColor="background2" w:themeShade="80"/>
              </w:rPr>
              <w:t xml:space="preserve"> </w:t>
            </w:r>
            <w:proofErr w:type="spellStart"/>
            <w:r w:rsidR="0018164C" w:rsidRPr="00E14BA1">
              <w:rPr>
                <w:color w:val="767171" w:themeColor="background2" w:themeShade="80"/>
              </w:rPr>
              <w:t>Atika</w:t>
            </w:r>
            <w:proofErr w:type="spellEnd"/>
            <w:r w:rsidR="0018164C" w:rsidRPr="00E14BA1">
              <w:rPr>
                <w:color w:val="767171" w:themeColor="background2" w:themeShade="80"/>
              </w:rPr>
              <w:t>, and USFS</w:t>
            </w:r>
          </w:p>
        </w:tc>
        <w:tc>
          <w:tcPr>
            <w:tcW w:w="2126" w:type="dxa"/>
          </w:tcPr>
          <w:p w:rsidR="0018164C" w:rsidRPr="00552E15" w:rsidRDefault="00745663" w:rsidP="00745663">
            <w:pPr>
              <w:rPr>
                <w:b/>
              </w:rPr>
            </w:pPr>
            <w:r w:rsidRPr="00552E15">
              <w:rPr>
                <w:b/>
              </w:rPr>
              <w:t xml:space="preserve">Crosses </w:t>
            </w:r>
            <w:r w:rsidR="0018164C" w:rsidRPr="00552E15">
              <w:rPr>
                <w:b/>
              </w:rPr>
              <w:t xml:space="preserve">lands owned/managed by Alaska State, </w:t>
            </w:r>
            <w:proofErr w:type="spellStart"/>
            <w:r w:rsidR="0018164C" w:rsidRPr="00552E15">
              <w:rPr>
                <w:b/>
              </w:rPr>
              <w:t>Shee</w:t>
            </w:r>
            <w:proofErr w:type="spellEnd"/>
            <w:r w:rsidR="0018164C" w:rsidRPr="00552E15">
              <w:rPr>
                <w:b/>
              </w:rPr>
              <w:t xml:space="preserve"> </w:t>
            </w:r>
            <w:proofErr w:type="spellStart"/>
            <w:r w:rsidR="0018164C" w:rsidRPr="00552E15">
              <w:rPr>
                <w:b/>
              </w:rPr>
              <w:t>Atika</w:t>
            </w:r>
            <w:proofErr w:type="spellEnd"/>
            <w:r w:rsidR="0018164C" w:rsidRPr="00552E15">
              <w:rPr>
                <w:b/>
              </w:rPr>
              <w:t>, and USFS</w:t>
            </w:r>
          </w:p>
        </w:tc>
      </w:tr>
      <w:tr w:rsidR="0018164C" w:rsidTr="00DB4D30">
        <w:tc>
          <w:tcPr>
            <w:tcW w:w="3256" w:type="dxa"/>
          </w:tcPr>
          <w:p w:rsidR="0018164C" w:rsidRDefault="0018164C" w:rsidP="0018164C">
            <w:r>
              <w:t xml:space="preserve">Potential impacts to air quality, traffic, and noise </w:t>
            </w:r>
          </w:p>
        </w:tc>
        <w:tc>
          <w:tcPr>
            <w:tcW w:w="1842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Temporary construction disturbances likely</w:t>
            </w:r>
          </w:p>
        </w:tc>
        <w:tc>
          <w:tcPr>
            <w:tcW w:w="2127" w:type="dxa"/>
          </w:tcPr>
          <w:p w:rsidR="0018164C" w:rsidRPr="00E14BA1" w:rsidRDefault="0018164C" w:rsidP="0018164C">
            <w:pPr>
              <w:rPr>
                <w:color w:val="767171" w:themeColor="background2" w:themeShade="80"/>
              </w:rPr>
            </w:pPr>
            <w:r w:rsidRPr="00E14BA1">
              <w:rPr>
                <w:color w:val="767171" w:themeColor="background2" w:themeShade="80"/>
              </w:rPr>
              <w:t>Temporary construction disturbances likely</w:t>
            </w:r>
          </w:p>
        </w:tc>
        <w:tc>
          <w:tcPr>
            <w:tcW w:w="2126" w:type="dxa"/>
          </w:tcPr>
          <w:p w:rsidR="0018164C" w:rsidRPr="00552E15" w:rsidRDefault="0018164C" w:rsidP="0018164C">
            <w:pPr>
              <w:rPr>
                <w:b/>
              </w:rPr>
            </w:pPr>
            <w:r w:rsidRPr="00552E15">
              <w:rPr>
                <w:b/>
              </w:rPr>
              <w:t>Temporary construction disturbances likely</w:t>
            </w:r>
          </w:p>
        </w:tc>
      </w:tr>
    </w:tbl>
    <w:p w:rsidR="00BB3522" w:rsidRPr="00BB3522" w:rsidRDefault="00140894" w:rsidP="00BB3522">
      <w:pPr>
        <w:rPr>
          <w:rFonts w:ascii="Arial" w:hAnsi="Arial"/>
          <w:color w:val="000000"/>
        </w:rPr>
      </w:pPr>
      <w:r>
        <w:rPr>
          <w:vertAlign w:val="superscript"/>
        </w:rPr>
        <w:br/>
      </w:r>
      <w:r w:rsidR="0018164C">
        <w:rPr>
          <w:vertAlign w:val="superscript"/>
        </w:rPr>
        <w:t xml:space="preserve">1 </w:t>
      </w:r>
      <w:r w:rsidR="0018164C">
        <w:t>For this initial alternative comparison, ROW width is estimated using a generic approach with slopes of 0%</w:t>
      </w:r>
      <w:r w:rsidR="0018164C">
        <w:noBreakHyphen/>
        <w:t>33% having a 70-foot ROW width, slopes of 35%</w:t>
      </w:r>
      <w:r w:rsidR="0018164C">
        <w:noBreakHyphen/>
        <w:t xml:space="preserve">55% having an 80 foot-width and slopes of 55% or greater having a 95-foot ROW width. Final ROW widths would be determined following more detailed engineering design and would likely decrease, although </w:t>
      </w:r>
      <w:proofErr w:type="spellStart"/>
      <w:r w:rsidR="0018164C">
        <w:t>intervisible</w:t>
      </w:r>
      <w:proofErr w:type="spellEnd"/>
      <w:r w:rsidR="0018164C">
        <w:t xml:space="preserve"> turnouts, lookouts, and parking areas may increase some areas of the ROW. </w:t>
      </w:r>
    </w:p>
    <w:sectPr w:rsidR="00BB3522" w:rsidRPr="00BB3522" w:rsidSect="00552E15"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C"/>
    <w:rsid w:val="00140894"/>
    <w:rsid w:val="0018164C"/>
    <w:rsid w:val="002F7533"/>
    <w:rsid w:val="00552E15"/>
    <w:rsid w:val="005A3024"/>
    <w:rsid w:val="00745663"/>
    <w:rsid w:val="00A71191"/>
    <w:rsid w:val="00BB3522"/>
    <w:rsid w:val="00C15508"/>
    <w:rsid w:val="00D315FB"/>
    <w:rsid w:val="00D475EB"/>
    <w:rsid w:val="00DB4D30"/>
    <w:rsid w:val="00E14BA1"/>
    <w:rsid w:val="00E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4C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22"/>
    <w:pPr>
      <w:keepNext/>
      <w:keepLines/>
      <w:spacing w:before="240" w:after="60" w:line="276" w:lineRule="auto"/>
      <w:outlineLvl w:val="0"/>
    </w:pPr>
    <w:rPr>
      <w:rFonts w:ascii="Arial" w:hAnsi="Arial"/>
      <w:b/>
      <w:bCs/>
      <w:color w:val="000000"/>
      <w:sz w:val="32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522"/>
    <w:pPr>
      <w:keepNext/>
      <w:keepLines/>
      <w:spacing w:before="240" w:after="60" w:line="276" w:lineRule="auto"/>
      <w:outlineLvl w:val="1"/>
    </w:pPr>
    <w:rPr>
      <w:rFonts w:ascii="Arial" w:hAnsi="Arial"/>
      <w:b/>
      <w:bCs/>
      <w:i/>
      <w:color w:val="000000"/>
      <w:sz w:val="28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522"/>
    <w:pPr>
      <w:keepNext/>
      <w:keepLines/>
      <w:spacing w:before="240" w:after="60" w:line="276" w:lineRule="auto"/>
      <w:outlineLvl w:val="2"/>
    </w:pPr>
    <w:rPr>
      <w:rFonts w:ascii="Arial" w:hAnsi="Arial"/>
      <w:b/>
      <w:bCs/>
      <w:color w:val="000000"/>
      <w:sz w:val="26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522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522"/>
    <w:rPr>
      <w:rFonts w:ascii="Arial" w:eastAsia="Times New Roman" w:hAnsi="Arial" w:cs="Times New Roman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522"/>
    <w:rPr>
      <w:rFonts w:ascii="Arial" w:eastAsia="Times New Roman" w:hAnsi="Arial" w:cs="Times New Roman"/>
      <w:b/>
      <w:bCs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4C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22"/>
    <w:pPr>
      <w:keepNext/>
      <w:keepLines/>
      <w:spacing w:before="240" w:after="60" w:line="276" w:lineRule="auto"/>
      <w:outlineLvl w:val="0"/>
    </w:pPr>
    <w:rPr>
      <w:rFonts w:ascii="Arial" w:hAnsi="Arial"/>
      <w:b/>
      <w:bCs/>
      <w:color w:val="000000"/>
      <w:sz w:val="32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522"/>
    <w:pPr>
      <w:keepNext/>
      <w:keepLines/>
      <w:spacing w:before="240" w:after="60" w:line="276" w:lineRule="auto"/>
      <w:outlineLvl w:val="1"/>
    </w:pPr>
    <w:rPr>
      <w:rFonts w:ascii="Arial" w:hAnsi="Arial"/>
      <w:b/>
      <w:bCs/>
      <w:i/>
      <w:color w:val="000000"/>
      <w:sz w:val="28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522"/>
    <w:pPr>
      <w:keepNext/>
      <w:keepLines/>
      <w:spacing w:before="240" w:after="60" w:line="276" w:lineRule="auto"/>
      <w:outlineLvl w:val="2"/>
    </w:pPr>
    <w:rPr>
      <w:rFonts w:ascii="Arial" w:hAnsi="Arial"/>
      <w:b/>
      <w:bCs/>
      <w:color w:val="000000"/>
      <w:sz w:val="26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522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522"/>
    <w:rPr>
      <w:rFonts w:ascii="Arial" w:eastAsia="Times New Roman" w:hAnsi="Arial" w:cs="Times New Roman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522"/>
    <w:rPr>
      <w:rFonts w:ascii="Arial" w:eastAsia="Times New Roman" w:hAnsi="Arial" w:cs="Times New Roman"/>
      <w:b/>
      <w:bC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Pam</dc:creator>
  <cp:lastModifiedBy>Barnett, John C (DOT)</cp:lastModifiedBy>
  <cp:revision>3</cp:revision>
  <dcterms:created xsi:type="dcterms:W3CDTF">2015-03-14T00:18:00Z</dcterms:created>
  <dcterms:modified xsi:type="dcterms:W3CDTF">2015-03-14T00:20:00Z</dcterms:modified>
</cp:coreProperties>
</file>