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8E82C4" w14:textId="77777777" w:rsidR="00D20C39" w:rsidRPr="00861E5E" w:rsidRDefault="00D20C39" w:rsidP="004A533D">
      <w:pPr>
        <w:pStyle w:val="Default"/>
        <w:jc w:val="center"/>
        <w:rPr>
          <w:b/>
          <w:sz w:val="40"/>
        </w:rPr>
      </w:pPr>
      <w:r w:rsidRPr="00861E5E">
        <w:rPr>
          <w:b/>
          <w:sz w:val="40"/>
        </w:rPr>
        <w:t xml:space="preserve">Neighbourhood </w:t>
      </w:r>
      <w:r w:rsidR="00495EB6" w:rsidRPr="00861E5E">
        <w:rPr>
          <w:b/>
          <w:sz w:val="40"/>
        </w:rPr>
        <w:t>Grant</w:t>
      </w:r>
      <w:r w:rsidRPr="00861E5E">
        <w:rPr>
          <w:b/>
          <w:sz w:val="40"/>
        </w:rPr>
        <w:t xml:space="preserve"> </w:t>
      </w:r>
      <w:r w:rsidR="00495EB6" w:rsidRPr="00861E5E">
        <w:rPr>
          <w:b/>
          <w:sz w:val="40"/>
        </w:rPr>
        <w:t>R</w:t>
      </w:r>
      <w:r w:rsidRPr="00861E5E">
        <w:rPr>
          <w:b/>
          <w:sz w:val="40"/>
        </w:rPr>
        <w:t>equirements</w:t>
      </w:r>
    </w:p>
    <w:p w14:paraId="3E3B7A63" w14:textId="77777777" w:rsidR="00D20C39" w:rsidRPr="00861E5E" w:rsidRDefault="00D20C39" w:rsidP="00861E5E">
      <w:pPr>
        <w:pStyle w:val="Default"/>
      </w:pPr>
    </w:p>
    <w:p w14:paraId="0AD2F1FF" w14:textId="77777777" w:rsidR="00B4397E" w:rsidRPr="00861E5E" w:rsidRDefault="00B4397E" w:rsidP="00861E5E">
      <w:pPr>
        <w:pStyle w:val="Default"/>
      </w:pPr>
      <w:r w:rsidRPr="00861E5E">
        <w:rPr>
          <w:b/>
        </w:rPr>
        <w:t>The goal</w:t>
      </w:r>
      <w:r w:rsidRPr="00861E5E">
        <w:t xml:space="preserve"> of the grants is to support Strong Neighbourhoods Strategy 2020 (TSNS2020)</w:t>
      </w:r>
      <w:r w:rsidR="00AB1AF1" w:rsidRPr="00861E5E">
        <w:t>.</w:t>
      </w:r>
    </w:p>
    <w:p w14:paraId="599A88CB" w14:textId="77777777" w:rsidR="000F4762" w:rsidRPr="00861E5E" w:rsidRDefault="000F4762" w:rsidP="00861E5E">
      <w:pPr>
        <w:pStyle w:val="Default"/>
      </w:pPr>
    </w:p>
    <w:p w14:paraId="187EC6B0" w14:textId="77777777" w:rsidR="00B4397E" w:rsidRPr="00861E5E" w:rsidRDefault="000D00D7" w:rsidP="00861E5E">
      <w:pPr>
        <w:pStyle w:val="Default"/>
      </w:pPr>
      <w:r w:rsidRPr="00861E5E">
        <w:t>The $1,000</w:t>
      </w:r>
      <w:r w:rsidR="00AB1AF1" w:rsidRPr="00861E5E">
        <w:t xml:space="preserve"> - $3,000</w:t>
      </w:r>
      <w:r w:rsidRPr="00861E5E">
        <w:t xml:space="preserve"> grants are for use by resident-groups to support those TSNS Actions in local communities</w:t>
      </w:r>
      <w:r w:rsidR="00AB1AF1" w:rsidRPr="00861E5E">
        <w:t xml:space="preserve"> around the 5 theme areas of the Toronto Strong Neighbourhood Strategy 2020</w:t>
      </w:r>
      <w:r w:rsidRPr="00861E5E">
        <w:t>:</w:t>
      </w:r>
    </w:p>
    <w:p w14:paraId="529919D7" w14:textId="77777777" w:rsidR="00AB1AF1" w:rsidRPr="00861E5E" w:rsidRDefault="00AB1AF1" w:rsidP="00861E5E">
      <w:pPr>
        <w:pStyle w:val="Default"/>
      </w:pPr>
    </w:p>
    <w:p w14:paraId="56812705" w14:textId="77777777" w:rsidR="00AB1AF1" w:rsidRPr="00861E5E" w:rsidRDefault="00AB1AF1" w:rsidP="00861E5E">
      <w:pPr>
        <w:pStyle w:val="Default"/>
        <w:numPr>
          <w:ilvl w:val="0"/>
          <w:numId w:val="5"/>
        </w:numPr>
      </w:pPr>
      <w:r w:rsidRPr="00861E5E">
        <w:rPr>
          <w:b/>
        </w:rPr>
        <w:t>Economic Opportunities</w:t>
      </w:r>
      <w:r w:rsidRPr="00861E5E">
        <w:t>: For example, jobs skills workshop, certification workshop, employment forum and more,</w:t>
      </w:r>
    </w:p>
    <w:p w14:paraId="33C2C375" w14:textId="77777777" w:rsidR="00AB1AF1" w:rsidRPr="00861E5E" w:rsidRDefault="00AB1AF1" w:rsidP="00861E5E">
      <w:pPr>
        <w:pStyle w:val="Default"/>
        <w:numPr>
          <w:ilvl w:val="0"/>
          <w:numId w:val="5"/>
        </w:numPr>
      </w:pPr>
      <w:r w:rsidRPr="00861E5E">
        <w:rPr>
          <w:b/>
        </w:rPr>
        <w:t>Healthy Lives</w:t>
      </w:r>
      <w:r w:rsidRPr="00861E5E">
        <w:t>: For Example, nutrition workshop, wellness day, gardening event and more,</w:t>
      </w:r>
    </w:p>
    <w:p w14:paraId="51D134C6" w14:textId="77777777" w:rsidR="00AB1AF1" w:rsidRPr="00861E5E" w:rsidRDefault="00AB1AF1" w:rsidP="00861E5E">
      <w:pPr>
        <w:pStyle w:val="Default"/>
        <w:numPr>
          <w:ilvl w:val="0"/>
          <w:numId w:val="5"/>
        </w:numPr>
      </w:pPr>
      <w:r w:rsidRPr="00861E5E">
        <w:t>Participation in Decision Making: For Example, community speak out event, leadership training, civic action forum and more,</w:t>
      </w:r>
    </w:p>
    <w:p w14:paraId="61E25E87" w14:textId="77777777" w:rsidR="00AB1AF1" w:rsidRPr="00861E5E" w:rsidRDefault="00AB1AF1" w:rsidP="00861E5E">
      <w:pPr>
        <w:pStyle w:val="Default"/>
        <w:numPr>
          <w:ilvl w:val="0"/>
          <w:numId w:val="5"/>
        </w:numPr>
      </w:pPr>
      <w:r w:rsidRPr="00861E5E">
        <w:rPr>
          <w:b/>
        </w:rPr>
        <w:t>Social Development</w:t>
      </w:r>
      <w:r w:rsidRPr="00861E5E">
        <w:t>: For Example, Educational workshop/forum, back to school event, neighbourhood festival and more,</w:t>
      </w:r>
    </w:p>
    <w:p w14:paraId="44514FA3" w14:textId="77777777" w:rsidR="00AB1AF1" w:rsidRPr="00861E5E" w:rsidRDefault="00AB1AF1" w:rsidP="00861E5E">
      <w:pPr>
        <w:pStyle w:val="Default"/>
        <w:numPr>
          <w:ilvl w:val="0"/>
          <w:numId w:val="5"/>
        </w:numPr>
      </w:pPr>
      <w:r w:rsidRPr="00861E5E">
        <w:rPr>
          <w:b/>
        </w:rPr>
        <w:t>Physical Surroundings</w:t>
      </w:r>
      <w:r w:rsidRPr="00861E5E">
        <w:t>: For Example, community beautification event, neighbourhood walking tour, community art event and more.</w:t>
      </w:r>
    </w:p>
    <w:p w14:paraId="7E68FDF2" w14:textId="77777777" w:rsidR="00AB1AF1" w:rsidRPr="00861E5E" w:rsidRDefault="00AB1AF1" w:rsidP="00861E5E">
      <w:pPr>
        <w:pStyle w:val="Default"/>
      </w:pPr>
    </w:p>
    <w:p w14:paraId="1CE33609" w14:textId="77777777" w:rsidR="00AB1AF1" w:rsidRPr="00861E5E" w:rsidRDefault="00495EB6" w:rsidP="00861E5E">
      <w:pPr>
        <w:pStyle w:val="Default"/>
        <w:rPr>
          <w:i/>
        </w:rPr>
      </w:pPr>
      <w:r w:rsidRPr="00861E5E">
        <w:rPr>
          <w:i/>
        </w:rPr>
        <w:t xml:space="preserve">Neighbourhood </w:t>
      </w:r>
      <w:r w:rsidR="00AB1AF1" w:rsidRPr="00861E5E">
        <w:rPr>
          <w:i/>
        </w:rPr>
        <w:t>Grant Requirements</w:t>
      </w:r>
    </w:p>
    <w:p w14:paraId="539CBA54" w14:textId="77777777" w:rsidR="000F4762" w:rsidRPr="00861E5E" w:rsidRDefault="000F4762" w:rsidP="00861E5E">
      <w:pPr>
        <w:pStyle w:val="Default"/>
        <w:rPr>
          <w:sz w:val="14"/>
        </w:rPr>
      </w:pPr>
    </w:p>
    <w:p w14:paraId="3EA51829" w14:textId="77777777" w:rsidR="00D20C39" w:rsidRPr="00861E5E" w:rsidRDefault="00D20C39" w:rsidP="00861E5E">
      <w:pPr>
        <w:pStyle w:val="Default"/>
        <w:numPr>
          <w:ilvl w:val="0"/>
          <w:numId w:val="3"/>
        </w:numPr>
      </w:pPr>
      <w:r w:rsidRPr="00861E5E">
        <w:t>Takes place in one of the 39 identified</w:t>
      </w:r>
      <w:r w:rsidR="00495EB6" w:rsidRPr="00861E5E">
        <w:t xml:space="preserve"> Neighbourhood Improvement Areas (NIAs) or Emerging Neighbourhoods (ENs)</w:t>
      </w:r>
      <w:r w:rsidRPr="00861E5E">
        <w:t xml:space="preserve"> </w:t>
      </w:r>
    </w:p>
    <w:p w14:paraId="5E9CA918" w14:textId="77777777" w:rsidR="00D20C39" w:rsidRPr="00861E5E" w:rsidRDefault="00D20C39" w:rsidP="00861E5E">
      <w:pPr>
        <w:pStyle w:val="Default"/>
        <w:numPr>
          <w:ilvl w:val="0"/>
          <w:numId w:val="3"/>
        </w:numPr>
      </w:pPr>
      <w:r w:rsidRPr="00861E5E">
        <w:t xml:space="preserve">Supports one of the Neighbourhood Actions </w:t>
      </w:r>
    </w:p>
    <w:p w14:paraId="3B0FF382" w14:textId="77777777" w:rsidR="00D20C39" w:rsidRPr="00861E5E" w:rsidRDefault="00D20C39" w:rsidP="00861E5E">
      <w:pPr>
        <w:pStyle w:val="Default"/>
        <w:numPr>
          <w:ilvl w:val="0"/>
          <w:numId w:val="3"/>
        </w:numPr>
      </w:pPr>
      <w:r w:rsidRPr="00861E5E">
        <w:t xml:space="preserve">Is free and be open to all (not just members of your group) </w:t>
      </w:r>
      <w:r w:rsidR="00495EB6" w:rsidRPr="00861E5E">
        <w:t>in the NIA or EN</w:t>
      </w:r>
    </w:p>
    <w:p w14:paraId="6DFD8A61" w14:textId="77777777" w:rsidR="00495EB6" w:rsidRPr="00861E5E" w:rsidRDefault="00495EB6" w:rsidP="00861E5E">
      <w:pPr>
        <w:pStyle w:val="Default"/>
        <w:numPr>
          <w:ilvl w:val="0"/>
          <w:numId w:val="3"/>
        </w:numPr>
      </w:pPr>
      <w:r w:rsidRPr="00861E5E">
        <w:t>Occurs in a public space</w:t>
      </w:r>
    </w:p>
    <w:p w14:paraId="28421728" w14:textId="77777777" w:rsidR="004D093D" w:rsidRPr="004D093D" w:rsidRDefault="00D20C39" w:rsidP="004D093D">
      <w:pPr>
        <w:pStyle w:val="Default"/>
        <w:numPr>
          <w:ilvl w:val="0"/>
          <w:numId w:val="3"/>
        </w:numPr>
      </w:pPr>
      <w:r w:rsidRPr="004D093D">
        <w:t xml:space="preserve">Is held between </w:t>
      </w:r>
      <w:r w:rsidR="004D093D" w:rsidRPr="004D093D">
        <w:t>March 16 – September 15, 2020</w:t>
      </w:r>
    </w:p>
    <w:p w14:paraId="0AF2052E" w14:textId="7F16C9A1" w:rsidR="00D20C39" w:rsidRPr="00861E5E" w:rsidRDefault="00D20C39" w:rsidP="00BF22AE">
      <w:pPr>
        <w:pStyle w:val="Default"/>
        <w:numPr>
          <w:ilvl w:val="0"/>
          <w:numId w:val="3"/>
        </w:numPr>
      </w:pPr>
      <w:r w:rsidRPr="00861E5E">
        <w:t xml:space="preserve">Is a one-time event or an activity to be held within one </w:t>
      </w:r>
      <w:r w:rsidR="00495EB6" w:rsidRPr="00861E5E">
        <w:t>month</w:t>
      </w:r>
      <w:r w:rsidRPr="00861E5E">
        <w:t xml:space="preserve"> </w:t>
      </w:r>
    </w:p>
    <w:p w14:paraId="01BD5FD3" w14:textId="77777777" w:rsidR="00050778" w:rsidRPr="00861E5E" w:rsidRDefault="00050778" w:rsidP="00861E5E">
      <w:pPr>
        <w:spacing w:after="0" w:line="240" w:lineRule="auto"/>
        <w:rPr>
          <w:rFonts w:cs="Arial"/>
          <w:sz w:val="24"/>
          <w:szCs w:val="24"/>
        </w:rPr>
      </w:pPr>
    </w:p>
    <w:p w14:paraId="5911D846" w14:textId="77777777" w:rsidR="0085096F" w:rsidRPr="00861E5E" w:rsidRDefault="0085096F" w:rsidP="00861E5E">
      <w:pPr>
        <w:spacing w:after="0" w:line="240" w:lineRule="auto"/>
        <w:rPr>
          <w:rFonts w:cs="Arial"/>
          <w:i/>
          <w:sz w:val="24"/>
          <w:szCs w:val="24"/>
        </w:rPr>
      </w:pPr>
      <w:r w:rsidRPr="00861E5E">
        <w:rPr>
          <w:rFonts w:cs="Arial"/>
          <w:i/>
          <w:sz w:val="24"/>
          <w:szCs w:val="24"/>
        </w:rPr>
        <w:t>Change Request Form</w:t>
      </w:r>
    </w:p>
    <w:p w14:paraId="1CA2DF3C" w14:textId="77777777" w:rsidR="00FD0DDB" w:rsidRPr="00861E5E" w:rsidRDefault="00FD0DDB" w:rsidP="00861E5E">
      <w:pPr>
        <w:spacing w:after="0" w:line="240" w:lineRule="auto"/>
        <w:rPr>
          <w:rFonts w:cs="Arial"/>
          <w:sz w:val="14"/>
          <w:szCs w:val="24"/>
        </w:rPr>
      </w:pPr>
    </w:p>
    <w:p w14:paraId="2F5AB732" w14:textId="77777777" w:rsidR="00453CD2" w:rsidRDefault="0085096F" w:rsidP="00861E5E">
      <w:pPr>
        <w:spacing w:after="0" w:line="240" w:lineRule="auto"/>
        <w:rPr>
          <w:rFonts w:cs="Arial"/>
          <w:sz w:val="24"/>
          <w:szCs w:val="24"/>
        </w:rPr>
      </w:pPr>
      <w:r w:rsidRPr="00861E5E">
        <w:rPr>
          <w:rFonts w:cs="Arial"/>
          <w:sz w:val="24"/>
          <w:szCs w:val="24"/>
        </w:rPr>
        <w:t xml:space="preserve">We understand that your event or activity may change from what you submitted in your application. </w:t>
      </w:r>
    </w:p>
    <w:p w14:paraId="4632CE0F" w14:textId="77777777" w:rsidR="00453CD2" w:rsidRDefault="00453CD2" w:rsidP="00603F87">
      <w:pPr>
        <w:pStyle w:val="ListParagraph"/>
        <w:numPr>
          <w:ilvl w:val="0"/>
          <w:numId w:val="6"/>
        </w:numPr>
        <w:spacing w:after="0" w:line="240" w:lineRule="auto"/>
        <w:rPr>
          <w:rFonts w:cs="Arial"/>
          <w:sz w:val="24"/>
          <w:szCs w:val="24"/>
        </w:rPr>
      </w:pPr>
      <w:r>
        <w:rPr>
          <w:rFonts w:cs="Arial"/>
          <w:sz w:val="24"/>
          <w:szCs w:val="24"/>
        </w:rPr>
        <w:t xml:space="preserve">Date or location change: </w:t>
      </w:r>
      <w:r w:rsidR="0085096F" w:rsidRPr="00603F87">
        <w:rPr>
          <w:rFonts w:cs="Arial"/>
          <w:sz w:val="24"/>
          <w:szCs w:val="24"/>
        </w:rPr>
        <w:t xml:space="preserve">If there are changes around the date or location change, you </w:t>
      </w:r>
      <w:r w:rsidR="00980652" w:rsidRPr="00603F87">
        <w:rPr>
          <w:rFonts w:cs="Arial"/>
          <w:sz w:val="24"/>
          <w:szCs w:val="24"/>
        </w:rPr>
        <w:t xml:space="preserve">should inform your local Neighbourhood Planning Table, </w:t>
      </w:r>
      <w:r w:rsidR="0085096F" w:rsidRPr="00603F87">
        <w:rPr>
          <w:rFonts w:cs="Arial"/>
          <w:sz w:val="24"/>
          <w:szCs w:val="24"/>
        </w:rPr>
        <w:t xml:space="preserve">Shahina at </w:t>
      </w:r>
      <w:r w:rsidR="00436FF6" w:rsidRPr="00603F87">
        <w:rPr>
          <w:rFonts w:cs="Arial"/>
          <w:sz w:val="24"/>
          <w:szCs w:val="24"/>
        </w:rPr>
        <w:t>Social Planning Toronto</w:t>
      </w:r>
      <w:r w:rsidR="00980652" w:rsidRPr="00603F87">
        <w:rPr>
          <w:rFonts w:cs="Arial"/>
          <w:sz w:val="24"/>
          <w:szCs w:val="24"/>
        </w:rPr>
        <w:t xml:space="preserve"> and Carolyn at the City of Toronto</w:t>
      </w:r>
      <w:r w:rsidR="00436FF6" w:rsidRPr="00603F87">
        <w:rPr>
          <w:rFonts w:cs="Arial"/>
          <w:sz w:val="24"/>
          <w:szCs w:val="24"/>
        </w:rPr>
        <w:t xml:space="preserve">. </w:t>
      </w:r>
    </w:p>
    <w:p w14:paraId="2617E793" w14:textId="77777777" w:rsidR="00453CD2" w:rsidRDefault="00453CD2" w:rsidP="00603F87">
      <w:pPr>
        <w:pStyle w:val="ListParagraph"/>
        <w:numPr>
          <w:ilvl w:val="0"/>
          <w:numId w:val="6"/>
        </w:numPr>
        <w:spacing w:after="0" w:line="240" w:lineRule="auto"/>
        <w:rPr>
          <w:rFonts w:cs="Arial"/>
          <w:sz w:val="24"/>
          <w:szCs w:val="24"/>
        </w:rPr>
      </w:pPr>
      <w:r>
        <w:rPr>
          <w:rFonts w:cs="Arial"/>
          <w:sz w:val="24"/>
          <w:szCs w:val="24"/>
        </w:rPr>
        <w:t xml:space="preserve">Project idea or target population change: </w:t>
      </w:r>
      <w:r w:rsidR="00980652" w:rsidRPr="00603F87">
        <w:rPr>
          <w:rFonts w:cs="Arial"/>
          <w:sz w:val="24"/>
          <w:szCs w:val="24"/>
        </w:rPr>
        <w:t xml:space="preserve">If there are changes around your target population or the event/activity idea, please reach out to your local Neighbourhood Planning Table (through the Community Development Officer) to discuss. </w:t>
      </w:r>
    </w:p>
    <w:p w14:paraId="7E1BA8DF" w14:textId="77777777" w:rsidR="00453CD2" w:rsidRDefault="00453CD2" w:rsidP="00453CD2">
      <w:pPr>
        <w:pStyle w:val="ListParagraph"/>
        <w:numPr>
          <w:ilvl w:val="0"/>
          <w:numId w:val="6"/>
        </w:numPr>
        <w:spacing w:after="0" w:line="240" w:lineRule="auto"/>
        <w:rPr>
          <w:rFonts w:cs="Arial"/>
          <w:sz w:val="24"/>
          <w:szCs w:val="24"/>
        </w:rPr>
      </w:pPr>
      <w:r>
        <w:rPr>
          <w:rFonts w:cs="Arial"/>
          <w:sz w:val="24"/>
          <w:szCs w:val="24"/>
        </w:rPr>
        <w:t xml:space="preserve">Budget change: </w:t>
      </w:r>
      <w:r w:rsidRPr="005F2F5D">
        <w:rPr>
          <w:rFonts w:cs="Arial"/>
          <w:sz w:val="24"/>
          <w:szCs w:val="24"/>
        </w:rPr>
        <w:t>If there are budget changes</w:t>
      </w:r>
      <w:r w:rsidR="00603F87">
        <w:rPr>
          <w:rFonts w:cs="Arial"/>
          <w:sz w:val="24"/>
          <w:szCs w:val="24"/>
        </w:rPr>
        <w:t>,</w:t>
      </w:r>
      <w:r w:rsidRPr="005F2F5D">
        <w:rPr>
          <w:rFonts w:cs="Arial"/>
          <w:sz w:val="24"/>
          <w:szCs w:val="24"/>
        </w:rPr>
        <w:t xml:space="preserve"> you will contact Carolyn at</w:t>
      </w:r>
      <w:r w:rsidR="00603F87">
        <w:rPr>
          <w:rFonts w:cs="Arial"/>
          <w:sz w:val="24"/>
          <w:szCs w:val="24"/>
        </w:rPr>
        <w:t xml:space="preserve"> the</w:t>
      </w:r>
      <w:r w:rsidRPr="005F2F5D">
        <w:rPr>
          <w:rFonts w:cs="Arial"/>
          <w:sz w:val="24"/>
          <w:szCs w:val="24"/>
        </w:rPr>
        <w:t xml:space="preserve"> City of Toronto. </w:t>
      </w:r>
    </w:p>
    <w:p w14:paraId="062A753E" w14:textId="77777777" w:rsidR="0085096F" w:rsidRPr="00603F87" w:rsidRDefault="00453CD2" w:rsidP="00603F87">
      <w:pPr>
        <w:pStyle w:val="ListParagraph"/>
        <w:numPr>
          <w:ilvl w:val="0"/>
          <w:numId w:val="6"/>
        </w:numPr>
        <w:spacing w:after="0" w:line="240" w:lineRule="auto"/>
        <w:rPr>
          <w:rFonts w:cs="Arial"/>
          <w:sz w:val="24"/>
          <w:szCs w:val="24"/>
        </w:rPr>
      </w:pPr>
      <w:r>
        <w:rPr>
          <w:rFonts w:cs="Arial"/>
          <w:sz w:val="24"/>
          <w:szCs w:val="24"/>
        </w:rPr>
        <w:t xml:space="preserve">Revised budget: </w:t>
      </w:r>
      <w:r w:rsidR="00871AB2" w:rsidRPr="00603F87">
        <w:rPr>
          <w:rFonts w:cs="Arial"/>
          <w:sz w:val="24"/>
          <w:szCs w:val="24"/>
        </w:rPr>
        <w:t xml:space="preserve">Please note that some groups were funded for more or less than what was requested in their Neighbourhood Grant application. </w:t>
      </w:r>
      <w:r w:rsidR="00463B10" w:rsidRPr="00603F87">
        <w:rPr>
          <w:rFonts w:cs="Arial"/>
          <w:sz w:val="24"/>
          <w:szCs w:val="24"/>
        </w:rPr>
        <w:t xml:space="preserve">You will need to submit a change request form with </w:t>
      </w:r>
      <w:r w:rsidR="00871AB2" w:rsidRPr="00603F87">
        <w:rPr>
          <w:rFonts w:cs="Arial"/>
          <w:sz w:val="24"/>
          <w:szCs w:val="24"/>
        </w:rPr>
        <w:t xml:space="preserve">a revised budget based on the funded amount. </w:t>
      </w:r>
      <w:r w:rsidR="00463B10" w:rsidRPr="00603F87">
        <w:rPr>
          <w:rFonts w:cs="Arial"/>
          <w:sz w:val="24"/>
          <w:szCs w:val="24"/>
        </w:rPr>
        <w:t xml:space="preserve">Please remember to refer to the list of eligible and ineligible expenses. </w:t>
      </w:r>
      <w:r w:rsidR="00871AB2" w:rsidRPr="00603F87">
        <w:rPr>
          <w:rFonts w:cs="Arial"/>
          <w:sz w:val="24"/>
          <w:szCs w:val="24"/>
        </w:rPr>
        <w:t xml:space="preserve">Please note that the money will not be released until the revised budget is </w:t>
      </w:r>
      <w:r w:rsidR="00463B10" w:rsidRPr="00603F87">
        <w:rPr>
          <w:rFonts w:cs="Arial"/>
          <w:sz w:val="24"/>
          <w:szCs w:val="24"/>
        </w:rPr>
        <w:t>approved by</w:t>
      </w:r>
      <w:r w:rsidR="00603F87">
        <w:rPr>
          <w:rFonts w:cs="Arial"/>
          <w:sz w:val="24"/>
          <w:szCs w:val="24"/>
        </w:rPr>
        <w:t xml:space="preserve"> Carolyn at the City of Toronto</w:t>
      </w:r>
      <w:r w:rsidR="00871AB2" w:rsidRPr="00603F87">
        <w:rPr>
          <w:rFonts w:cs="Arial"/>
          <w:sz w:val="24"/>
          <w:szCs w:val="24"/>
        </w:rPr>
        <w:t xml:space="preserve">. </w:t>
      </w:r>
    </w:p>
    <w:p w14:paraId="25E07350" w14:textId="77777777" w:rsidR="0085096F" w:rsidRPr="00861E5E" w:rsidRDefault="0085096F" w:rsidP="00861E5E">
      <w:pPr>
        <w:spacing w:after="0" w:line="240" w:lineRule="auto"/>
        <w:rPr>
          <w:rFonts w:ascii="Arial" w:hAnsi="Arial" w:cs="Arial"/>
          <w:sz w:val="24"/>
          <w:szCs w:val="24"/>
        </w:rPr>
      </w:pPr>
    </w:p>
    <w:p w14:paraId="2EB488D9" w14:textId="77777777" w:rsidR="00603F87" w:rsidRDefault="00603F87" w:rsidP="00861E5E">
      <w:pPr>
        <w:spacing w:after="0" w:line="240" w:lineRule="auto"/>
        <w:rPr>
          <w:rFonts w:ascii="Calibri" w:hAnsi="Calibri" w:cs="Calibri"/>
          <w:i/>
          <w:color w:val="000000"/>
          <w:sz w:val="24"/>
          <w:szCs w:val="24"/>
        </w:rPr>
      </w:pPr>
    </w:p>
    <w:p w14:paraId="5EF2BCEE" w14:textId="77777777" w:rsidR="00603F87" w:rsidRDefault="00603F87" w:rsidP="00861E5E">
      <w:pPr>
        <w:spacing w:after="0" w:line="240" w:lineRule="auto"/>
        <w:rPr>
          <w:rFonts w:ascii="Calibri" w:hAnsi="Calibri" w:cs="Calibri"/>
          <w:i/>
          <w:color w:val="000000"/>
          <w:sz w:val="24"/>
          <w:szCs w:val="24"/>
        </w:rPr>
      </w:pPr>
    </w:p>
    <w:p w14:paraId="2146D6F9" w14:textId="77777777" w:rsidR="00603F87" w:rsidRDefault="00603F87" w:rsidP="00861E5E">
      <w:pPr>
        <w:spacing w:after="0" w:line="240" w:lineRule="auto"/>
        <w:rPr>
          <w:rFonts w:ascii="Calibri" w:hAnsi="Calibri" w:cs="Calibri"/>
          <w:i/>
          <w:color w:val="000000"/>
          <w:sz w:val="24"/>
          <w:szCs w:val="24"/>
        </w:rPr>
      </w:pPr>
    </w:p>
    <w:p w14:paraId="35B1C023" w14:textId="77777777" w:rsidR="00A70C0A" w:rsidRPr="00861E5E" w:rsidRDefault="00A70C0A" w:rsidP="00861E5E">
      <w:pPr>
        <w:spacing w:after="0" w:line="240" w:lineRule="auto"/>
        <w:rPr>
          <w:rFonts w:ascii="Calibri" w:hAnsi="Calibri" w:cs="Calibri"/>
          <w:i/>
          <w:color w:val="000000"/>
          <w:sz w:val="24"/>
          <w:szCs w:val="24"/>
        </w:rPr>
      </w:pPr>
      <w:r w:rsidRPr="00861E5E">
        <w:rPr>
          <w:rFonts w:ascii="Calibri" w:hAnsi="Calibri" w:cs="Calibri"/>
          <w:i/>
          <w:color w:val="000000"/>
          <w:sz w:val="24"/>
          <w:szCs w:val="24"/>
        </w:rPr>
        <w:lastRenderedPageBreak/>
        <w:t>Insurance</w:t>
      </w:r>
      <w:r w:rsidR="0058717F" w:rsidRPr="00861E5E">
        <w:rPr>
          <w:rFonts w:ascii="Calibri" w:hAnsi="Calibri" w:cs="Calibri"/>
          <w:i/>
          <w:color w:val="000000"/>
          <w:sz w:val="24"/>
          <w:szCs w:val="24"/>
        </w:rPr>
        <w:t xml:space="preserve"> for Your Activity / Event</w:t>
      </w:r>
    </w:p>
    <w:p w14:paraId="7F24C299" w14:textId="77777777" w:rsidR="0058717F" w:rsidRPr="00861E5E" w:rsidRDefault="0058717F" w:rsidP="00861E5E">
      <w:pPr>
        <w:spacing w:after="0" w:line="240" w:lineRule="auto"/>
        <w:rPr>
          <w:rFonts w:ascii="Calibri" w:hAnsi="Calibri" w:cs="Calibri"/>
          <w:color w:val="000000"/>
          <w:sz w:val="14"/>
          <w:szCs w:val="24"/>
        </w:rPr>
      </w:pPr>
    </w:p>
    <w:p w14:paraId="404A5727" w14:textId="77777777" w:rsidR="00A70C0A" w:rsidRPr="00861E5E" w:rsidRDefault="00EE4BE9" w:rsidP="00861E5E">
      <w:pPr>
        <w:spacing w:after="0" w:line="240" w:lineRule="auto"/>
        <w:rPr>
          <w:rFonts w:ascii="Calibri" w:hAnsi="Calibri" w:cs="Calibri"/>
          <w:color w:val="000000"/>
          <w:sz w:val="24"/>
          <w:szCs w:val="24"/>
        </w:rPr>
      </w:pPr>
      <w:r w:rsidRPr="00861E5E">
        <w:rPr>
          <w:rFonts w:ascii="Calibri" w:hAnsi="Calibri" w:cs="Calibri"/>
          <w:color w:val="000000"/>
          <w:sz w:val="24"/>
          <w:szCs w:val="24"/>
        </w:rPr>
        <w:t>You need to have insurance for your activity/event. There are a couple of diff</w:t>
      </w:r>
      <w:r w:rsidR="00ED2D0F" w:rsidRPr="00861E5E">
        <w:rPr>
          <w:rFonts w:ascii="Calibri" w:hAnsi="Calibri" w:cs="Calibri"/>
          <w:color w:val="000000"/>
          <w:sz w:val="24"/>
          <w:szCs w:val="24"/>
        </w:rPr>
        <w:t>erent ways that this can happen. You should receive written confirmation that you have insurance be</w:t>
      </w:r>
      <w:r w:rsidR="0004561A">
        <w:rPr>
          <w:rFonts w:ascii="Calibri" w:hAnsi="Calibri" w:cs="Calibri"/>
          <w:color w:val="000000"/>
          <w:sz w:val="24"/>
          <w:szCs w:val="24"/>
        </w:rPr>
        <w:t>fore</w:t>
      </w:r>
      <w:r w:rsidR="00ED2D0F" w:rsidRPr="00861E5E">
        <w:rPr>
          <w:rFonts w:ascii="Calibri" w:hAnsi="Calibri" w:cs="Calibri"/>
          <w:color w:val="000000"/>
          <w:sz w:val="24"/>
          <w:szCs w:val="24"/>
        </w:rPr>
        <w:t xml:space="preserve"> doing your activity or event. The three options are: </w:t>
      </w:r>
      <w:r w:rsidRPr="00861E5E">
        <w:rPr>
          <w:rFonts w:ascii="Calibri" w:hAnsi="Calibri" w:cs="Calibri"/>
          <w:color w:val="000000"/>
          <w:sz w:val="24"/>
          <w:szCs w:val="24"/>
        </w:rPr>
        <w:t xml:space="preserve"> </w:t>
      </w:r>
    </w:p>
    <w:p w14:paraId="7EFE3879" w14:textId="77777777" w:rsidR="00ED2D0F" w:rsidRPr="00861E5E" w:rsidRDefault="00ED2D0F" w:rsidP="00861E5E">
      <w:pPr>
        <w:spacing w:after="0" w:line="240" w:lineRule="auto"/>
        <w:rPr>
          <w:rFonts w:ascii="Calibri" w:hAnsi="Calibri" w:cs="Calibri"/>
          <w:color w:val="000000"/>
          <w:sz w:val="24"/>
          <w:szCs w:val="24"/>
        </w:rPr>
      </w:pPr>
      <w:r w:rsidRPr="00861E5E">
        <w:rPr>
          <w:rFonts w:ascii="Calibri" w:hAnsi="Calibri" w:cs="Calibri"/>
          <w:color w:val="000000"/>
          <w:sz w:val="24"/>
          <w:szCs w:val="24"/>
        </w:rPr>
        <w:t>(1) When you get a permit from the City of Toronto Parks, Forestry &amp; Recreation, you are covered by City of Toronto insurance</w:t>
      </w:r>
      <w:r w:rsidR="0058717F" w:rsidRPr="00861E5E">
        <w:rPr>
          <w:rFonts w:ascii="Calibri" w:hAnsi="Calibri" w:cs="Calibri"/>
          <w:color w:val="000000"/>
          <w:sz w:val="24"/>
          <w:szCs w:val="24"/>
        </w:rPr>
        <w:t xml:space="preserve"> if you apply for it</w:t>
      </w:r>
    </w:p>
    <w:p w14:paraId="79C97AD5" w14:textId="77777777" w:rsidR="00ED2D0F" w:rsidRPr="00861E5E" w:rsidRDefault="00ED2D0F" w:rsidP="00861E5E">
      <w:pPr>
        <w:spacing w:after="0" w:line="240" w:lineRule="auto"/>
        <w:rPr>
          <w:rFonts w:ascii="Calibri" w:hAnsi="Calibri" w:cs="Calibri"/>
          <w:color w:val="000000"/>
          <w:sz w:val="24"/>
          <w:szCs w:val="24"/>
        </w:rPr>
      </w:pPr>
      <w:r w:rsidRPr="00861E5E">
        <w:rPr>
          <w:rFonts w:ascii="Calibri" w:hAnsi="Calibri" w:cs="Calibri"/>
          <w:color w:val="000000"/>
          <w:sz w:val="24"/>
          <w:szCs w:val="24"/>
        </w:rPr>
        <w:t xml:space="preserve">(2) When your event takes place at Toronto Community Housing, you are likely covered by Toronto Community Housing insurance </w:t>
      </w:r>
      <w:r w:rsidR="0058717F" w:rsidRPr="00861E5E">
        <w:rPr>
          <w:rFonts w:ascii="Calibri" w:hAnsi="Calibri" w:cs="Calibri"/>
          <w:color w:val="000000"/>
          <w:sz w:val="24"/>
          <w:szCs w:val="24"/>
        </w:rPr>
        <w:t xml:space="preserve">but get confirmation </w:t>
      </w:r>
    </w:p>
    <w:p w14:paraId="417A2767" w14:textId="77777777" w:rsidR="00ED2D0F" w:rsidRPr="00861E5E" w:rsidRDefault="00ED2D0F" w:rsidP="00861E5E">
      <w:pPr>
        <w:spacing w:after="0" w:line="240" w:lineRule="auto"/>
        <w:rPr>
          <w:rFonts w:ascii="Calibri" w:hAnsi="Calibri" w:cs="Calibri"/>
          <w:color w:val="000000"/>
          <w:sz w:val="24"/>
          <w:szCs w:val="24"/>
        </w:rPr>
      </w:pPr>
      <w:r w:rsidRPr="00861E5E">
        <w:rPr>
          <w:rFonts w:ascii="Calibri" w:hAnsi="Calibri" w:cs="Calibri"/>
          <w:color w:val="000000"/>
          <w:sz w:val="24"/>
          <w:szCs w:val="24"/>
        </w:rPr>
        <w:t>(3) If options (1) and (2) do not work, you will need to partner with an organization in your neighbourhood and see if they will cover your insurance needs.</w:t>
      </w:r>
    </w:p>
    <w:p w14:paraId="06467529" w14:textId="77777777" w:rsidR="00EE4BE9" w:rsidRPr="00861E5E" w:rsidRDefault="00EE4BE9" w:rsidP="00861E5E">
      <w:pPr>
        <w:spacing w:after="0" w:line="240" w:lineRule="auto"/>
        <w:rPr>
          <w:rFonts w:ascii="Calibri" w:hAnsi="Calibri" w:cs="Calibri"/>
          <w:color w:val="000000"/>
          <w:sz w:val="24"/>
          <w:szCs w:val="24"/>
        </w:rPr>
      </w:pPr>
    </w:p>
    <w:p w14:paraId="58095818" w14:textId="77777777" w:rsidR="00A70C0A" w:rsidRPr="00861E5E" w:rsidRDefault="0058717F" w:rsidP="00861E5E">
      <w:pPr>
        <w:spacing w:after="0" w:line="240" w:lineRule="auto"/>
        <w:rPr>
          <w:rFonts w:ascii="Calibri" w:hAnsi="Calibri" w:cs="Calibri"/>
          <w:i/>
          <w:color w:val="000000"/>
          <w:sz w:val="24"/>
          <w:szCs w:val="24"/>
        </w:rPr>
      </w:pPr>
      <w:r w:rsidRPr="00861E5E">
        <w:rPr>
          <w:rFonts w:ascii="Calibri" w:hAnsi="Calibri" w:cs="Calibri"/>
          <w:i/>
          <w:color w:val="000000"/>
          <w:sz w:val="24"/>
          <w:szCs w:val="24"/>
        </w:rPr>
        <w:t xml:space="preserve">Permit for Your Activity /Event </w:t>
      </w:r>
    </w:p>
    <w:p w14:paraId="79858561" w14:textId="77777777" w:rsidR="0058717F" w:rsidRPr="00861E5E" w:rsidRDefault="0058717F" w:rsidP="00861E5E">
      <w:pPr>
        <w:spacing w:after="0" w:line="240" w:lineRule="auto"/>
        <w:rPr>
          <w:rFonts w:ascii="Calibri" w:hAnsi="Calibri" w:cs="Calibri"/>
          <w:color w:val="000000"/>
          <w:sz w:val="14"/>
          <w:szCs w:val="24"/>
        </w:rPr>
      </w:pPr>
    </w:p>
    <w:p w14:paraId="125AD353" w14:textId="77777777" w:rsidR="00A70C0A" w:rsidRPr="00861E5E" w:rsidRDefault="00A70C0A" w:rsidP="00861E5E">
      <w:pPr>
        <w:spacing w:after="0" w:line="240" w:lineRule="auto"/>
        <w:rPr>
          <w:rFonts w:ascii="Calibri" w:hAnsi="Calibri" w:cs="Calibri"/>
          <w:color w:val="000000"/>
          <w:sz w:val="24"/>
          <w:szCs w:val="24"/>
        </w:rPr>
      </w:pPr>
      <w:r w:rsidRPr="00861E5E">
        <w:rPr>
          <w:rFonts w:ascii="Calibri" w:hAnsi="Calibri" w:cs="Calibri"/>
          <w:color w:val="000000"/>
          <w:sz w:val="24"/>
          <w:szCs w:val="24"/>
        </w:rPr>
        <w:t>Toronto Parks, Forestry &amp; Recreation does allow not-for-profit and charitable organizations to use parks and community recreation centres for special events provided they meet all criteria and regulations.  For-profit, commercial or non-recreation groups can not apply for a permit.</w:t>
      </w:r>
    </w:p>
    <w:p w14:paraId="4169DF02" w14:textId="77777777" w:rsidR="00A70C0A" w:rsidRPr="00861E5E" w:rsidRDefault="00A70C0A" w:rsidP="00861E5E">
      <w:pPr>
        <w:spacing w:after="0" w:line="240" w:lineRule="auto"/>
        <w:rPr>
          <w:rFonts w:ascii="Calibri" w:hAnsi="Calibri" w:cs="Calibri"/>
          <w:color w:val="000000"/>
          <w:sz w:val="24"/>
          <w:szCs w:val="24"/>
        </w:rPr>
      </w:pPr>
      <w:r w:rsidRPr="00861E5E">
        <w:rPr>
          <w:rFonts w:ascii="Calibri" w:hAnsi="Calibri" w:cs="Calibri"/>
          <w:color w:val="000000"/>
          <w:sz w:val="24"/>
          <w:szCs w:val="24"/>
        </w:rPr>
        <w:t xml:space="preserve">Complete list of Parks: </w:t>
      </w:r>
      <w:hyperlink r:id="rId7" w:history="1">
        <w:r w:rsidRPr="00861E5E">
          <w:rPr>
            <w:rStyle w:val="Hyperlink"/>
            <w:rFonts w:ascii="Calibri" w:hAnsi="Calibri" w:cs="Calibri"/>
            <w:sz w:val="24"/>
            <w:szCs w:val="24"/>
          </w:rPr>
          <w:t>https://www.toronto.ca/data/parks/prd/facilities/parks/index.html</w:t>
        </w:r>
      </w:hyperlink>
      <w:r w:rsidRPr="00861E5E">
        <w:rPr>
          <w:rFonts w:ascii="Calibri" w:hAnsi="Calibri" w:cs="Calibri"/>
          <w:color w:val="000000"/>
          <w:sz w:val="24"/>
          <w:szCs w:val="24"/>
        </w:rPr>
        <w:t xml:space="preserve"> </w:t>
      </w:r>
    </w:p>
    <w:p w14:paraId="159D30FD" w14:textId="77777777" w:rsidR="00A70C0A" w:rsidRPr="00861E5E" w:rsidRDefault="00A70C0A" w:rsidP="00861E5E">
      <w:pPr>
        <w:spacing w:after="0" w:line="240" w:lineRule="auto"/>
        <w:rPr>
          <w:rFonts w:ascii="Calibri" w:hAnsi="Calibri" w:cs="Calibri"/>
          <w:color w:val="000000"/>
          <w:sz w:val="24"/>
          <w:szCs w:val="24"/>
        </w:rPr>
      </w:pPr>
      <w:r w:rsidRPr="00861E5E">
        <w:rPr>
          <w:rFonts w:ascii="Calibri" w:hAnsi="Calibri" w:cs="Calibri"/>
          <w:color w:val="000000"/>
          <w:sz w:val="24"/>
          <w:szCs w:val="24"/>
        </w:rPr>
        <w:t xml:space="preserve">Complete list of Recreation Centres: </w:t>
      </w:r>
      <w:hyperlink r:id="rId8" w:history="1">
        <w:r w:rsidRPr="00861E5E">
          <w:rPr>
            <w:rStyle w:val="Hyperlink"/>
            <w:rFonts w:ascii="Calibri" w:hAnsi="Calibri" w:cs="Calibri"/>
            <w:sz w:val="24"/>
            <w:szCs w:val="24"/>
          </w:rPr>
          <w:t>https://www.toronto.ca/data/parks/prd/facilities/recreationcentres/index.html</w:t>
        </w:r>
      </w:hyperlink>
      <w:r w:rsidRPr="00861E5E">
        <w:rPr>
          <w:rFonts w:ascii="Calibri" w:hAnsi="Calibri" w:cs="Calibri"/>
          <w:color w:val="000000"/>
          <w:sz w:val="24"/>
          <w:szCs w:val="24"/>
        </w:rPr>
        <w:t xml:space="preserve"> </w:t>
      </w:r>
    </w:p>
    <w:p w14:paraId="4A6D048B" w14:textId="77777777" w:rsidR="00A70C0A" w:rsidRPr="00861E5E" w:rsidRDefault="00A70C0A" w:rsidP="00861E5E">
      <w:pPr>
        <w:spacing w:after="0" w:line="240" w:lineRule="auto"/>
        <w:rPr>
          <w:rFonts w:ascii="Calibri" w:hAnsi="Calibri" w:cs="Calibri"/>
          <w:color w:val="000000"/>
          <w:sz w:val="24"/>
          <w:szCs w:val="24"/>
        </w:rPr>
      </w:pPr>
      <w:r w:rsidRPr="00861E5E">
        <w:rPr>
          <w:rFonts w:ascii="Calibri" w:hAnsi="Calibri" w:cs="Calibri"/>
          <w:color w:val="000000"/>
          <w:sz w:val="24"/>
          <w:szCs w:val="24"/>
        </w:rPr>
        <w:t xml:space="preserve">Booking Special Events in Parks &amp; Recreation Centres: </w:t>
      </w:r>
      <w:hyperlink r:id="rId9" w:history="1">
        <w:r w:rsidRPr="00861E5E">
          <w:rPr>
            <w:rStyle w:val="Hyperlink"/>
            <w:rFonts w:ascii="Calibri" w:hAnsi="Calibri" w:cs="Calibri"/>
            <w:sz w:val="24"/>
            <w:szCs w:val="24"/>
          </w:rPr>
          <w:t>https://www.toronto.ca/services-payments/venues-facilities-bookings/booking-park-recreation-facilities/special-events-permit-booking/</w:t>
        </w:r>
      </w:hyperlink>
      <w:r w:rsidRPr="00861E5E">
        <w:rPr>
          <w:rFonts w:ascii="Calibri" w:hAnsi="Calibri" w:cs="Calibri"/>
          <w:color w:val="000000"/>
          <w:sz w:val="24"/>
          <w:szCs w:val="24"/>
        </w:rPr>
        <w:t xml:space="preserve"> </w:t>
      </w:r>
    </w:p>
    <w:p w14:paraId="53542FE5" w14:textId="77777777" w:rsidR="0058717F" w:rsidRPr="00861E5E" w:rsidRDefault="0058717F" w:rsidP="00861E5E">
      <w:pPr>
        <w:spacing w:after="0" w:line="240" w:lineRule="auto"/>
        <w:rPr>
          <w:rFonts w:ascii="Calibri" w:hAnsi="Calibri" w:cs="Calibri"/>
          <w:i/>
          <w:color w:val="000000"/>
          <w:sz w:val="24"/>
          <w:szCs w:val="24"/>
        </w:rPr>
      </w:pPr>
    </w:p>
    <w:p w14:paraId="5FBE5781" w14:textId="77777777" w:rsidR="0058717F" w:rsidRDefault="00861E5E" w:rsidP="00861E5E">
      <w:pPr>
        <w:spacing w:after="0" w:line="240" w:lineRule="auto"/>
        <w:rPr>
          <w:rFonts w:ascii="Calibri" w:hAnsi="Calibri" w:cs="Calibri"/>
          <w:i/>
          <w:color w:val="000000"/>
          <w:sz w:val="24"/>
          <w:szCs w:val="24"/>
        </w:rPr>
      </w:pPr>
      <w:r w:rsidRPr="00861E5E">
        <w:rPr>
          <w:rFonts w:ascii="Calibri" w:hAnsi="Calibri" w:cs="Calibri"/>
          <w:i/>
          <w:color w:val="000000"/>
          <w:sz w:val="24"/>
          <w:szCs w:val="24"/>
        </w:rPr>
        <w:t>City of Toronto's Community Grant Policy</w:t>
      </w:r>
    </w:p>
    <w:p w14:paraId="242FDE9C" w14:textId="77777777" w:rsidR="00861E5E" w:rsidRPr="00861E5E" w:rsidRDefault="00861E5E" w:rsidP="00861E5E">
      <w:pPr>
        <w:spacing w:after="0" w:line="240" w:lineRule="auto"/>
        <w:rPr>
          <w:rFonts w:ascii="Calibri" w:hAnsi="Calibri" w:cs="Calibri"/>
          <w:i/>
          <w:color w:val="000000"/>
          <w:sz w:val="14"/>
          <w:szCs w:val="24"/>
        </w:rPr>
      </w:pPr>
    </w:p>
    <w:p w14:paraId="5B7BCBFB" w14:textId="77777777" w:rsidR="0058717F" w:rsidRPr="00861E5E" w:rsidRDefault="00861E5E" w:rsidP="00861E5E">
      <w:pPr>
        <w:spacing w:after="0" w:line="240" w:lineRule="auto"/>
        <w:rPr>
          <w:rFonts w:ascii="Calibri" w:hAnsi="Calibri" w:cs="Calibri"/>
          <w:color w:val="000000"/>
          <w:sz w:val="24"/>
          <w:szCs w:val="24"/>
        </w:rPr>
      </w:pPr>
      <w:r w:rsidRPr="00861E5E">
        <w:rPr>
          <w:rFonts w:ascii="Calibri" w:hAnsi="Calibri" w:cs="Calibri"/>
          <w:color w:val="000000"/>
          <w:sz w:val="24"/>
          <w:szCs w:val="24"/>
        </w:rPr>
        <w:t xml:space="preserve">Your group will need to follow the City of Toronto's Community Grants Policy.  </w:t>
      </w:r>
      <w:r w:rsidR="006922E0">
        <w:rPr>
          <w:rFonts w:ascii="Calibri" w:hAnsi="Calibri" w:cs="Calibri"/>
          <w:color w:val="000000"/>
          <w:sz w:val="24"/>
          <w:szCs w:val="24"/>
        </w:rPr>
        <w:t xml:space="preserve">The Community Grants Policy states that City of Toronto grant funds cannot be used for political activities. If City of Toronto councillors are attending your event, you will need to invite all councillor candidates. There should be no distribution of political materials at your event. </w:t>
      </w:r>
      <w:r w:rsidR="00E0424A">
        <w:rPr>
          <w:rFonts w:ascii="Calibri" w:hAnsi="Calibri" w:cs="Calibri"/>
          <w:color w:val="000000"/>
          <w:sz w:val="24"/>
          <w:szCs w:val="24"/>
        </w:rPr>
        <w:t xml:space="preserve">Please see the Guide for Political Activities for more information. You will also need to sign an acknowledgement that you have read the guide and that </w:t>
      </w:r>
      <w:r w:rsidR="00203382">
        <w:rPr>
          <w:rFonts w:ascii="Calibri" w:hAnsi="Calibri" w:cs="Calibri"/>
          <w:color w:val="000000"/>
          <w:sz w:val="24"/>
          <w:szCs w:val="24"/>
        </w:rPr>
        <w:t xml:space="preserve">you understand that City of Toronto grant funds cannot be used for political activities. </w:t>
      </w:r>
    </w:p>
    <w:p w14:paraId="374D36B3" w14:textId="77777777" w:rsidR="00861E5E" w:rsidRPr="00861E5E" w:rsidRDefault="00861E5E" w:rsidP="00861E5E">
      <w:pPr>
        <w:spacing w:after="0" w:line="240" w:lineRule="auto"/>
        <w:rPr>
          <w:rFonts w:ascii="Calibri" w:hAnsi="Calibri" w:cs="Calibri"/>
          <w:color w:val="000000"/>
          <w:sz w:val="24"/>
          <w:szCs w:val="24"/>
        </w:rPr>
      </w:pPr>
    </w:p>
    <w:p w14:paraId="283834B0" w14:textId="77777777" w:rsidR="0058717F" w:rsidRDefault="0058717F" w:rsidP="00861E5E">
      <w:pPr>
        <w:spacing w:after="0" w:line="240" w:lineRule="auto"/>
        <w:rPr>
          <w:rFonts w:ascii="Calibri" w:hAnsi="Calibri" w:cs="Calibri"/>
          <w:i/>
          <w:color w:val="000000"/>
          <w:sz w:val="24"/>
          <w:szCs w:val="24"/>
        </w:rPr>
      </w:pPr>
      <w:r w:rsidRPr="00861E5E">
        <w:rPr>
          <w:rFonts w:ascii="Calibri" w:hAnsi="Calibri" w:cs="Calibri"/>
          <w:i/>
          <w:color w:val="000000"/>
          <w:sz w:val="24"/>
          <w:szCs w:val="24"/>
        </w:rPr>
        <w:t>Reporting</w:t>
      </w:r>
    </w:p>
    <w:p w14:paraId="0F4A1E9B" w14:textId="77777777" w:rsidR="00A74522" w:rsidRPr="00A74522" w:rsidRDefault="00A74522" w:rsidP="00861E5E">
      <w:pPr>
        <w:spacing w:after="0" w:line="240" w:lineRule="auto"/>
        <w:rPr>
          <w:rFonts w:ascii="Calibri" w:hAnsi="Calibri" w:cs="Calibri"/>
          <w:i/>
          <w:color w:val="000000"/>
          <w:sz w:val="14"/>
          <w:szCs w:val="24"/>
        </w:rPr>
      </w:pPr>
    </w:p>
    <w:p w14:paraId="2984CB8B" w14:textId="1523939F" w:rsidR="005E0DDC" w:rsidRPr="00861E5E" w:rsidRDefault="000D00D7" w:rsidP="00861E5E">
      <w:pPr>
        <w:spacing w:after="0" w:line="240" w:lineRule="auto"/>
        <w:rPr>
          <w:rFonts w:ascii="Calibri" w:hAnsi="Calibri" w:cs="Calibri"/>
          <w:color w:val="000000"/>
          <w:sz w:val="24"/>
          <w:szCs w:val="24"/>
        </w:rPr>
      </w:pPr>
      <w:r w:rsidRPr="00861E5E">
        <w:rPr>
          <w:rFonts w:ascii="Calibri" w:hAnsi="Calibri" w:cs="Calibri"/>
          <w:color w:val="000000"/>
          <w:sz w:val="24"/>
          <w:szCs w:val="24"/>
        </w:rPr>
        <w:t>As this is public money, we nee</w:t>
      </w:r>
      <w:bookmarkStart w:id="0" w:name="_GoBack"/>
      <w:bookmarkEnd w:id="0"/>
      <w:r w:rsidRPr="00861E5E">
        <w:rPr>
          <w:rFonts w:ascii="Calibri" w:hAnsi="Calibri" w:cs="Calibri"/>
          <w:color w:val="000000"/>
          <w:sz w:val="24"/>
          <w:szCs w:val="24"/>
        </w:rPr>
        <w:t>d to be accountable to what we can spend</w:t>
      </w:r>
      <w:r w:rsidR="00465BE0" w:rsidRPr="00861E5E">
        <w:rPr>
          <w:rFonts w:ascii="Calibri" w:hAnsi="Calibri" w:cs="Calibri"/>
          <w:color w:val="000000"/>
          <w:sz w:val="24"/>
          <w:szCs w:val="24"/>
        </w:rPr>
        <w:t>. Please see the list of eligible and ineligible expenses</w:t>
      </w:r>
      <w:r w:rsidR="00603F87">
        <w:rPr>
          <w:rFonts w:ascii="Calibri" w:hAnsi="Calibri" w:cs="Calibri"/>
          <w:color w:val="000000"/>
          <w:sz w:val="24"/>
          <w:szCs w:val="24"/>
        </w:rPr>
        <w:t xml:space="preserve">. </w:t>
      </w:r>
      <w:r w:rsidR="00E67A04" w:rsidRPr="00861E5E">
        <w:rPr>
          <w:rFonts w:ascii="Calibri" w:hAnsi="Calibri" w:cs="Calibri"/>
          <w:color w:val="000000"/>
          <w:sz w:val="24"/>
          <w:szCs w:val="24"/>
        </w:rPr>
        <w:t xml:space="preserve">You must </w:t>
      </w:r>
      <w:r w:rsidR="001E5A21">
        <w:rPr>
          <w:rFonts w:ascii="Calibri" w:hAnsi="Calibri" w:cs="Calibri"/>
          <w:color w:val="000000"/>
          <w:sz w:val="24"/>
          <w:szCs w:val="24"/>
        </w:rPr>
        <w:t>submit o</w:t>
      </w:r>
      <w:r w:rsidR="00E052B3" w:rsidRPr="00861E5E">
        <w:rPr>
          <w:rFonts w:ascii="Calibri" w:hAnsi="Calibri" w:cs="Calibri"/>
          <w:color w:val="000000"/>
          <w:sz w:val="24"/>
          <w:szCs w:val="24"/>
        </w:rPr>
        <w:t xml:space="preserve">riginal </w:t>
      </w:r>
      <w:r w:rsidR="001E5A21">
        <w:rPr>
          <w:rFonts w:ascii="Calibri" w:hAnsi="Calibri" w:cs="Calibri"/>
          <w:color w:val="000000"/>
          <w:sz w:val="24"/>
          <w:szCs w:val="24"/>
        </w:rPr>
        <w:t xml:space="preserve">copies of all </w:t>
      </w:r>
      <w:r w:rsidR="00E052B3" w:rsidRPr="00861E5E">
        <w:rPr>
          <w:rFonts w:ascii="Calibri" w:hAnsi="Calibri" w:cs="Calibri"/>
          <w:color w:val="000000"/>
          <w:sz w:val="24"/>
          <w:szCs w:val="24"/>
        </w:rPr>
        <w:t xml:space="preserve">receipts </w:t>
      </w:r>
      <w:r w:rsidR="001E5A21">
        <w:rPr>
          <w:rFonts w:ascii="Calibri" w:hAnsi="Calibri" w:cs="Calibri"/>
          <w:color w:val="000000"/>
          <w:sz w:val="24"/>
          <w:szCs w:val="24"/>
        </w:rPr>
        <w:t xml:space="preserve">and we recommend you </w:t>
      </w:r>
      <w:r w:rsidR="001E5A21" w:rsidRPr="00861E5E">
        <w:rPr>
          <w:rFonts w:ascii="Calibri" w:hAnsi="Calibri" w:cs="Calibri"/>
          <w:color w:val="000000"/>
          <w:sz w:val="24"/>
          <w:szCs w:val="24"/>
        </w:rPr>
        <w:t xml:space="preserve">keep </w:t>
      </w:r>
      <w:r w:rsidR="001E5A21">
        <w:rPr>
          <w:rFonts w:ascii="Calibri" w:hAnsi="Calibri" w:cs="Calibri"/>
          <w:color w:val="000000"/>
          <w:sz w:val="24"/>
          <w:szCs w:val="24"/>
        </w:rPr>
        <w:t xml:space="preserve">copies of your </w:t>
      </w:r>
      <w:r w:rsidR="001E5A21" w:rsidRPr="00861E5E">
        <w:rPr>
          <w:rFonts w:ascii="Calibri" w:hAnsi="Calibri" w:cs="Calibri"/>
          <w:color w:val="000000"/>
          <w:sz w:val="24"/>
          <w:szCs w:val="24"/>
        </w:rPr>
        <w:t xml:space="preserve">receipts </w:t>
      </w:r>
      <w:r w:rsidR="001E5A21">
        <w:rPr>
          <w:rFonts w:ascii="Calibri" w:hAnsi="Calibri" w:cs="Calibri"/>
          <w:color w:val="000000"/>
          <w:sz w:val="24"/>
          <w:szCs w:val="24"/>
        </w:rPr>
        <w:t xml:space="preserve">for seven years </w:t>
      </w:r>
      <w:r w:rsidR="001E5A21" w:rsidRPr="00861E5E">
        <w:rPr>
          <w:rFonts w:ascii="Calibri" w:hAnsi="Calibri" w:cs="Calibri"/>
          <w:color w:val="000000"/>
          <w:sz w:val="24"/>
          <w:szCs w:val="24"/>
        </w:rPr>
        <w:t>for audit purpose</w:t>
      </w:r>
      <w:r w:rsidR="001E5A21">
        <w:rPr>
          <w:rFonts w:ascii="Calibri" w:hAnsi="Calibri" w:cs="Calibri"/>
          <w:color w:val="000000"/>
          <w:sz w:val="24"/>
          <w:szCs w:val="24"/>
        </w:rPr>
        <w:t xml:space="preserve">s. </w:t>
      </w:r>
      <w:r w:rsidR="005E0DDC" w:rsidRPr="00861E5E">
        <w:rPr>
          <w:rFonts w:ascii="Calibri" w:hAnsi="Calibri" w:cs="Calibri"/>
          <w:color w:val="000000"/>
          <w:sz w:val="24"/>
          <w:szCs w:val="24"/>
        </w:rPr>
        <w:t xml:space="preserve">If you </w:t>
      </w:r>
      <w:r w:rsidR="001B6E26">
        <w:rPr>
          <w:rFonts w:ascii="Calibri" w:hAnsi="Calibri" w:cs="Calibri"/>
          <w:color w:val="000000"/>
          <w:sz w:val="24"/>
          <w:szCs w:val="24"/>
        </w:rPr>
        <w:t xml:space="preserve">received more or less than what you requested in your application form, you </w:t>
      </w:r>
      <w:r w:rsidR="001E5A21">
        <w:rPr>
          <w:rFonts w:ascii="Calibri" w:hAnsi="Calibri" w:cs="Calibri"/>
          <w:color w:val="000000"/>
          <w:sz w:val="24"/>
          <w:szCs w:val="24"/>
        </w:rPr>
        <w:t xml:space="preserve">will </w:t>
      </w:r>
      <w:r w:rsidR="001B6E26">
        <w:rPr>
          <w:rFonts w:ascii="Calibri" w:hAnsi="Calibri" w:cs="Calibri"/>
          <w:color w:val="000000"/>
          <w:sz w:val="24"/>
          <w:szCs w:val="24"/>
        </w:rPr>
        <w:t>need</w:t>
      </w:r>
      <w:r w:rsidR="005E0DDC" w:rsidRPr="00861E5E">
        <w:rPr>
          <w:rFonts w:ascii="Calibri" w:hAnsi="Calibri" w:cs="Calibri"/>
          <w:color w:val="000000"/>
          <w:sz w:val="24"/>
          <w:szCs w:val="24"/>
        </w:rPr>
        <w:t xml:space="preserve"> to submit a </w:t>
      </w:r>
      <w:r w:rsidR="00465BE0" w:rsidRPr="00861E5E">
        <w:rPr>
          <w:rFonts w:ascii="Calibri" w:hAnsi="Calibri" w:cs="Calibri"/>
          <w:color w:val="000000"/>
          <w:sz w:val="24"/>
          <w:szCs w:val="24"/>
        </w:rPr>
        <w:t>Change Request form</w:t>
      </w:r>
      <w:r w:rsidR="005E0DDC" w:rsidRPr="00861E5E">
        <w:rPr>
          <w:rFonts w:ascii="Calibri" w:hAnsi="Calibri" w:cs="Calibri"/>
          <w:color w:val="000000"/>
          <w:sz w:val="24"/>
          <w:szCs w:val="24"/>
        </w:rPr>
        <w:t xml:space="preserve"> to </w:t>
      </w:r>
      <w:r w:rsidR="00465BE0" w:rsidRPr="00861E5E">
        <w:rPr>
          <w:rFonts w:ascii="Calibri" w:hAnsi="Calibri" w:cs="Calibri"/>
          <w:color w:val="000000"/>
          <w:sz w:val="24"/>
          <w:szCs w:val="24"/>
        </w:rPr>
        <w:t>Carolyn Doyle</w:t>
      </w:r>
      <w:r w:rsidR="005E0DDC" w:rsidRPr="00861E5E">
        <w:rPr>
          <w:rFonts w:ascii="Calibri" w:hAnsi="Calibri" w:cs="Calibri"/>
          <w:color w:val="000000"/>
          <w:sz w:val="24"/>
          <w:szCs w:val="24"/>
        </w:rPr>
        <w:t xml:space="preserve"> for approval.  Otherwise, </w:t>
      </w:r>
      <w:r w:rsidR="001E5A21">
        <w:rPr>
          <w:rFonts w:ascii="Calibri" w:hAnsi="Calibri" w:cs="Calibri"/>
          <w:color w:val="000000"/>
          <w:sz w:val="24"/>
          <w:szCs w:val="24"/>
        </w:rPr>
        <w:t xml:space="preserve">the funds </w:t>
      </w:r>
      <w:r w:rsidR="005E0DDC" w:rsidRPr="00861E5E">
        <w:rPr>
          <w:rFonts w:ascii="Calibri" w:hAnsi="Calibri" w:cs="Calibri"/>
          <w:color w:val="000000"/>
          <w:sz w:val="24"/>
          <w:szCs w:val="24"/>
        </w:rPr>
        <w:t xml:space="preserve">cannot </w:t>
      </w:r>
      <w:r w:rsidR="001E5A21">
        <w:rPr>
          <w:rFonts w:ascii="Calibri" w:hAnsi="Calibri" w:cs="Calibri"/>
          <w:color w:val="000000"/>
          <w:sz w:val="24"/>
          <w:szCs w:val="24"/>
        </w:rPr>
        <w:t xml:space="preserve">be </w:t>
      </w:r>
      <w:r w:rsidR="005E0DDC" w:rsidRPr="00861E5E">
        <w:rPr>
          <w:rFonts w:ascii="Calibri" w:hAnsi="Calibri" w:cs="Calibri"/>
          <w:color w:val="000000"/>
          <w:sz w:val="24"/>
          <w:szCs w:val="24"/>
        </w:rPr>
        <w:t>release</w:t>
      </w:r>
      <w:r w:rsidR="001E5A21">
        <w:rPr>
          <w:rFonts w:ascii="Calibri" w:hAnsi="Calibri" w:cs="Calibri"/>
          <w:color w:val="000000"/>
          <w:sz w:val="24"/>
          <w:szCs w:val="24"/>
        </w:rPr>
        <w:t xml:space="preserve">d </w:t>
      </w:r>
      <w:r w:rsidR="005E0DDC" w:rsidRPr="00861E5E">
        <w:rPr>
          <w:rFonts w:ascii="Calibri" w:hAnsi="Calibri" w:cs="Calibri"/>
          <w:color w:val="000000"/>
          <w:sz w:val="24"/>
          <w:szCs w:val="24"/>
        </w:rPr>
        <w:t>to you.</w:t>
      </w:r>
    </w:p>
    <w:p w14:paraId="668165EA" w14:textId="77777777" w:rsidR="00B0588C" w:rsidRPr="00861E5E" w:rsidRDefault="00B0588C" w:rsidP="00861E5E">
      <w:pPr>
        <w:spacing w:after="0" w:line="240" w:lineRule="auto"/>
        <w:rPr>
          <w:rFonts w:ascii="Calibri" w:hAnsi="Calibri" w:cs="Calibri"/>
          <w:color w:val="000000"/>
          <w:sz w:val="24"/>
          <w:szCs w:val="24"/>
        </w:rPr>
      </w:pPr>
    </w:p>
    <w:p w14:paraId="0D2FBAB9" w14:textId="77777777" w:rsidR="00B0588C" w:rsidRPr="00861E5E" w:rsidRDefault="00B0588C" w:rsidP="00861E5E">
      <w:pPr>
        <w:spacing w:after="0" w:line="240" w:lineRule="auto"/>
        <w:rPr>
          <w:rFonts w:ascii="Calibri" w:hAnsi="Calibri" w:cs="Calibri"/>
          <w:color w:val="000000"/>
          <w:sz w:val="24"/>
          <w:szCs w:val="24"/>
        </w:rPr>
      </w:pPr>
      <w:r w:rsidRPr="00861E5E">
        <w:rPr>
          <w:rFonts w:ascii="Calibri" w:hAnsi="Calibri" w:cs="Calibri"/>
          <w:color w:val="000000"/>
          <w:sz w:val="24"/>
          <w:szCs w:val="24"/>
        </w:rPr>
        <w:t>By the end of the project, you are required to submit a report to City staff.</w:t>
      </w:r>
      <w:r w:rsidR="00B872E8" w:rsidRPr="00861E5E">
        <w:rPr>
          <w:rFonts w:ascii="Calibri" w:hAnsi="Calibri" w:cs="Calibri"/>
          <w:color w:val="000000"/>
          <w:sz w:val="24"/>
          <w:szCs w:val="24"/>
        </w:rPr>
        <w:t xml:space="preserve"> </w:t>
      </w:r>
      <w:r w:rsidR="00465BE0" w:rsidRPr="00861E5E">
        <w:rPr>
          <w:rFonts w:ascii="Calibri" w:hAnsi="Calibri" w:cs="Calibri"/>
          <w:color w:val="000000"/>
          <w:sz w:val="24"/>
          <w:szCs w:val="24"/>
        </w:rPr>
        <w:t>The r</w:t>
      </w:r>
      <w:r w:rsidR="00B872E8" w:rsidRPr="00861E5E">
        <w:rPr>
          <w:rFonts w:ascii="Calibri" w:hAnsi="Calibri" w:cs="Calibri"/>
          <w:color w:val="000000"/>
          <w:sz w:val="24"/>
          <w:szCs w:val="24"/>
        </w:rPr>
        <w:t xml:space="preserve">eport template </w:t>
      </w:r>
      <w:r w:rsidR="00307F8B">
        <w:rPr>
          <w:rFonts w:ascii="Calibri" w:hAnsi="Calibri" w:cs="Calibri"/>
          <w:color w:val="000000"/>
          <w:sz w:val="24"/>
          <w:szCs w:val="24"/>
        </w:rPr>
        <w:t>is provided as part of your orientation package</w:t>
      </w:r>
      <w:r w:rsidR="00777964" w:rsidRPr="00861E5E">
        <w:rPr>
          <w:rFonts w:ascii="Calibri" w:hAnsi="Calibri" w:cs="Calibri"/>
          <w:color w:val="000000"/>
          <w:sz w:val="24"/>
          <w:szCs w:val="24"/>
        </w:rPr>
        <w:t>.</w:t>
      </w:r>
      <w:r w:rsidR="00307F8B">
        <w:rPr>
          <w:rFonts w:ascii="Calibri" w:hAnsi="Calibri" w:cs="Calibri"/>
          <w:color w:val="000000"/>
          <w:sz w:val="24"/>
          <w:szCs w:val="24"/>
        </w:rPr>
        <w:t xml:space="preserve"> You need to report back both online and at your local Neighbourhood Planning Table. </w:t>
      </w:r>
    </w:p>
    <w:p w14:paraId="7B1AF038" w14:textId="77777777" w:rsidR="00B0588C" w:rsidRPr="00861E5E" w:rsidRDefault="00B0588C" w:rsidP="00861E5E">
      <w:pPr>
        <w:spacing w:after="0" w:line="240" w:lineRule="auto"/>
        <w:rPr>
          <w:rFonts w:ascii="Calibri" w:hAnsi="Calibri" w:cs="Calibri"/>
          <w:color w:val="000000"/>
          <w:sz w:val="24"/>
          <w:szCs w:val="24"/>
        </w:rPr>
      </w:pPr>
    </w:p>
    <w:p w14:paraId="537E8A35" w14:textId="77777777" w:rsidR="0058717F" w:rsidRPr="00861E5E" w:rsidRDefault="0058717F" w:rsidP="00861E5E">
      <w:pPr>
        <w:spacing w:after="0" w:line="240" w:lineRule="auto"/>
        <w:rPr>
          <w:rFonts w:ascii="Calibri" w:hAnsi="Calibri" w:cs="Calibri"/>
          <w:i/>
          <w:color w:val="000000"/>
          <w:sz w:val="24"/>
          <w:szCs w:val="24"/>
        </w:rPr>
      </w:pPr>
      <w:r w:rsidRPr="00861E5E">
        <w:rPr>
          <w:rFonts w:ascii="Calibri" w:hAnsi="Calibri" w:cs="Calibri"/>
          <w:i/>
          <w:color w:val="000000"/>
          <w:sz w:val="24"/>
          <w:szCs w:val="24"/>
        </w:rPr>
        <w:t>Questions</w:t>
      </w:r>
    </w:p>
    <w:p w14:paraId="3888E274" w14:textId="77777777" w:rsidR="0058717F" w:rsidRPr="00861E5E" w:rsidRDefault="0058717F" w:rsidP="00861E5E">
      <w:pPr>
        <w:spacing w:after="0" w:line="240" w:lineRule="auto"/>
        <w:rPr>
          <w:rFonts w:ascii="Calibri" w:hAnsi="Calibri" w:cs="Calibri"/>
          <w:color w:val="000000"/>
          <w:sz w:val="24"/>
          <w:szCs w:val="24"/>
        </w:rPr>
      </w:pPr>
    </w:p>
    <w:p w14:paraId="766455C0" w14:textId="00EB3A7C" w:rsidR="00326CB1" w:rsidRPr="00A429D2" w:rsidRDefault="00B0588C" w:rsidP="004D093D">
      <w:pPr>
        <w:rPr>
          <w:rFonts w:eastAsia="Times New Roman" w:cstheme="minorHAnsi"/>
          <w:sz w:val="24"/>
          <w:szCs w:val="24"/>
        </w:rPr>
      </w:pPr>
      <w:r w:rsidRPr="00A429D2">
        <w:rPr>
          <w:rFonts w:cstheme="minorHAnsi"/>
          <w:color w:val="000000"/>
          <w:sz w:val="24"/>
          <w:szCs w:val="24"/>
        </w:rPr>
        <w:t xml:space="preserve">Any questions, please call </w:t>
      </w:r>
      <w:r w:rsidR="004D093D" w:rsidRPr="00A429D2">
        <w:rPr>
          <w:rFonts w:cstheme="minorHAnsi"/>
          <w:color w:val="000000"/>
          <w:sz w:val="24"/>
          <w:szCs w:val="24"/>
        </w:rPr>
        <w:t>Oleg Segin</w:t>
      </w:r>
      <w:r w:rsidRPr="00A429D2">
        <w:rPr>
          <w:rFonts w:cstheme="minorHAnsi"/>
          <w:color w:val="000000"/>
          <w:sz w:val="24"/>
          <w:szCs w:val="24"/>
        </w:rPr>
        <w:t xml:space="preserve"> at </w:t>
      </w:r>
      <w:r w:rsidR="004D093D" w:rsidRPr="00A429D2">
        <w:rPr>
          <w:rFonts w:cstheme="minorHAnsi"/>
          <w:color w:val="000000"/>
          <w:sz w:val="24"/>
          <w:szCs w:val="24"/>
        </w:rPr>
        <w:t xml:space="preserve">416-392-9271 or </w:t>
      </w:r>
      <w:hyperlink r:id="rId10" w:history="1">
        <w:r w:rsidR="004D093D" w:rsidRPr="00A429D2">
          <w:rPr>
            <w:rStyle w:val="Hyperlink"/>
            <w:rFonts w:cstheme="minorHAnsi"/>
            <w:b/>
            <w:sz w:val="24"/>
            <w:szCs w:val="24"/>
          </w:rPr>
          <w:t>Oleg.Segin@toronto.ca</w:t>
        </w:r>
      </w:hyperlink>
      <w:r w:rsidR="00465BE0" w:rsidRPr="00A429D2">
        <w:rPr>
          <w:rFonts w:cstheme="minorHAnsi"/>
          <w:sz w:val="24"/>
          <w:szCs w:val="24"/>
        </w:rPr>
        <w:t xml:space="preserve">, your </w:t>
      </w:r>
      <w:r w:rsidR="005E0DDC" w:rsidRPr="00A429D2">
        <w:rPr>
          <w:rFonts w:cstheme="minorHAnsi"/>
          <w:color w:val="000000"/>
          <w:sz w:val="24"/>
          <w:szCs w:val="24"/>
        </w:rPr>
        <w:t xml:space="preserve">Community Development Officer or </w:t>
      </w:r>
      <w:r w:rsidR="00861E89" w:rsidRPr="00A429D2">
        <w:rPr>
          <w:rFonts w:cstheme="minorHAnsi"/>
          <w:color w:val="000000"/>
          <w:sz w:val="24"/>
          <w:szCs w:val="24"/>
        </w:rPr>
        <w:t xml:space="preserve">your </w:t>
      </w:r>
      <w:r w:rsidR="00B872E8" w:rsidRPr="00A429D2">
        <w:rPr>
          <w:rFonts w:cstheme="minorHAnsi"/>
          <w:color w:val="000000"/>
          <w:sz w:val="24"/>
          <w:szCs w:val="24"/>
        </w:rPr>
        <w:t>M</w:t>
      </w:r>
      <w:r w:rsidR="005E0DDC" w:rsidRPr="00A429D2">
        <w:rPr>
          <w:rFonts w:cstheme="minorHAnsi"/>
          <w:color w:val="000000"/>
          <w:sz w:val="24"/>
          <w:szCs w:val="24"/>
        </w:rPr>
        <w:t xml:space="preserve">entor. </w:t>
      </w:r>
    </w:p>
    <w:sectPr w:rsidR="00326CB1" w:rsidRPr="00A429D2" w:rsidSect="004A533D">
      <w:headerReference w:type="even" r:id="rId11"/>
      <w:headerReference w:type="default" r:id="rId12"/>
      <w:footerReference w:type="even" r:id="rId13"/>
      <w:footerReference w:type="default" r:id="rId14"/>
      <w:headerReference w:type="first" r:id="rId15"/>
      <w:footerReference w:type="first" r:id="rId16"/>
      <w:pgSz w:w="12240" w:h="15840" w:code="1"/>
      <w:pgMar w:top="720" w:right="720" w:bottom="720" w:left="72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14688A" w14:textId="77777777" w:rsidR="00063640" w:rsidRDefault="00063640" w:rsidP="00ED2D0F">
      <w:pPr>
        <w:spacing w:after="0" w:line="240" w:lineRule="auto"/>
      </w:pPr>
      <w:r>
        <w:separator/>
      </w:r>
    </w:p>
  </w:endnote>
  <w:endnote w:type="continuationSeparator" w:id="0">
    <w:p w14:paraId="7D66D81E" w14:textId="77777777" w:rsidR="00063640" w:rsidRDefault="00063640" w:rsidP="00ED2D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3BE131" w14:textId="77777777" w:rsidR="00ED2D0F" w:rsidRDefault="00ED2D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F8DA38" w14:textId="77777777" w:rsidR="00ED2D0F" w:rsidRDefault="00ED2D0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D56A15" w14:textId="77777777" w:rsidR="00ED2D0F" w:rsidRDefault="00ED2D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A3DE40" w14:textId="77777777" w:rsidR="00063640" w:rsidRDefault="00063640" w:rsidP="00ED2D0F">
      <w:pPr>
        <w:spacing w:after="0" w:line="240" w:lineRule="auto"/>
      </w:pPr>
      <w:r>
        <w:separator/>
      </w:r>
    </w:p>
  </w:footnote>
  <w:footnote w:type="continuationSeparator" w:id="0">
    <w:p w14:paraId="5866673B" w14:textId="77777777" w:rsidR="00063640" w:rsidRDefault="00063640" w:rsidP="00ED2D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08A839" w14:textId="77777777" w:rsidR="00ED2D0F" w:rsidRDefault="00ED2D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2E9892" w14:textId="77777777" w:rsidR="00ED2D0F" w:rsidRDefault="00ED2D0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52866D" w14:textId="77777777" w:rsidR="00ED2D0F" w:rsidRDefault="00ED2D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A5FB1"/>
    <w:multiLevelType w:val="hybridMultilevel"/>
    <w:tmpl w:val="A3209F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7030859"/>
    <w:multiLevelType w:val="hybridMultilevel"/>
    <w:tmpl w:val="F4FE4B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07B474C"/>
    <w:multiLevelType w:val="hybridMultilevel"/>
    <w:tmpl w:val="08A88F7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15:restartNumberingAfterBreak="0">
    <w:nsid w:val="27DA1A66"/>
    <w:multiLevelType w:val="hybridMultilevel"/>
    <w:tmpl w:val="CC72EFD6"/>
    <w:lvl w:ilvl="0" w:tplc="64D6ECDA">
      <w:start w:val="1"/>
      <w:numFmt w:val="bullet"/>
      <w:lvlText w:val="•"/>
      <w:lvlJc w:val="left"/>
      <w:pPr>
        <w:tabs>
          <w:tab w:val="num" w:pos="720"/>
        </w:tabs>
        <w:ind w:left="720" w:hanging="360"/>
      </w:pPr>
      <w:rPr>
        <w:rFonts w:ascii="Arial" w:hAnsi="Arial" w:hint="default"/>
      </w:rPr>
    </w:lvl>
    <w:lvl w:ilvl="1" w:tplc="117ADD94" w:tentative="1">
      <w:start w:val="1"/>
      <w:numFmt w:val="bullet"/>
      <w:lvlText w:val="•"/>
      <w:lvlJc w:val="left"/>
      <w:pPr>
        <w:tabs>
          <w:tab w:val="num" w:pos="1440"/>
        </w:tabs>
        <w:ind w:left="1440" w:hanging="360"/>
      </w:pPr>
      <w:rPr>
        <w:rFonts w:ascii="Arial" w:hAnsi="Arial" w:hint="default"/>
      </w:rPr>
    </w:lvl>
    <w:lvl w:ilvl="2" w:tplc="13306ED8" w:tentative="1">
      <w:start w:val="1"/>
      <w:numFmt w:val="bullet"/>
      <w:lvlText w:val="•"/>
      <w:lvlJc w:val="left"/>
      <w:pPr>
        <w:tabs>
          <w:tab w:val="num" w:pos="2160"/>
        </w:tabs>
        <w:ind w:left="2160" w:hanging="360"/>
      </w:pPr>
      <w:rPr>
        <w:rFonts w:ascii="Arial" w:hAnsi="Arial" w:hint="default"/>
      </w:rPr>
    </w:lvl>
    <w:lvl w:ilvl="3" w:tplc="E2DEEBE2" w:tentative="1">
      <w:start w:val="1"/>
      <w:numFmt w:val="bullet"/>
      <w:lvlText w:val="•"/>
      <w:lvlJc w:val="left"/>
      <w:pPr>
        <w:tabs>
          <w:tab w:val="num" w:pos="2880"/>
        </w:tabs>
        <w:ind w:left="2880" w:hanging="360"/>
      </w:pPr>
      <w:rPr>
        <w:rFonts w:ascii="Arial" w:hAnsi="Arial" w:hint="default"/>
      </w:rPr>
    </w:lvl>
    <w:lvl w:ilvl="4" w:tplc="EC4EF7D2" w:tentative="1">
      <w:start w:val="1"/>
      <w:numFmt w:val="bullet"/>
      <w:lvlText w:val="•"/>
      <w:lvlJc w:val="left"/>
      <w:pPr>
        <w:tabs>
          <w:tab w:val="num" w:pos="3600"/>
        </w:tabs>
        <w:ind w:left="3600" w:hanging="360"/>
      </w:pPr>
      <w:rPr>
        <w:rFonts w:ascii="Arial" w:hAnsi="Arial" w:hint="default"/>
      </w:rPr>
    </w:lvl>
    <w:lvl w:ilvl="5" w:tplc="F2A08390" w:tentative="1">
      <w:start w:val="1"/>
      <w:numFmt w:val="bullet"/>
      <w:lvlText w:val="•"/>
      <w:lvlJc w:val="left"/>
      <w:pPr>
        <w:tabs>
          <w:tab w:val="num" w:pos="4320"/>
        </w:tabs>
        <w:ind w:left="4320" w:hanging="360"/>
      </w:pPr>
      <w:rPr>
        <w:rFonts w:ascii="Arial" w:hAnsi="Arial" w:hint="default"/>
      </w:rPr>
    </w:lvl>
    <w:lvl w:ilvl="6" w:tplc="BA62D8E2" w:tentative="1">
      <w:start w:val="1"/>
      <w:numFmt w:val="bullet"/>
      <w:lvlText w:val="•"/>
      <w:lvlJc w:val="left"/>
      <w:pPr>
        <w:tabs>
          <w:tab w:val="num" w:pos="5040"/>
        </w:tabs>
        <w:ind w:left="5040" w:hanging="360"/>
      </w:pPr>
      <w:rPr>
        <w:rFonts w:ascii="Arial" w:hAnsi="Arial" w:hint="default"/>
      </w:rPr>
    </w:lvl>
    <w:lvl w:ilvl="7" w:tplc="02805212" w:tentative="1">
      <w:start w:val="1"/>
      <w:numFmt w:val="bullet"/>
      <w:lvlText w:val="•"/>
      <w:lvlJc w:val="left"/>
      <w:pPr>
        <w:tabs>
          <w:tab w:val="num" w:pos="5760"/>
        </w:tabs>
        <w:ind w:left="5760" w:hanging="360"/>
      </w:pPr>
      <w:rPr>
        <w:rFonts w:ascii="Arial" w:hAnsi="Arial" w:hint="default"/>
      </w:rPr>
    </w:lvl>
    <w:lvl w:ilvl="8" w:tplc="FA4E102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38B2AFD"/>
    <w:multiLevelType w:val="hybridMultilevel"/>
    <w:tmpl w:val="E90024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6BB84365"/>
    <w:multiLevelType w:val="hybridMultilevel"/>
    <w:tmpl w:val="96EC6D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0C39"/>
    <w:rsid w:val="00042533"/>
    <w:rsid w:val="0004561A"/>
    <w:rsid w:val="00046345"/>
    <w:rsid w:val="00050778"/>
    <w:rsid w:val="00051841"/>
    <w:rsid w:val="00063640"/>
    <w:rsid w:val="00081EE4"/>
    <w:rsid w:val="000D00D7"/>
    <w:rsid w:val="000F4762"/>
    <w:rsid w:val="00130566"/>
    <w:rsid w:val="001B6E26"/>
    <w:rsid w:val="001E5A21"/>
    <w:rsid w:val="00203382"/>
    <w:rsid w:val="00305385"/>
    <w:rsid w:val="00307F8B"/>
    <w:rsid w:val="00326CB1"/>
    <w:rsid w:val="0040187E"/>
    <w:rsid w:val="00436FF6"/>
    <w:rsid w:val="00453CD2"/>
    <w:rsid w:val="00463B10"/>
    <w:rsid w:val="00465BE0"/>
    <w:rsid w:val="00495EB6"/>
    <w:rsid w:val="00497F6A"/>
    <w:rsid w:val="004A533D"/>
    <w:rsid w:val="004D093D"/>
    <w:rsid w:val="004D5052"/>
    <w:rsid w:val="00580EAD"/>
    <w:rsid w:val="0058717F"/>
    <w:rsid w:val="005D264F"/>
    <w:rsid w:val="005E0DDC"/>
    <w:rsid w:val="00602306"/>
    <w:rsid w:val="00603F87"/>
    <w:rsid w:val="006117FF"/>
    <w:rsid w:val="00655F56"/>
    <w:rsid w:val="00691F70"/>
    <w:rsid w:val="006922E0"/>
    <w:rsid w:val="00777964"/>
    <w:rsid w:val="008055E2"/>
    <w:rsid w:val="0085096F"/>
    <w:rsid w:val="00861E5E"/>
    <w:rsid w:val="00861E89"/>
    <w:rsid w:val="0087001A"/>
    <w:rsid w:val="00871AB2"/>
    <w:rsid w:val="00955359"/>
    <w:rsid w:val="00980652"/>
    <w:rsid w:val="00A429D2"/>
    <w:rsid w:val="00A70C0A"/>
    <w:rsid w:val="00A74522"/>
    <w:rsid w:val="00A80B54"/>
    <w:rsid w:val="00AB1AF1"/>
    <w:rsid w:val="00B0588C"/>
    <w:rsid w:val="00B16DA3"/>
    <w:rsid w:val="00B4397E"/>
    <w:rsid w:val="00B872E8"/>
    <w:rsid w:val="00BE3B45"/>
    <w:rsid w:val="00C525DE"/>
    <w:rsid w:val="00C60015"/>
    <w:rsid w:val="00C657C0"/>
    <w:rsid w:val="00CA5B0D"/>
    <w:rsid w:val="00CC3C2D"/>
    <w:rsid w:val="00D20C39"/>
    <w:rsid w:val="00D21732"/>
    <w:rsid w:val="00D349F0"/>
    <w:rsid w:val="00D47E1D"/>
    <w:rsid w:val="00E0424A"/>
    <w:rsid w:val="00E052B3"/>
    <w:rsid w:val="00E67A04"/>
    <w:rsid w:val="00ED2D0F"/>
    <w:rsid w:val="00EE4BE9"/>
    <w:rsid w:val="00F0732D"/>
    <w:rsid w:val="00F1426B"/>
    <w:rsid w:val="00F37A1E"/>
    <w:rsid w:val="00F55FD8"/>
    <w:rsid w:val="00FD0DD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5FA8DC"/>
  <w15:chartTrackingRefBased/>
  <w15:docId w15:val="{D65B22AC-4631-4A23-9C0F-79BD77623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20C39"/>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326CB1"/>
    <w:rPr>
      <w:color w:val="0563C1" w:themeColor="hyperlink"/>
      <w:u w:val="single"/>
    </w:rPr>
  </w:style>
  <w:style w:type="paragraph" w:styleId="ListParagraph">
    <w:name w:val="List Paragraph"/>
    <w:basedOn w:val="Normal"/>
    <w:uiPriority w:val="34"/>
    <w:qFormat/>
    <w:rsid w:val="000F4762"/>
    <w:pPr>
      <w:ind w:left="720"/>
      <w:contextualSpacing/>
    </w:pPr>
  </w:style>
  <w:style w:type="character" w:styleId="CommentReference">
    <w:name w:val="annotation reference"/>
    <w:basedOn w:val="DefaultParagraphFont"/>
    <w:uiPriority w:val="99"/>
    <w:semiHidden/>
    <w:unhideWhenUsed/>
    <w:rsid w:val="00042533"/>
    <w:rPr>
      <w:sz w:val="16"/>
      <w:szCs w:val="16"/>
    </w:rPr>
  </w:style>
  <w:style w:type="paragraph" w:styleId="CommentText">
    <w:name w:val="annotation text"/>
    <w:basedOn w:val="Normal"/>
    <w:link w:val="CommentTextChar"/>
    <w:uiPriority w:val="99"/>
    <w:unhideWhenUsed/>
    <w:rsid w:val="00042533"/>
    <w:pPr>
      <w:spacing w:line="240" w:lineRule="auto"/>
    </w:pPr>
    <w:rPr>
      <w:sz w:val="20"/>
      <w:szCs w:val="20"/>
    </w:rPr>
  </w:style>
  <w:style w:type="character" w:customStyle="1" w:styleId="CommentTextChar">
    <w:name w:val="Comment Text Char"/>
    <w:basedOn w:val="DefaultParagraphFont"/>
    <w:link w:val="CommentText"/>
    <w:uiPriority w:val="99"/>
    <w:rsid w:val="00042533"/>
    <w:rPr>
      <w:sz w:val="20"/>
      <w:szCs w:val="20"/>
    </w:rPr>
  </w:style>
  <w:style w:type="paragraph" w:styleId="CommentSubject">
    <w:name w:val="annotation subject"/>
    <w:basedOn w:val="CommentText"/>
    <w:next w:val="CommentText"/>
    <w:link w:val="CommentSubjectChar"/>
    <w:uiPriority w:val="99"/>
    <w:semiHidden/>
    <w:unhideWhenUsed/>
    <w:rsid w:val="00042533"/>
    <w:rPr>
      <w:b/>
      <w:bCs/>
    </w:rPr>
  </w:style>
  <w:style w:type="character" w:customStyle="1" w:styleId="CommentSubjectChar">
    <w:name w:val="Comment Subject Char"/>
    <w:basedOn w:val="CommentTextChar"/>
    <w:link w:val="CommentSubject"/>
    <w:uiPriority w:val="99"/>
    <w:semiHidden/>
    <w:rsid w:val="00042533"/>
    <w:rPr>
      <w:b/>
      <w:bCs/>
      <w:sz w:val="20"/>
      <w:szCs w:val="20"/>
    </w:rPr>
  </w:style>
  <w:style w:type="paragraph" w:styleId="BalloonText">
    <w:name w:val="Balloon Text"/>
    <w:basedOn w:val="Normal"/>
    <w:link w:val="BalloonTextChar"/>
    <w:uiPriority w:val="99"/>
    <w:semiHidden/>
    <w:unhideWhenUsed/>
    <w:rsid w:val="000425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2533"/>
    <w:rPr>
      <w:rFonts w:ascii="Segoe UI" w:hAnsi="Segoe UI" w:cs="Segoe UI"/>
      <w:sz w:val="18"/>
      <w:szCs w:val="18"/>
    </w:rPr>
  </w:style>
  <w:style w:type="paragraph" w:styleId="Header">
    <w:name w:val="header"/>
    <w:basedOn w:val="Normal"/>
    <w:link w:val="HeaderChar"/>
    <w:uiPriority w:val="99"/>
    <w:unhideWhenUsed/>
    <w:rsid w:val="00ED2D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2D0F"/>
  </w:style>
  <w:style w:type="paragraph" w:styleId="Footer">
    <w:name w:val="footer"/>
    <w:basedOn w:val="Normal"/>
    <w:link w:val="FooterChar"/>
    <w:uiPriority w:val="99"/>
    <w:unhideWhenUsed/>
    <w:rsid w:val="00ED2D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2D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2028616">
      <w:bodyDiv w:val="1"/>
      <w:marLeft w:val="0"/>
      <w:marRight w:val="0"/>
      <w:marTop w:val="0"/>
      <w:marBottom w:val="0"/>
      <w:divBdr>
        <w:top w:val="none" w:sz="0" w:space="0" w:color="auto"/>
        <w:left w:val="none" w:sz="0" w:space="0" w:color="auto"/>
        <w:bottom w:val="none" w:sz="0" w:space="0" w:color="auto"/>
        <w:right w:val="none" w:sz="0" w:space="0" w:color="auto"/>
      </w:divBdr>
    </w:div>
    <w:div w:id="546726533">
      <w:bodyDiv w:val="1"/>
      <w:marLeft w:val="0"/>
      <w:marRight w:val="0"/>
      <w:marTop w:val="0"/>
      <w:marBottom w:val="0"/>
      <w:divBdr>
        <w:top w:val="none" w:sz="0" w:space="0" w:color="auto"/>
        <w:left w:val="none" w:sz="0" w:space="0" w:color="auto"/>
        <w:bottom w:val="none" w:sz="0" w:space="0" w:color="auto"/>
        <w:right w:val="none" w:sz="0" w:space="0" w:color="auto"/>
      </w:divBdr>
    </w:div>
    <w:div w:id="1491671229">
      <w:bodyDiv w:val="1"/>
      <w:marLeft w:val="0"/>
      <w:marRight w:val="0"/>
      <w:marTop w:val="0"/>
      <w:marBottom w:val="0"/>
      <w:divBdr>
        <w:top w:val="none" w:sz="0" w:space="0" w:color="auto"/>
        <w:left w:val="none" w:sz="0" w:space="0" w:color="auto"/>
        <w:bottom w:val="none" w:sz="0" w:space="0" w:color="auto"/>
        <w:right w:val="none" w:sz="0" w:space="0" w:color="auto"/>
      </w:divBdr>
      <w:divsChild>
        <w:div w:id="1006446334">
          <w:marLeft w:val="403"/>
          <w:marRight w:val="0"/>
          <w:marTop w:val="270"/>
          <w:marBottom w:val="0"/>
          <w:divBdr>
            <w:top w:val="none" w:sz="0" w:space="0" w:color="auto"/>
            <w:left w:val="none" w:sz="0" w:space="0" w:color="auto"/>
            <w:bottom w:val="none" w:sz="0" w:space="0" w:color="auto"/>
            <w:right w:val="none" w:sz="0" w:space="0" w:color="auto"/>
          </w:divBdr>
        </w:div>
        <w:div w:id="801843762">
          <w:marLeft w:val="403"/>
          <w:marRight w:val="0"/>
          <w:marTop w:val="270"/>
          <w:marBottom w:val="0"/>
          <w:divBdr>
            <w:top w:val="none" w:sz="0" w:space="0" w:color="auto"/>
            <w:left w:val="none" w:sz="0" w:space="0" w:color="auto"/>
            <w:bottom w:val="none" w:sz="0" w:space="0" w:color="auto"/>
            <w:right w:val="none" w:sz="0" w:space="0" w:color="auto"/>
          </w:divBdr>
        </w:div>
        <w:div w:id="403181811">
          <w:marLeft w:val="403"/>
          <w:marRight w:val="0"/>
          <w:marTop w:val="270"/>
          <w:marBottom w:val="0"/>
          <w:divBdr>
            <w:top w:val="none" w:sz="0" w:space="0" w:color="auto"/>
            <w:left w:val="none" w:sz="0" w:space="0" w:color="auto"/>
            <w:bottom w:val="none" w:sz="0" w:space="0" w:color="auto"/>
            <w:right w:val="none" w:sz="0" w:space="0" w:color="auto"/>
          </w:divBdr>
        </w:div>
        <w:div w:id="505562579">
          <w:marLeft w:val="403"/>
          <w:marRight w:val="0"/>
          <w:marTop w:val="27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oronto.ca/data/parks/prd/facilities/recreationcentres/index.htm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oronto.ca/data/parks/prd/facilities/parks/index.html"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Oleg.Segin@toronto.ca" TargetMode="External"/><Relationship Id="rId4" Type="http://schemas.openxmlformats.org/officeDocument/2006/relationships/webSettings" Target="webSettings.xml"/><Relationship Id="rId9" Type="http://schemas.openxmlformats.org/officeDocument/2006/relationships/hyperlink" Target="https://www.toronto.ca/services-payments/venues-facilities-bookings/booking-park-recreation-facilities/special-events-permit-bookin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849</Words>
  <Characters>4842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City of Toronto</Company>
  <LinksUpToDate>false</LinksUpToDate>
  <CharactersWithSpaces>5680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 Wah Siu</dc:creator>
  <cp:keywords/>
  <dc:description/>
  <cp:lastModifiedBy>Shahina Sayani</cp:lastModifiedBy>
  <cp:revision>6</cp:revision>
  <cp:lastPrinted>2018-01-16T22:08:00Z</cp:lastPrinted>
  <dcterms:created xsi:type="dcterms:W3CDTF">2018-06-28T18:14:00Z</dcterms:created>
  <dcterms:modified xsi:type="dcterms:W3CDTF">2020-01-08T17:33:00Z</dcterms:modified>
</cp:coreProperties>
</file>