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71" w:rsidRPr="00B867B9" w:rsidRDefault="00B867B9">
      <w:pPr>
        <w:rPr>
          <w:sz w:val="36"/>
        </w:rPr>
      </w:pPr>
      <w:r w:rsidRPr="00B867B9">
        <w:rPr>
          <w:sz w:val="36"/>
        </w:rPr>
        <w:t>SPLBC Liquor License</w:t>
      </w:r>
    </w:p>
    <w:p w:rsidR="00B867B9" w:rsidRDefault="00B867B9">
      <w:r>
        <w:rPr>
          <w:rStyle w:val="Strong"/>
          <w:rFonts w:ascii="Helvetica" w:eastAsia="Times New Roman" w:hAnsi="Helvetica" w:cs="Helvetica"/>
          <w:color w:val="606060"/>
          <w:sz w:val="21"/>
          <w:szCs w:val="21"/>
        </w:rPr>
        <w:t>Why did we get one a few years ago?</w:t>
      </w:r>
      <w:r>
        <w:rPr>
          <w:rFonts w:ascii="Helvetica" w:eastAsia="Times New Roman" w:hAnsi="Helvetica"/>
          <w:color w:val="606060"/>
          <w:sz w:val="21"/>
          <w:szCs w:val="21"/>
        </w:rPr>
        <w:br/>
        <w:t>We were selling beer out of the vending machine; this was illegal. Every time wine was to be served, the club had to purchase a </w:t>
      </w:r>
      <w:r>
        <w:rPr>
          <w:rStyle w:val="Emphasis"/>
          <w:rFonts w:ascii="Helvetica" w:eastAsia="Times New Roman" w:hAnsi="Helvetica" w:cs="Helvetica"/>
          <w:color w:val="606060"/>
          <w:sz w:val="21"/>
          <w:szCs w:val="21"/>
        </w:rPr>
        <w:t>Special Event Permit.</w:t>
      </w:r>
      <w:r>
        <w:rPr>
          <w:rFonts w:ascii="Helvetica" w:eastAsia="Times New Roman" w:hAnsi="Helvetica"/>
          <w:color w:val="606060"/>
          <w:sz w:val="21"/>
          <w:szCs w:val="21"/>
        </w:rPr>
        <w:t> This was tedious and time-consuming. </w:t>
      </w:r>
      <w:r>
        <w:rPr>
          <w:rFonts w:ascii="Helvetica" w:eastAsia="Times New Roman" w:hAnsi="Helvetica"/>
          <w:color w:val="606060"/>
          <w:sz w:val="21"/>
          <w:szCs w:val="21"/>
        </w:rPr>
        <w:br/>
      </w:r>
      <w:r>
        <w:rPr>
          <w:rFonts w:ascii="Helvetica" w:eastAsia="Times New Roman" w:hAnsi="Helvetica"/>
          <w:color w:val="606060"/>
          <w:sz w:val="21"/>
          <w:szCs w:val="21"/>
        </w:rPr>
        <w:br/>
      </w:r>
      <w:r>
        <w:rPr>
          <w:rStyle w:val="Strong"/>
          <w:rFonts w:ascii="Helvetica" w:eastAsia="Times New Roman" w:hAnsi="Helvetica" w:cs="Helvetica"/>
          <w:color w:val="606060"/>
          <w:sz w:val="21"/>
          <w:szCs w:val="21"/>
        </w:rPr>
        <w:t>What are some basic rules?</w:t>
      </w:r>
      <w:r>
        <w:rPr>
          <w:rFonts w:ascii="Helvetica" w:eastAsia="Times New Roman" w:hAnsi="Helvetica"/>
          <w:color w:val="606060"/>
          <w:sz w:val="21"/>
          <w:szCs w:val="21"/>
        </w:rPr>
        <w:br/>
        <w:t>We can only sell alcohol only between 11 am and 10 pm. </w:t>
      </w:r>
      <w:r>
        <w:rPr>
          <w:rFonts w:ascii="Helvetica" w:eastAsia="Times New Roman" w:hAnsi="Helvetica"/>
          <w:color w:val="606060"/>
          <w:sz w:val="21"/>
          <w:szCs w:val="21"/>
        </w:rPr>
        <w:br/>
      </w:r>
      <w:r>
        <w:rPr>
          <w:rFonts w:ascii="Helvetica" w:eastAsia="Times New Roman" w:hAnsi="Helvetica"/>
          <w:color w:val="606060"/>
          <w:sz w:val="21"/>
          <w:szCs w:val="21"/>
        </w:rPr>
        <w:br/>
      </w:r>
      <w:proofErr w:type="gramStart"/>
      <w:r>
        <w:rPr>
          <w:rFonts w:ascii="Helvetica" w:eastAsia="Times New Roman" w:hAnsi="Helvetica"/>
          <w:color w:val="606060"/>
          <w:sz w:val="21"/>
          <w:szCs w:val="21"/>
        </w:rPr>
        <w:t>Only</w:t>
      </w:r>
      <w:proofErr w:type="gramEnd"/>
      <w:r>
        <w:rPr>
          <w:rFonts w:ascii="Helvetica" w:eastAsia="Times New Roman" w:hAnsi="Helvetica"/>
          <w:color w:val="606060"/>
          <w:sz w:val="21"/>
          <w:szCs w:val="21"/>
        </w:rPr>
        <w:t xml:space="preserve"> servers with their SIR certification (Serving it Right) can open and run the bar. Certification is easy; you can get it by completing an online exam. </w:t>
      </w:r>
      <w:hyperlink r:id="rId5" w:tgtFrame="_blank" w:history="1">
        <w:r>
          <w:rPr>
            <w:rStyle w:val="Hyperlink"/>
            <w:rFonts w:ascii="Helvetica" w:eastAsia="Times New Roman" w:hAnsi="Helvetica"/>
            <w:b/>
            <w:bCs/>
            <w:color w:val="C52E26"/>
            <w:sz w:val="21"/>
            <w:szCs w:val="21"/>
            <w:u w:val="none"/>
          </w:rPr>
          <w:t>(</w:t>
        </w:r>
      </w:hyperlink>
      <w:hyperlink r:id="rId6" w:tgtFrame="_blank" w:history="1">
        <w:r>
          <w:rPr>
            <w:rStyle w:val="Hyperlink"/>
            <w:rFonts w:ascii="Helvetica" w:eastAsia="Times New Roman" w:hAnsi="Helvetica"/>
            <w:b/>
            <w:bCs/>
            <w:color w:val="C52E26"/>
            <w:sz w:val="21"/>
            <w:szCs w:val="21"/>
            <w:u w:val="none"/>
          </w:rPr>
          <w:t>https://www.servingitright.com</w:t>
        </w:r>
      </w:hyperlink>
      <w:hyperlink r:id="rId7" w:history="1">
        <w:r>
          <w:rPr>
            <w:rStyle w:val="Hyperlink"/>
            <w:rFonts w:ascii="Helvetica" w:eastAsia="Times New Roman" w:hAnsi="Helvetica"/>
            <w:b/>
            <w:bCs/>
            <w:color w:val="C52E26"/>
            <w:sz w:val="21"/>
            <w:szCs w:val="21"/>
            <w:u w:val="none"/>
          </w:rPr>
          <w:t>)</w:t>
        </w:r>
      </w:hyperlink>
      <w:r>
        <w:rPr>
          <w:rFonts w:ascii="Helvetica" w:eastAsia="Times New Roman" w:hAnsi="Helvetica"/>
          <w:color w:val="606060"/>
          <w:sz w:val="21"/>
          <w:szCs w:val="21"/>
        </w:rPr>
        <w:br/>
      </w:r>
      <w:r>
        <w:rPr>
          <w:rFonts w:ascii="Helvetica" w:eastAsia="Times New Roman" w:hAnsi="Helvetica"/>
          <w:color w:val="606060"/>
          <w:sz w:val="21"/>
          <w:szCs w:val="21"/>
        </w:rPr>
        <w:br/>
      </w:r>
      <w:r>
        <w:rPr>
          <w:rStyle w:val="Strong"/>
          <w:rFonts w:ascii="Helvetica" w:eastAsia="Times New Roman" w:hAnsi="Helvetica" w:cs="Helvetica"/>
          <w:color w:val="606060"/>
          <w:sz w:val="21"/>
          <w:szCs w:val="21"/>
        </w:rPr>
        <w:t>Where can we drink?</w:t>
      </w:r>
      <w:r>
        <w:rPr>
          <w:rFonts w:ascii="Helvetica" w:eastAsia="Times New Roman" w:hAnsi="Helvetica"/>
          <w:color w:val="606060"/>
          <w:sz w:val="21"/>
          <w:szCs w:val="21"/>
        </w:rPr>
        <w:br/>
        <w:t>Alcohol can be consumed inside the clubhouse, except in the kitchen and locker rooms. It can be consumed outside within our fenced area but not on the greens.</w:t>
      </w:r>
      <w:r>
        <w:rPr>
          <w:rFonts w:ascii="Helvetica" w:eastAsia="Times New Roman" w:hAnsi="Helvetica"/>
          <w:color w:val="606060"/>
          <w:sz w:val="21"/>
          <w:szCs w:val="21"/>
        </w:rPr>
        <w:br/>
      </w:r>
      <w:r>
        <w:rPr>
          <w:rFonts w:ascii="Helvetica" w:eastAsia="Times New Roman" w:hAnsi="Helvetica"/>
          <w:color w:val="606060"/>
          <w:sz w:val="21"/>
          <w:szCs w:val="21"/>
        </w:rPr>
        <w:br/>
      </w:r>
      <w:r>
        <w:rPr>
          <w:rStyle w:val="Strong"/>
          <w:rFonts w:ascii="Helvetica" w:eastAsia="Times New Roman" w:hAnsi="Helvetica" w:cs="Helvetica"/>
          <w:color w:val="606060"/>
          <w:sz w:val="21"/>
          <w:szCs w:val="21"/>
        </w:rPr>
        <w:t>Can we bring our own alcohol?</w:t>
      </w:r>
      <w:r>
        <w:rPr>
          <w:rFonts w:ascii="Helvetica" w:eastAsia="Times New Roman" w:hAnsi="Helvetica"/>
          <w:color w:val="606060"/>
          <w:sz w:val="21"/>
          <w:szCs w:val="21"/>
        </w:rPr>
        <w:br/>
        <w:t>No, club members cannot bring their own alcohol onto our premises. Members renting the club or corporate groups must get their own </w:t>
      </w:r>
      <w:r>
        <w:rPr>
          <w:rStyle w:val="Emphasis"/>
          <w:rFonts w:ascii="Helvetica" w:eastAsia="Times New Roman" w:hAnsi="Helvetica" w:cs="Helvetica"/>
          <w:color w:val="606060"/>
          <w:sz w:val="21"/>
          <w:szCs w:val="21"/>
        </w:rPr>
        <w:t>Special Event Permit </w:t>
      </w:r>
      <w:r>
        <w:rPr>
          <w:rFonts w:ascii="Helvetica" w:eastAsia="Times New Roman" w:hAnsi="Helvetica"/>
          <w:color w:val="606060"/>
          <w:sz w:val="21"/>
          <w:szCs w:val="21"/>
        </w:rPr>
        <w:t>and our bar must be closed for the duration. </w:t>
      </w:r>
      <w:r>
        <w:rPr>
          <w:rFonts w:ascii="Helvetica" w:eastAsia="Times New Roman" w:hAnsi="Helvetica"/>
          <w:color w:val="606060"/>
          <w:sz w:val="21"/>
          <w:szCs w:val="21"/>
        </w:rPr>
        <w:br/>
      </w:r>
      <w:r>
        <w:rPr>
          <w:rFonts w:ascii="Helvetica" w:eastAsia="Times New Roman" w:hAnsi="Helvetica"/>
          <w:color w:val="606060"/>
          <w:sz w:val="21"/>
          <w:szCs w:val="21"/>
        </w:rPr>
        <w:br/>
      </w:r>
      <w:r>
        <w:rPr>
          <w:rStyle w:val="Strong"/>
          <w:rFonts w:ascii="Helvetica" w:eastAsia="Times New Roman" w:hAnsi="Helvetica" w:cs="Helvetica"/>
          <w:color w:val="606060"/>
          <w:sz w:val="21"/>
          <w:szCs w:val="21"/>
        </w:rPr>
        <w:t>What about guests?</w:t>
      </w:r>
      <w:r>
        <w:rPr>
          <w:rFonts w:ascii="Helvetica" w:eastAsia="Times New Roman" w:hAnsi="Helvetica"/>
          <w:color w:val="606060"/>
          <w:sz w:val="21"/>
          <w:szCs w:val="21"/>
        </w:rPr>
        <w:br/>
        <w:t>Every non-member attending the club for a social event or a tournament must sign the bar guest book if they will be drinking alcohol.</w:t>
      </w:r>
      <w:r>
        <w:rPr>
          <w:rFonts w:ascii="Helvetica" w:eastAsia="Times New Roman" w:hAnsi="Helvetica"/>
          <w:color w:val="606060"/>
          <w:sz w:val="21"/>
          <w:szCs w:val="21"/>
        </w:rPr>
        <w:br/>
      </w:r>
      <w:r>
        <w:rPr>
          <w:rFonts w:ascii="Helvetica" w:eastAsia="Times New Roman" w:hAnsi="Helvetica"/>
          <w:color w:val="606060"/>
          <w:sz w:val="21"/>
          <w:szCs w:val="21"/>
        </w:rPr>
        <w:br/>
        <w:t>For tournaments, the bar accepts the printed tournament list where the participants have signed beside their name at registration. This list is given to the SIR volunteers working the event and is put in the bar guest book. (This is to avoid line ups at the bar when the tournament ends).</w:t>
      </w:r>
      <w:r>
        <w:rPr>
          <w:rFonts w:ascii="Helvetica" w:eastAsia="Times New Roman" w:hAnsi="Helvetica"/>
          <w:color w:val="606060"/>
          <w:sz w:val="21"/>
          <w:szCs w:val="21"/>
        </w:rPr>
        <w:br/>
      </w:r>
      <w:r>
        <w:rPr>
          <w:rFonts w:ascii="Helvetica" w:eastAsia="Times New Roman" w:hAnsi="Helvetica"/>
          <w:color w:val="606060"/>
          <w:sz w:val="21"/>
          <w:szCs w:val="21"/>
        </w:rPr>
        <w:br/>
      </w:r>
      <w:r>
        <w:rPr>
          <w:rStyle w:val="Strong"/>
          <w:rFonts w:ascii="Helvetica" w:eastAsia="Times New Roman" w:hAnsi="Helvetica" w:cs="Helvetica"/>
          <w:color w:val="606060"/>
          <w:sz w:val="21"/>
          <w:szCs w:val="21"/>
        </w:rPr>
        <w:t>Are there any exceptions to these rules?</w:t>
      </w:r>
      <w:r>
        <w:rPr>
          <w:rFonts w:ascii="Helvetica" w:eastAsia="Times New Roman" w:hAnsi="Helvetica"/>
          <w:color w:val="606060"/>
          <w:sz w:val="21"/>
          <w:szCs w:val="21"/>
        </w:rPr>
        <w:t> </w:t>
      </w:r>
      <w:r>
        <w:rPr>
          <w:rFonts w:ascii="Helvetica" w:eastAsia="Times New Roman" w:hAnsi="Helvetica"/>
          <w:color w:val="606060"/>
          <w:sz w:val="21"/>
          <w:szCs w:val="21"/>
        </w:rPr>
        <w:br/>
        <w:t xml:space="preserve">No. Our liquor </w:t>
      </w:r>
      <w:proofErr w:type="spellStart"/>
      <w:r>
        <w:rPr>
          <w:rFonts w:ascii="Helvetica" w:eastAsia="Times New Roman" w:hAnsi="Helvetica"/>
          <w:color w:val="606060"/>
          <w:sz w:val="21"/>
          <w:szCs w:val="21"/>
        </w:rPr>
        <w:t>licence</w:t>
      </w:r>
      <w:proofErr w:type="spellEnd"/>
      <w:r>
        <w:rPr>
          <w:rFonts w:ascii="Helvetica" w:eastAsia="Times New Roman" w:hAnsi="Helvetica"/>
          <w:color w:val="606060"/>
          <w:sz w:val="21"/>
          <w:szCs w:val="21"/>
        </w:rPr>
        <w:t xml:space="preserve"> is very clear; we do not want to place it in jeopardy. </w:t>
      </w:r>
      <w:r>
        <w:rPr>
          <w:rFonts w:ascii="Helvetica" w:eastAsia="Times New Roman" w:hAnsi="Helvetica"/>
          <w:color w:val="606060"/>
          <w:sz w:val="21"/>
          <w:szCs w:val="21"/>
        </w:rPr>
        <w:br/>
      </w:r>
      <w:bookmarkStart w:id="0" w:name="_GoBack"/>
      <w:bookmarkEnd w:id="0"/>
    </w:p>
    <w:sectPr w:rsidR="00B8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B9"/>
    <w:rsid w:val="001F4E71"/>
    <w:rsid w:val="00B8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7B9"/>
    <w:rPr>
      <w:b/>
      <w:bCs/>
    </w:rPr>
  </w:style>
  <w:style w:type="character" w:styleId="Emphasis">
    <w:name w:val="Emphasis"/>
    <w:basedOn w:val="DefaultParagraphFont"/>
    <w:uiPriority w:val="20"/>
    <w:qFormat/>
    <w:rsid w:val="00B867B9"/>
    <w:rPr>
      <w:i/>
      <w:iCs/>
    </w:rPr>
  </w:style>
  <w:style w:type="character" w:styleId="Hyperlink">
    <w:name w:val="Hyperlink"/>
    <w:basedOn w:val="DefaultParagraphFont"/>
    <w:uiPriority w:val="99"/>
    <w:semiHidden/>
    <w:unhideWhenUsed/>
    <w:rsid w:val="00B867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7B9"/>
    <w:rPr>
      <w:b/>
      <w:bCs/>
    </w:rPr>
  </w:style>
  <w:style w:type="character" w:styleId="Emphasis">
    <w:name w:val="Emphasis"/>
    <w:basedOn w:val="DefaultParagraphFont"/>
    <w:uiPriority w:val="20"/>
    <w:qFormat/>
    <w:rsid w:val="00B867B9"/>
    <w:rPr>
      <w:i/>
      <w:iCs/>
    </w:rPr>
  </w:style>
  <w:style w:type="character" w:styleId="Hyperlink">
    <w:name w:val="Hyperlink"/>
    <w:basedOn w:val="DefaultParagraphFont"/>
    <w:uiPriority w:val="99"/>
    <w:semiHidden/>
    <w:unhideWhenUsed/>
    <w:rsid w:val="00B86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lbc.us14.list-manage.com/track/click?u=acfb76e7f5883bff599afcde8&amp;id=9ed8fb412b&amp;e=a58492d7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plbc.us14.list-manage.com/track/click?u=acfb76e7f5883bff599afcde8&amp;id=6a4a29ab7a&amp;e=a58492d787" TargetMode="External"/><Relationship Id="rId5" Type="http://schemas.openxmlformats.org/officeDocument/2006/relationships/hyperlink" Target="https://splbc.us14.list-manage.com/track/click?u=acfb76e7f5883bff599afcde8&amp;id=48f3f8b840&amp;e=a58492d7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45662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2019-07-10T06:20:00Z</dcterms:created>
  <dcterms:modified xsi:type="dcterms:W3CDTF">2019-08-10T23:23:00Z</dcterms:modified>
</cp:coreProperties>
</file>