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93AC" w14:textId="02E31350" w:rsidR="001176BA" w:rsidRPr="00CB779A" w:rsidRDefault="00C45CF9" w:rsidP="001176BA">
      <w:pPr>
        <w:tabs>
          <w:tab w:val="left" w:pos="2280"/>
          <w:tab w:val="left" w:pos="2281"/>
        </w:tabs>
        <w:ind w:left="720" w:right="82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(Township Name) </w:t>
      </w:r>
      <w:r w:rsidR="001176BA" w:rsidRPr="00CB779A">
        <w:rPr>
          <w:rFonts w:ascii="Arial" w:hAnsi="Arial" w:cs="Arial"/>
          <w:b/>
          <w:bCs/>
          <w:sz w:val="32"/>
          <w:szCs w:val="32"/>
        </w:rPr>
        <w:t>Caucus Announcement</w:t>
      </w:r>
    </w:p>
    <w:p w14:paraId="6B91AB30" w14:textId="77777777" w:rsidR="007B7016" w:rsidRDefault="007B7016" w:rsidP="00E35921">
      <w:pPr>
        <w:tabs>
          <w:tab w:val="left" w:pos="2280"/>
          <w:tab w:val="left" w:pos="2281"/>
        </w:tabs>
        <w:ind w:righ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Name</w:t>
      </w:r>
    </w:p>
    <w:p w14:paraId="116AF6D5" w14:textId="77777777" w:rsidR="007B7016" w:rsidRDefault="007B7016" w:rsidP="00E35921">
      <w:pPr>
        <w:tabs>
          <w:tab w:val="left" w:pos="2280"/>
          <w:tab w:val="left" w:pos="2281"/>
        </w:tabs>
        <w:ind w:righ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Street Address</w:t>
      </w:r>
    </w:p>
    <w:p w14:paraId="2CCABB3D" w14:textId="10818699" w:rsidR="001176BA" w:rsidRPr="00CB779A" w:rsidRDefault="007B7016" w:rsidP="00E35921">
      <w:pPr>
        <w:tabs>
          <w:tab w:val="left" w:pos="2280"/>
          <w:tab w:val="left" w:pos="2281"/>
        </w:tabs>
        <w:ind w:righ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City, State, Zip</w:t>
      </w:r>
      <w:r w:rsidR="001176BA" w:rsidRPr="00CB779A">
        <w:rPr>
          <w:rFonts w:ascii="Arial" w:hAnsi="Arial" w:cs="Arial"/>
          <w:sz w:val="24"/>
          <w:szCs w:val="24"/>
        </w:rPr>
        <w:br/>
        <w:t>December 1, 2020</w:t>
      </w:r>
      <w:r w:rsidR="001176BA" w:rsidRPr="00CB779A">
        <w:rPr>
          <w:rFonts w:ascii="Arial" w:hAnsi="Arial" w:cs="Arial"/>
          <w:sz w:val="24"/>
          <w:szCs w:val="24"/>
        </w:rPr>
        <w:br/>
        <w:t>6:30 PM – Doors Open</w:t>
      </w:r>
      <w:r w:rsidR="001176BA" w:rsidRPr="00CB779A">
        <w:rPr>
          <w:rFonts w:ascii="Arial" w:hAnsi="Arial" w:cs="Arial"/>
          <w:sz w:val="24"/>
          <w:szCs w:val="24"/>
        </w:rPr>
        <w:br/>
        <w:t xml:space="preserve">7:00 PM – Caucus Called to Order* </w:t>
      </w:r>
    </w:p>
    <w:p w14:paraId="787DEC06" w14:textId="77777777" w:rsidR="001176BA" w:rsidRPr="00CB779A" w:rsidRDefault="001176BA" w:rsidP="001176BA">
      <w:pPr>
        <w:tabs>
          <w:tab w:val="left" w:pos="2280"/>
          <w:tab w:val="left" w:pos="2281"/>
        </w:tabs>
        <w:ind w:right="829"/>
        <w:rPr>
          <w:rFonts w:ascii="Arial" w:hAnsi="Arial" w:cs="Arial"/>
          <w:sz w:val="24"/>
          <w:szCs w:val="24"/>
        </w:rPr>
      </w:pPr>
    </w:p>
    <w:p w14:paraId="11D48C5B" w14:textId="77777777" w:rsidR="001176BA" w:rsidRPr="00CB779A" w:rsidRDefault="001176BA" w:rsidP="00E35921">
      <w:pPr>
        <w:tabs>
          <w:tab w:val="left" w:pos="2280"/>
          <w:tab w:val="left" w:pos="2281"/>
        </w:tabs>
        <w:ind w:left="720" w:right="319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* All persons properly registered to participate in the caucus, and all qualified individuals standing in line to register at 7:00 p.m., shall be allowed to participate in the</w:t>
      </w:r>
      <w:r w:rsidRPr="00CB779A">
        <w:rPr>
          <w:rFonts w:ascii="Arial" w:hAnsi="Arial" w:cs="Arial"/>
          <w:spacing w:val="-6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caucus.</w:t>
      </w:r>
    </w:p>
    <w:p w14:paraId="2219415F" w14:textId="77777777" w:rsidR="001176BA" w:rsidRPr="00CB779A" w:rsidRDefault="001176BA" w:rsidP="001176BA">
      <w:pPr>
        <w:tabs>
          <w:tab w:val="left" w:pos="2280"/>
          <w:tab w:val="left" w:pos="2281"/>
        </w:tabs>
        <w:ind w:left="720" w:right="319"/>
        <w:rPr>
          <w:rFonts w:ascii="Arial" w:hAnsi="Arial" w:cs="Arial"/>
          <w:sz w:val="24"/>
          <w:szCs w:val="24"/>
        </w:rPr>
      </w:pPr>
    </w:p>
    <w:p w14:paraId="3DEDA9D6" w14:textId="77777777" w:rsidR="001176BA" w:rsidRPr="00CB779A" w:rsidRDefault="001176BA" w:rsidP="00E35921">
      <w:pPr>
        <w:tabs>
          <w:tab w:val="left" w:pos="2280"/>
          <w:tab w:val="left" w:pos="2281"/>
        </w:tabs>
        <w:ind w:left="720" w:right="319"/>
        <w:jc w:val="center"/>
        <w:rPr>
          <w:rFonts w:ascii="Arial" w:hAnsi="Arial" w:cs="Arial"/>
          <w:b/>
          <w:bCs/>
          <w:u w:val="single"/>
        </w:rPr>
      </w:pPr>
      <w:r w:rsidRPr="00CB779A">
        <w:rPr>
          <w:rFonts w:ascii="Arial" w:hAnsi="Arial" w:cs="Arial"/>
          <w:b/>
          <w:bCs/>
          <w:u w:val="single"/>
        </w:rPr>
        <w:t>Social Distancing compliant with the COVID-19 pandemic will be recommended</w:t>
      </w:r>
    </w:p>
    <w:p w14:paraId="619945CA" w14:textId="77777777" w:rsidR="001176BA" w:rsidRPr="00CB779A" w:rsidRDefault="001176BA" w:rsidP="001176BA">
      <w:pPr>
        <w:tabs>
          <w:tab w:val="left" w:pos="2280"/>
          <w:tab w:val="left" w:pos="2281"/>
        </w:tabs>
        <w:ind w:left="720" w:right="319"/>
        <w:rPr>
          <w:rFonts w:ascii="Arial" w:hAnsi="Arial" w:cs="Arial"/>
        </w:rPr>
      </w:pPr>
    </w:p>
    <w:p w14:paraId="5017486C" w14:textId="77777777" w:rsidR="001176BA" w:rsidRPr="00CB779A" w:rsidRDefault="001176BA" w:rsidP="001176BA">
      <w:pPr>
        <w:pStyle w:val="BodyText"/>
        <w:ind w:right="249"/>
        <w:rPr>
          <w:rFonts w:ascii="Arial" w:hAnsi="Arial" w:cs="Arial"/>
        </w:rPr>
      </w:pPr>
      <w:r w:rsidRPr="00CB779A">
        <w:rPr>
          <w:rFonts w:ascii="Arial" w:hAnsi="Arial" w:cs="Arial"/>
        </w:rPr>
        <w:t>The Chairman of the Caucus will be:</w:t>
      </w:r>
    </w:p>
    <w:p w14:paraId="00826B8E" w14:textId="4308B870" w:rsidR="007B7016" w:rsidRDefault="007B7016" w:rsidP="001176BA">
      <w:pPr>
        <w:pStyle w:val="BodyText"/>
        <w:ind w:left="720" w:right="249"/>
        <w:rPr>
          <w:rFonts w:ascii="Arial" w:hAnsi="Arial" w:cs="Arial"/>
        </w:rPr>
      </w:pPr>
      <w:r>
        <w:rPr>
          <w:rFonts w:ascii="Arial" w:hAnsi="Arial" w:cs="Arial"/>
        </w:rPr>
        <w:t>(Name)</w:t>
      </w:r>
      <w:r w:rsidR="001176BA" w:rsidRPr="00CB779A">
        <w:rPr>
          <w:rFonts w:ascii="Arial" w:hAnsi="Arial" w:cs="Arial"/>
        </w:rPr>
        <w:br/>
        <w:t xml:space="preserve">Republican Precinct </w:t>
      </w:r>
      <w:proofErr w:type="spellStart"/>
      <w:r w:rsidR="001176BA" w:rsidRPr="00CB779A">
        <w:rPr>
          <w:rFonts w:ascii="Arial" w:hAnsi="Arial" w:cs="Arial"/>
        </w:rPr>
        <w:t>Committteeperson</w:t>
      </w:r>
      <w:proofErr w:type="spellEnd"/>
      <w:r w:rsidR="001176BA" w:rsidRPr="00CB779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(Precinct)</w:t>
      </w:r>
    </w:p>
    <w:p w14:paraId="546BCEB5" w14:textId="77777777" w:rsidR="007B7016" w:rsidRDefault="007B7016" w:rsidP="001176BA">
      <w:pPr>
        <w:pStyle w:val="BodyText"/>
        <w:ind w:left="720" w:right="249"/>
        <w:rPr>
          <w:rFonts w:ascii="Arial" w:hAnsi="Arial" w:cs="Arial"/>
        </w:rPr>
      </w:pPr>
      <w:r>
        <w:rPr>
          <w:rFonts w:ascii="Arial" w:hAnsi="Arial" w:cs="Arial"/>
        </w:rPr>
        <w:t>(Chair’s street address)</w:t>
      </w:r>
    </w:p>
    <w:p w14:paraId="2842429C" w14:textId="31E7601F" w:rsidR="001176BA" w:rsidRPr="00CB779A" w:rsidRDefault="007B7016" w:rsidP="001176BA">
      <w:pPr>
        <w:pStyle w:val="BodyText"/>
        <w:ind w:left="720" w:right="249"/>
        <w:rPr>
          <w:rFonts w:ascii="Arial" w:hAnsi="Arial" w:cs="Arial"/>
        </w:rPr>
      </w:pPr>
      <w:r>
        <w:rPr>
          <w:rFonts w:ascii="Arial" w:hAnsi="Arial" w:cs="Arial"/>
        </w:rPr>
        <w:t>(Chair’s city, state, zip)</w:t>
      </w:r>
    </w:p>
    <w:p w14:paraId="11021951" w14:textId="77777777" w:rsidR="001176BA" w:rsidRPr="00CB779A" w:rsidRDefault="001176BA" w:rsidP="001176BA">
      <w:pPr>
        <w:tabs>
          <w:tab w:val="left" w:pos="2280"/>
          <w:tab w:val="left" w:pos="2281"/>
        </w:tabs>
        <w:spacing w:before="1"/>
        <w:ind w:right="157"/>
        <w:rPr>
          <w:rFonts w:ascii="Arial" w:hAnsi="Arial" w:cs="Arial"/>
          <w:sz w:val="24"/>
          <w:szCs w:val="24"/>
        </w:rPr>
      </w:pPr>
    </w:p>
    <w:p w14:paraId="1891E636" w14:textId="77777777" w:rsidR="001176BA" w:rsidRPr="00CB779A" w:rsidRDefault="001176BA" w:rsidP="001176BA">
      <w:pPr>
        <w:tabs>
          <w:tab w:val="left" w:pos="2280"/>
          <w:tab w:val="left" w:pos="2281"/>
        </w:tabs>
        <w:spacing w:before="1"/>
        <w:ind w:right="157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Nominations for Township Supervisor, Township Clerk, Township Highway Commissioner, Township Assessor**, and 4 Township Trustees will be made at the caucus.</w:t>
      </w:r>
    </w:p>
    <w:p w14:paraId="3039586B" w14:textId="77777777" w:rsidR="001176BA" w:rsidRPr="00CB779A" w:rsidRDefault="001176BA" w:rsidP="001176BA">
      <w:pPr>
        <w:tabs>
          <w:tab w:val="left" w:pos="2280"/>
          <w:tab w:val="left" w:pos="2281"/>
        </w:tabs>
        <w:spacing w:before="1"/>
        <w:ind w:right="157"/>
        <w:rPr>
          <w:rFonts w:ascii="Arial" w:hAnsi="Arial" w:cs="Arial"/>
          <w:sz w:val="24"/>
          <w:szCs w:val="24"/>
        </w:rPr>
      </w:pPr>
    </w:p>
    <w:p w14:paraId="2301E08E" w14:textId="77777777" w:rsidR="001176BA" w:rsidRPr="00CB779A" w:rsidRDefault="001176BA" w:rsidP="001176BA">
      <w:pPr>
        <w:tabs>
          <w:tab w:val="left" w:pos="2280"/>
          <w:tab w:val="left" w:pos="2281"/>
        </w:tabs>
        <w:spacing w:before="1"/>
        <w:ind w:left="478" w:right="157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 xml:space="preserve">** Persons nominated for the office of Township Assessor must </w:t>
      </w:r>
      <w:r w:rsidRPr="00CB779A">
        <w:rPr>
          <w:rFonts w:ascii="Arial" w:hAnsi="Arial" w:cs="Arial"/>
          <w:spacing w:val="-3"/>
          <w:sz w:val="24"/>
          <w:szCs w:val="24"/>
        </w:rPr>
        <w:t xml:space="preserve">bring </w:t>
      </w:r>
      <w:r w:rsidRPr="00CB779A">
        <w:rPr>
          <w:rFonts w:ascii="Arial" w:hAnsi="Arial" w:cs="Arial"/>
          <w:sz w:val="24"/>
          <w:szCs w:val="24"/>
        </w:rPr>
        <w:t>current and valid certifications to the caucus which show the nominee has the required statutory qualifications to be assessor. 35 ILCS</w:t>
      </w:r>
      <w:r w:rsidRPr="00CB779A">
        <w:rPr>
          <w:rFonts w:ascii="Arial" w:hAnsi="Arial" w:cs="Arial"/>
          <w:spacing w:val="-3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200/2-45</w:t>
      </w:r>
    </w:p>
    <w:p w14:paraId="1A107FB4" w14:textId="77777777" w:rsidR="001176BA" w:rsidRPr="00CB779A" w:rsidRDefault="001176BA" w:rsidP="001176BA">
      <w:pPr>
        <w:tabs>
          <w:tab w:val="left" w:pos="2280"/>
          <w:tab w:val="left" w:pos="2281"/>
        </w:tabs>
        <w:spacing w:before="1"/>
        <w:ind w:left="478" w:right="157"/>
        <w:rPr>
          <w:rFonts w:ascii="Arial" w:hAnsi="Arial" w:cs="Arial"/>
        </w:rPr>
      </w:pPr>
    </w:p>
    <w:p w14:paraId="05FFE73F" w14:textId="77777777" w:rsidR="001176BA" w:rsidRPr="00CB779A" w:rsidRDefault="001176BA" w:rsidP="00E35921">
      <w:pPr>
        <w:pStyle w:val="Heading1"/>
        <w:ind w:left="721"/>
        <w:rPr>
          <w:rFonts w:ascii="Arial" w:hAnsi="Arial" w:cs="Arial"/>
        </w:rPr>
      </w:pPr>
      <w:r w:rsidRPr="00CB779A">
        <w:rPr>
          <w:rFonts w:ascii="Arial" w:hAnsi="Arial" w:cs="Arial"/>
        </w:rPr>
        <w:t>Qualified Participants Attending the Caucus</w:t>
      </w:r>
    </w:p>
    <w:p w14:paraId="455720F8" w14:textId="77777777" w:rsidR="001176BA" w:rsidRPr="00CB779A" w:rsidRDefault="001176BA" w:rsidP="001176BA">
      <w:pPr>
        <w:pStyle w:val="Default"/>
      </w:pPr>
    </w:p>
    <w:p w14:paraId="3A98B611" w14:textId="57AD39A1" w:rsidR="001176BA" w:rsidRPr="00CB779A" w:rsidRDefault="001176BA" w:rsidP="001176BA">
      <w:pPr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The participant will certify that the participant is a registered voter in Groveland Township and that the participant is affiliated with the Republican</w:t>
      </w:r>
      <w:r w:rsidR="00D66017" w:rsidRPr="00CB779A">
        <w:rPr>
          <w:rFonts w:ascii="Arial" w:hAnsi="Arial" w:cs="Arial"/>
          <w:sz w:val="24"/>
          <w:szCs w:val="24"/>
        </w:rPr>
        <w:t xml:space="preserve"> Party</w:t>
      </w:r>
      <w:r w:rsidRPr="00CB779A">
        <w:rPr>
          <w:rFonts w:ascii="Arial" w:hAnsi="Arial" w:cs="Arial"/>
          <w:sz w:val="24"/>
          <w:szCs w:val="24"/>
        </w:rPr>
        <w:t xml:space="preserve">, and the participant is not prohibited from signing this affidavit by any of the reasons listed below; nor will the participant become an independent candidate or a new political party candidate at the upcoming election. </w:t>
      </w:r>
    </w:p>
    <w:p w14:paraId="0F8D7A34" w14:textId="77777777" w:rsidR="001176BA" w:rsidRPr="00CB779A" w:rsidRDefault="001176BA" w:rsidP="001176BA">
      <w:pPr>
        <w:pStyle w:val="Default"/>
        <w:jc w:val="both"/>
      </w:pPr>
    </w:p>
    <w:p w14:paraId="4195D011" w14:textId="34AB2315" w:rsidR="001176BA" w:rsidRPr="00CB779A" w:rsidRDefault="001176BA" w:rsidP="001176BA">
      <w:pPr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 xml:space="preserve">No participant shall be able to participate or to vote at </w:t>
      </w:r>
      <w:r w:rsidR="00D66017" w:rsidRPr="00CB779A">
        <w:rPr>
          <w:rFonts w:ascii="Arial" w:hAnsi="Arial" w:cs="Arial"/>
          <w:sz w:val="24"/>
          <w:szCs w:val="24"/>
        </w:rPr>
        <w:t>the Groveland Township</w:t>
      </w:r>
      <w:r w:rsidRPr="00CB779A">
        <w:rPr>
          <w:rFonts w:ascii="Arial" w:hAnsi="Arial" w:cs="Arial"/>
          <w:sz w:val="24"/>
          <w:szCs w:val="24"/>
        </w:rPr>
        <w:t xml:space="preserve"> caucus if such person is or was at any time during the twelve months prior to the caucus: </w:t>
      </w:r>
    </w:p>
    <w:p w14:paraId="2B5BF857" w14:textId="77777777" w:rsidR="001176BA" w:rsidRPr="00CB779A" w:rsidRDefault="001176BA" w:rsidP="00117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 xml:space="preserve">an elected or appointed public official of another established political </w:t>
      </w:r>
      <w:proofErr w:type="gramStart"/>
      <w:r w:rsidRPr="00CB779A">
        <w:rPr>
          <w:rFonts w:ascii="Arial" w:hAnsi="Arial" w:cs="Arial"/>
          <w:sz w:val="24"/>
          <w:szCs w:val="24"/>
        </w:rPr>
        <w:t>party;</w:t>
      </w:r>
      <w:proofErr w:type="gramEnd"/>
      <w:r w:rsidRPr="00CB779A">
        <w:rPr>
          <w:rFonts w:ascii="Arial" w:hAnsi="Arial" w:cs="Arial"/>
          <w:sz w:val="24"/>
          <w:szCs w:val="24"/>
        </w:rPr>
        <w:t xml:space="preserve"> </w:t>
      </w:r>
    </w:p>
    <w:p w14:paraId="0252E51F" w14:textId="77777777" w:rsidR="001176BA" w:rsidRPr="00CB779A" w:rsidRDefault="001176BA" w:rsidP="00117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 xml:space="preserve">an elected or appointed officer, director, precinct committeeperson or representative of the township committeeperson of another established political </w:t>
      </w:r>
      <w:proofErr w:type="gramStart"/>
      <w:r w:rsidRPr="00CB779A">
        <w:rPr>
          <w:rFonts w:ascii="Arial" w:hAnsi="Arial" w:cs="Arial"/>
          <w:sz w:val="24"/>
          <w:szCs w:val="24"/>
        </w:rPr>
        <w:t>party;</w:t>
      </w:r>
      <w:proofErr w:type="gramEnd"/>
      <w:r w:rsidRPr="00CB779A">
        <w:rPr>
          <w:rFonts w:ascii="Arial" w:hAnsi="Arial" w:cs="Arial"/>
          <w:sz w:val="24"/>
          <w:szCs w:val="24"/>
        </w:rPr>
        <w:t xml:space="preserve"> </w:t>
      </w:r>
    </w:p>
    <w:p w14:paraId="412C7CA0" w14:textId="77777777" w:rsidR="001176BA" w:rsidRPr="00CB779A" w:rsidRDefault="001176BA" w:rsidP="00117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 xml:space="preserve">a judge of election pursuant to Article 13 or 14 of The Election Code for another established political </w:t>
      </w:r>
      <w:proofErr w:type="gramStart"/>
      <w:r w:rsidRPr="00CB779A">
        <w:rPr>
          <w:rFonts w:ascii="Arial" w:hAnsi="Arial" w:cs="Arial"/>
          <w:sz w:val="24"/>
          <w:szCs w:val="24"/>
        </w:rPr>
        <w:t>party;</w:t>
      </w:r>
      <w:proofErr w:type="gramEnd"/>
      <w:r w:rsidRPr="00CB779A">
        <w:rPr>
          <w:rFonts w:ascii="Arial" w:hAnsi="Arial" w:cs="Arial"/>
          <w:sz w:val="24"/>
          <w:szCs w:val="24"/>
        </w:rPr>
        <w:t xml:space="preserve"> </w:t>
      </w:r>
    </w:p>
    <w:p w14:paraId="0CB6391C" w14:textId="04633A7F" w:rsidR="001176BA" w:rsidRPr="00CB779A" w:rsidRDefault="001176BA" w:rsidP="001176BA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bCs/>
          <w:szCs w:val="24"/>
        </w:rPr>
      </w:pPr>
      <w:r w:rsidRPr="00CB779A">
        <w:rPr>
          <w:rFonts w:ascii="Arial" w:hAnsi="Arial" w:cs="Arial"/>
          <w:sz w:val="24"/>
          <w:szCs w:val="24"/>
        </w:rPr>
        <w:t>a voter who voted in the primary election of another statewide established political party.</w:t>
      </w:r>
      <w:r w:rsidRPr="00CB779A">
        <w:rPr>
          <w:rFonts w:ascii="Arial" w:hAnsi="Arial" w:cs="Arial"/>
        </w:rPr>
        <w:br w:type="page"/>
      </w:r>
    </w:p>
    <w:p w14:paraId="45B98FDC" w14:textId="77777777" w:rsidR="001176BA" w:rsidRPr="00CB779A" w:rsidRDefault="001176BA" w:rsidP="001176BA">
      <w:pPr>
        <w:pStyle w:val="Heading1"/>
        <w:rPr>
          <w:rFonts w:ascii="Arial" w:hAnsi="Arial" w:cs="Arial"/>
        </w:rPr>
      </w:pPr>
      <w:r w:rsidRPr="00CB779A">
        <w:rPr>
          <w:rFonts w:ascii="Arial" w:hAnsi="Arial" w:cs="Arial"/>
        </w:rPr>
        <w:lastRenderedPageBreak/>
        <w:t>Agenda</w:t>
      </w:r>
    </w:p>
    <w:p w14:paraId="7AD0B699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1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Meeting called to order by the Caucus Chairman</w:t>
      </w:r>
    </w:p>
    <w:p w14:paraId="33F9F6F5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720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Pledge of Allegiance</w:t>
      </w:r>
    </w:p>
    <w:p w14:paraId="1783D3B9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hanging="720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Invocation</w:t>
      </w:r>
    </w:p>
    <w:p w14:paraId="375E14F5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378" w:hanging="720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Election of Caucus Secretary</w:t>
      </w:r>
    </w:p>
    <w:p w14:paraId="2F56D00D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722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Adoption and/or amendment of Caucus Rules of</w:t>
      </w:r>
      <w:r w:rsidRPr="00CB779A">
        <w:rPr>
          <w:rFonts w:ascii="Arial" w:hAnsi="Arial" w:cs="Arial"/>
          <w:spacing w:val="-2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Procedure</w:t>
      </w:r>
    </w:p>
    <w:p w14:paraId="30783C6B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722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Reading of the Call for the Caucus</w:t>
      </w:r>
    </w:p>
    <w:p w14:paraId="0FB2A978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Nominations for</w:t>
      </w:r>
      <w:r w:rsidRPr="00CB779A">
        <w:rPr>
          <w:rFonts w:ascii="Arial" w:hAnsi="Arial" w:cs="Arial"/>
          <w:spacing w:val="-1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Office</w:t>
      </w:r>
    </w:p>
    <w:p w14:paraId="541C16D7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Voting for caucus</w:t>
      </w:r>
      <w:r w:rsidRPr="00CB779A">
        <w:rPr>
          <w:rFonts w:ascii="Arial" w:hAnsi="Arial" w:cs="Arial"/>
          <w:spacing w:val="-1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nominees</w:t>
      </w:r>
    </w:p>
    <w:p w14:paraId="54A5236D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Canvassing of ballots by Election</w:t>
      </w:r>
      <w:r w:rsidRPr="00CB779A">
        <w:rPr>
          <w:rFonts w:ascii="Arial" w:hAnsi="Arial" w:cs="Arial"/>
          <w:spacing w:val="-4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Judges</w:t>
      </w:r>
    </w:p>
    <w:p w14:paraId="5E4CE6F6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hanging="720"/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Announcement of results of</w:t>
      </w:r>
      <w:r w:rsidRPr="00CB779A">
        <w:rPr>
          <w:rFonts w:ascii="Arial" w:hAnsi="Arial" w:cs="Arial"/>
          <w:spacing w:val="-5"/>
          <w:sz w:val="24"/>
          <w:szCs w:val="24"/>
        </w:rPr>
        <w:t xml:space="preserve"> </w:t>
      </w:r>
      <w:r w:rsidRPr="00CB779A">
        <w:rPr>
          <w:rFonts w:ascii="Arial" w:hAnsi="Arial" w:cs="Arial"/>
          <w:sz w:val="24"/>
          <w:szCs w:val="24"/>
        </w:rPr>
        <w:t>balloting</w:t>
      </w:r>
    </w:p>
    <w:p w14:paraId="47454774" w14:textId="77777777" w:rsidR="001176BA" w:rsidRPr="00CB779A" w:rsidRDefault="001176BA" w:rsidP="001176B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CB779A">
        <w:rPr>
          <w:rFonts w:ascii="Arial" w:hAnsi="Arial" w:cs="Arial"/>
          <w:sz w:val="24"/>
          <w:szCs w:val="24"/>
        </w:rPr>
        <w:t>Adjourn.</w:t>
      </w:r>
    </w:p>
    <w:p w14:paraId="39E62A4D" w14:textId="77777777" w:rsidR="006E3308" w:rsidRPr="00CB779A" w:rsidRDefault="006E3308" w:rsidP="001176BA">
      <w:pPr>
        <w:rPr>
          <w:rFonts w:ascii="Arial" w:hAnsi="Arial" w:cs="Arial"/>
        </w:rPr>
      </w:pPr>
    </w:p>
    <w:sectPr w:rsidR="006E3308" w:rsidRPr="00CB779A" w:rsidSect="00101A3E">
      <w:headerReference w:type="default" r:id="rId7"/>
      <w:footerReference w:type="default" r:id="rId8"/>
      <w:pgSz w:w="12240" w:h="15840"/>
      <w:pgMar w:top="180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37B8" w14:textId="77777777" w:rsidR="0044154B" w:rsidRDefault="0044154B" w:rsidP="00221E37">
      <w:r>
        <w:separator/>
      </w:r>
    </w:p>
  </w:endnote>
  <w:endnote w:type="continuationSeparator" w:id="0">
    <w:p w14:paraId="75622C9E" w14:textId="77777777" w:rsidR="0044154B" w:rsidRDefault="0044154B" w:rsidP="002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6AE7" w14:textId="2FB89649" w:rsidR="00B86EE1" w:rsidRPr="00B86EE1" w:rsidRDefault="00B86EE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  \* MERGEFORMAT </w:instrText>
    </w:r>
    <w:r>
      <w:rPr>
        <w:i/>
        <w:iCs/>
        <w:sz w:val="18"/>
        <w:szCs w:val="18"/>
      </w:rPr>
      <w:fldChar w:fldCharType="separate"/>
    </w:r>
    <w:r w:rsidR="00A72951">
      <w:rPr>
        <w:i/>
        <w:iCs/>
        <w:noProof/>
        <w:sz w:val="18"/>
        <w:szCs w:val="18"/>
      </w:rPr>
      <w:t>Caucus Announcement - 2020-12-01.docx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SAVEDATE  \@ "MMMM d, yyyy"  \* MERGEFORMAT </w:instrText>
    </w:r>
    <w:r>
      <w:rPr>
        <w:i/>
        <w:iCs/>
        <w:sz w:val="18"/>
        <w:szCs w:val="18"/>
      </w:rPr>
      <w:fldChar w:fldCharType="separate"/>
    </w:r>
    <w:r w:rsidR="00C45CF9">
      <w:rPr>
        <w:i/>
        <w:iCs/>
        <w:noProof/>
        <w:sz w:val="18"/>
        <w:szCs w:val="18"/>
      </w:rPr>
      <w:t>October 12, 2020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42DD" w14:textId="77777777" w:rsidR="0044154B" w:rsidRDefault="0044154B" w:rsidP="00221E37">
      <w:r>
        <w:separator/>
      </w:r>
    </w:p>
  </w:footnote>
  <w:footnote w:type="continuationSeparator" w:id="0">
    <w:p w14:paraId="4791EDC8" w14:textId="77777777" w:rsidR="0044154B" w:rsidRDefault="0044154B" w:rsidP="0022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CAE6" w14:textId="63A59244" w:rsidR="00221E37" w:rsidRPr="00CB779A" w:rsidRDefault="00221E37" w:rsidP="00221E3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CB779A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0D68CCD" wp14:editId="4BC7CDAB">
          <wp:simplePos x="0" y="0"/>
          <wp:positionH relativeFrom="column">
            <wp:align>right</wp:align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0" name="Picture 2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79A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8354426" wp14:editId="4B2A06F7">
          <wp:simplePos x="1739705" y="342314"/>
          <wp:positionH relativeFrom="column">
            <wp:align>left</wp:align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1" name="Picture 2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51" w:rsidRPr="00CB779A">
      <w:rPr>
        <w:rFonts w:ascii="Arial" w:hAnsi="Arial" w:cs="Arial"/>
        <w:b/>
        <w:bCs/>
        <w:sz w:val="28"/>
        <w:szCs w:val="28"/>
      </w:rPr>
      <w:t>Township Republican Caucus</w:t>
    </w:r>
  </w:p>
  <w:p w14:paraId="6B1DE6A1" w14:textId="7F510928" w:rsidR="00221E37" w:rsidRPr="00CB779A" w:rsidRDefault="00221E37" w:rsidP="00221E3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CB779A">
      <w:rPr>
        <w:rFonts w:ascii="Arial" w:hAnsi="Arial" w:cs="Arial"/>
        <w:b/>
        <w:bCs/>
        <w:sz w:val="28"/>
        <w:szCs w:val="28"/>
      </w:rPr>
      <w:t>December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12BB"/>
    <w:multiLevelType w:val="hybridMultilevel"/>
    <w:tmpl w:val="AADE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2264"/>
    <w:multiLevelType w:val="hybridMultilevel"/>
    <w:tmpl w:val="1E5AE838"/>
    <w:lvl w:ilvl="0" w:tplc="8AA6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9C5"/>
    <w:multiLevelType w:val="hybridMultilevel"/>
    <w:tmpl w:val="FA366D2E"/>
    <w:lvl w:ilvl="0" w:tplc="1250E308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964578">
      <w:numFmt w:val="bullet"/>
      <w:lvlText w:val="•"/>
      <w:lvlJc w:val="left"/>
      <w:pPr>
        <w:ind w:left="1642" w:hanging="721"/>
      </w:pPr>
      <w:rPr>
        <w:rFonts w:hint="default"/>
      </w:rPr>
    </w:lvl>
    <w:lvl w:ilvl="2" w:tplc="58E480E6">
      <w:numFmt w:val="bullet"/>
      <w:lvlText w:val="•"/>
      <w:lvlJc w:val="left"/>
      <w:pPr>
        <w:ind w:left="2444" w:hanging="721"/>
      </w:pPr>
      <w:rPr>
        <w:rFonts w:hint="default"/>
      </w:rPr>
    </w:lvl>
    <w:lvl w:ilvl="3" w:tplc="69F42A38">
      <w:numFmt w:val="bullet"/>
      <w:lvlText w:val="•"/>
      <w:lvlJc w:val="left"/>
      <w:pPr>
        <w:ind w:left="3246" w:hanging="721"/>
      </w:pPr>
      <w:rPr>
        <w:rFonts w:hint="default"/>
      </w:rPr>
    </w:lvl>
    <w:lvl w:ilvl="4" w:tplc="F7540BD6">
      <w:numFmt w:val="bullet"/>
      <w:lvlText w:val="•"/>
      <w:lvlJc w:val="left"/>
      <w:pPr>
        <w:ind w:left="4048" w:hanging="721"/>
      </w:pPr>
      <w:rPr>
        <w:rFonts w:hint="default"/>
      </w:rPr>
    </w:lvl>
    <w:lvl w:ilvl="5" w:tplc="75EA1964">
      <w:numFmt w:val="bullet"/>
      <w:lvlText w:val="•"/>
      <w:lvlJc w:val="left"/>
      <w:pPr>
        <w:ind w:left="4850" w:hanging="721"/>
      </w:pPr>
      <w:rPr>
        <w:rFonts w:hint="default"/>
      </w:rPr>
    </w:lvl>
    <w:lvl w:ilvl="6" w:tplc="6714EEA8">
      <w:numFmt w:val="bullet"/>
      <w:lvlText w:val="•"/>
      <w:lvlJc w:val="left"/>
      <w:pPr>
        <w:ind w:left="5652" w:hanging="721"/>
      </w:pPr>
      <w:rPr>
        <w:rFonts w:hint="default"/>
      </w:rPr>
    </w:lvl>
    <w:lvl w:ilvl="7" w:tplc="40489DB8">
      <w:numFmt w:val="bullet"/>
      <w:lvlText w:val="•"/>
      <w:lvlJc w:val="left"/>
      <w:pPr>
        <w:ind w:left="6454" w:hanging="721"/>
      </w:pPr>
      <w:rPr>
        <w:rFonts w:hint="default"/>
      </w:rPr>
    </w:lvl>
    <w:lvl w:ilvl="8" w:tplc="40C2C508">
      <w:numFmt w:val="bullet"/>
      <w:lvlText w:val="•"/>
      <w:lvlJc w:val="left"/>
      <w:pPr>
        <w:ind w:left="7256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7"/>
    <w:rsid w:val="00013C98"/>
    <w:rsid w:val="00101A3E"/>
    <w:rsid w:val="001176BA"/>
    <w:rsid w:val="00221E37"/>
    <w:rsid w:val="00313C74"/>
    <w:rsid w:val="00332ECD"/>
    <w:rsid w:val="00357CB0"/>
    <w:rsid w:val="0044154B"/>
    <w:rsid w:val="00484E08"/>
    <w:rsid w:val="005F65EB"/>
    <w:rsid w:val="006E3308"/>
    <w:rsid w:val="00796C99"/>
    <w:rsid w:val="007B7016"/>
    <w:rsid w:val="00A612F5"/>
    <w:rsid w:val="00A65AAF"/>
    <w:rsid w:val="00A72951"/>
    <w:rsid w:val="00B86EE1"/>
    <w:rsid w:val="00C45CF9"/>
    <w:rsid w:val="00CB779A"/>
    <w:rsid w:val="00CE6FB5"/>
    <w:rsid w:val="00D66017"/>
    <w:rsid w:val="00E243D2"/>
    <w:rsid w:val="00E35921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6B20F"/>
  <w15:chartTrackingRefBased/>
  <w15:docId w15:val="{955AC4F3-5ACE-4A85-9C46-9CBAA7E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176BA"/>
    <w:pPr>
      <w:ind w:left="839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37"/>
  </w:style>
  <w:style w:type="paragraph" w:styleId="Footer">
    <w:name w:val="footer"/>
    <w:basedOn w:val="Normal"/>
    <w:link w:val="FooterChar"/>
    <w:uiPriority w:val="99"/>
    <w:unhideWhenUsed/>
    <w:rsid w:val="0022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37"/>
  </w:style>
  <w:style w:type="paragraph" w:styleId="BodyText">
    <w:name w:val="Body Text"/>
    <w:basedOn w:val="Normal"/>
    <w:link w:val="BodyTextChar"/>
    <w:uiPriority w:val="1"/>
    <w:qFormat/>
    <w:rsid w:val="00CE6F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6F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E6FB5"/>
    <w:pPr>
      <w:ind w:left="2280" w:hanging="720"/>
    </w:pPr>
  </w:style>
  <w:style w:type="paragraph" w:customStyle="1" w:styleId="Default">
    <w:name w:val="Default"/>
    <w:rsid w:val="00CE6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9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6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1981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Cihla</dc:creator>
  <cp:keywords/>
  <dc:description/>
  <cp:lastModifiedBy>Virgil Cihla</cp:lastModifiedBy>
  <cp:revision>3</cp:revision>
  <cp:lastPrinted>2020-09-12T14:52:00Z</cp:lastPrinted>
  <dcterms:created xsi:type="dcterms:W3CDTF">2020-10-12T21:34:00Z</dcterms:created>
  <dcterms:modified xsi:type="dcterms:W3CDTF">2020-10-12T21:35:00Z</dcterms:modified>
</cp:coreProperties>
</file>