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37577085" w:rsidR="00532171" w:rsidRDefault="00566DE7">
      <w:pPr>
        <w:spacing w:before="240" w:after="240"/>
      </w:pPr>
      <w:r>
        <w:t>[</w:t>
      </w:r>
      <w:r w:rsidR="00C81F1A" w:rsidRPr="00C81F1A">
        <w:rPr>
          <w:highlight w:val="yellow"/>
        </w:rPr>
        <w:t xml:space="preserve">NATION’S </w:t>
      </w:r>
      <w:r w:rsidRPr="00C81F1A">
        <w:rPr>
          <w:highlight w:val="yellow"/>
        </w:rPr>
        <w:t>LETTERHEAD</w:t>
      </w:r>
      <w:r>
        <w:t>]</w:t>
      </w:r>
    </w:p>
    <w:p w14:paraId="00000002" w14:textId="77777777" w:rsidR="00532171" w:rsidRDefault="00566DE7">
      <w:pPr>
        <w:spacing w:before="240" w:after="240"/>
      </w:pPr>
      <w:r>
        <w:t>[</w:t>
      </w:r>
      <w:r w:rsidRPr="00C81F1A">
        <w:rPr>
          <w:highlight w:val="yellow"/>
        </w:rPr>
        <w:t>DATE</w:t>
      </w:r>
      <w:r>
        <w:t>]</w:t>
      </w:r>
    </w:p>
    <w:p w14:paraId="00000003" w14:textId="77777777" w:rsidR="00532171" w:rsidRDefault="00566DE7">
      <w:pPr>
        <w:spacing w:line="240" w:lineRule="auto"/>
      </w:pPr>
      <w:r>
        <w:t xml:space="preserve">Ministry of Forests, Lands, Natural Resource </w:t>
      </w:r>
    </w:p>
    <w:p w14:paraId="00000004" w14:textId="77777777" w:rsidR="00532171" w:rsidRDefault="00566DE7">
      <w:pPr>
        <w:spacing w:line="240" w:lineRule="auto"/>
        <w:ind w:left="270"/>
      </w:pPr>
      <w:r>
        <w:t>Operations and Rural Development</w:t>
      </w:r>
    </w:p>
    <w:p w14:paraId="00000005" w14:textId="77777777" w:rsidR="00532171" w:rsidRDefault="00566DE7">
      <w:pPr>
        <w:spacing w:line="240" w:lineRule="auto"/>
      </w:pPr>
      <w:r>
        <w:t>Province of British Columbia</w:t>
      </w:r>
    </w:p>
    <w:p w14:paraId="00000006" w14:textId="77777777" w:rsidR="00532171" w:rsidRDefault="00566DE7">
      <w:pPr>
        <w:spacing w:before="240" w:after="240"/>
      </w:pPr>
      <w:r>
        <w:t>Attention: Minister Katrine Conroy</w:t>
      </w:r>
    </w:p>
    <w:p w14:paraId="00000007" w14:textId="0C083005" w:rsidR="00532171" w:rsidRDefault="00532171">
      <w:pPr>
        <w:spacing w:before="240" w:after="240"/>
      </w:pPr>
    </w:p>
    <w:p w14:paraId="00000008" w14:textId="77777777" w:rsidR="00532171" w:rsidRDefault="00566DE7">
      <w:pPr>
        <w:spacing w:before="240" w:after="240"/>
        <w:rPr>
          <w:b/>
        </w:rPr>
      </w:pPr>
      <w:r>
        <w:rPr>
          <w:b/>
        </w:rPr>
        <w:t>Re: Old Growth Strategic Review Recommendations</w:t>
      </w:r>
    </w:p>
    <w:p w14:paraId="00000009" w14:textId="3126D8CE" w:rsidR="00532171" w:rsidRDefault="00566DE7">
      <w:pPr>
        <w:spacing w:before="240" w:after="240"/>
        <w:rPr>
          <w:b/>
        </w:rPr>
      </w:pPr>
      <w:r>
        <w:t>Dear Minister Conroy</w:t>
      </w:r>
      <w:r w:rsidR="0061524B">
        <w:t>:</w:t>
      </w:r>
    </w:p>
    <w:p w14:paraId="0000000A" w14:textId="10EC0B48" w:rsidR="00532171" w:rsidRDefault="00566DE7">
      <w:pPr>
        <w:spacing w:before="240" w:after="240"/>
      </w:pPr>
      <w:r w:rsidRPr="00B87CC8">
        <w:rPr>
          <w:highlight w:val="yellow"/>
        </w:rPr>
        <w:t>[</w:t>
      </w:r>
      <w:r w:rsidR="00B870D3" w:rsidRPr="00B87CC8">
        <w:rPr>
          <w:highlight w:val="yellow"/>
        </w:rPr>
        <w:t>Insert name of Nation/Indigenous Group</w:t>
      </w:r>
      <w:r w:rsidRPr="00B87CC8">
        <w:rPr>
          <w:highlight w:val="yellow"/>
        </w:rPr>
        <w:t>]</w:t>
      </w:r>
      <w:r w:rsidRPr="00B87CC8">
        <w:t xml:space="preserve"> </w:t>
      </w:r>
      <w:r>
        <w:t xml:space="preserve">calls on the British Columbia Ministry of Forests, Lands Natural Resource Operations and Rural Development to </w:t>
      </w:r>
      <w:r w:rsidR="00994CCA">
        <w:t>act on</w:t>
      </w:r>
      <w:r>
        <w:t xml:space="preserve"> our comments and concerns regarding the failure of the BC government to take steps to implement the urgent recommendations of the Old Growth Strategic Review panel. This call requires BC to take meaningful action toward honouring your commitments regarding old-growth forest management, including the implementation of immediate logging deferrals and</w:t>
      </w:r>
      <w:r w:rsidR="00B82D94">
        <w:t xml:space="preserve"> enabling</w:t>
      </w:r>
      <w:r>
        <w:t xml:space="preserve"> the full </w:t>
      </w:r>
      <w:r w:rsidR="00B82D94">
        <w:t>participation of</w:t>
      </w:r>
      <w:r>
        <w:t xml:space="preserve"> Indigenous Nations in these </w:t>
      </w:r>
      <w:r w:rsidR="00C81F1A">
        <w:t>processes</w:t>
      </w:r>
      <w:r>
        <w:t>.</w:t>
      </w:r>
    </w:p>
    <w:p w14:paraId="0000000B" w14:textId="77777777" w:rsidR="00532171" w:rsidRDefault="00566DE7">
      <w:pPr>
        <w:spacing w:before="240" w:after="240"/>
        <w:rPr>
          <w:b/>
        </w:rPr>
      </w:pPr>
      <w:r>
        <w:rPr>
          <w:b/>
        </w:rPr>
        <w:t>BACKGROUND</w:t>
      </w:r>
    </w:p>
    <w:p w14:paraId="0000000C" w14:textId="0B9E09E7" w:rsidR="00532171" w:rsidRDefault="00566DE7">
      <w:pPr>
        <w:spacing w:before="240" w:after="240"/>
      </w:pPr>
      <w:r>
        <w:t xml:space="preserve">Indigenous Nations throughout BC have strong relationships with our forests stemming from thousands of years of Indigenous-led stewardship. Despite this </w:t>
      </w:r>
      <w:r w:rsidR="00B82D94">
        <w:t>relationship</w:t>
      </w:r>
      <w:r w:rsidR="0061524B">
        <w:t>,</w:t>
      </w:r>
      <w:r w:rsidR="00B82D94">
        <w:t xml:space="preserve"> and the deep </w:t>
      </w:r>
      <w:r>
        <w:t>knowledge</w:t>
      </w:r>
      <w:r w:rsidR="00B82D94">
        <w:t xml:space="preserve"> it provides</w:t>
      </w:r>
      <w:r>
        <w:t xml:space="preserve">, </w:t>
      </w:r>
      <w:r w:rsidR="00B82D94">
        <w:t xml:space="preserve">our </w:t>
      </w:r>
      <w:r>
        <w:t xml:space="preserve">Nations have been left out of decision-making processes regarding our resources and have </w:t>
      </w:r>
      <w:r w:rsidR="00B82D94">
        <w:t xml:space="preserve">watched </w:t>
      </w:r>
      <w:r>
        <w:t xml:space="preserve">the destruction of our </w:t>
      </w:r>
      <w:r w:rsidR="00B82D94">
        <w:t>forest</w:t>
      </w:r>
      <w:r w:rsidR="0061524B">
        <w:t>s</w:t>
      </w:r>
      <w:r w:rsidR="00B82D94">
        <w:t xml:space="preserve"> from commercial logging and other</w:t>
      </w:r>
      <w:r>
        <w:t xml:space="preserve"> development</w:t>
      </w:r>
      <w:r w:rsidR="00B82D94">
        <w:t>s.</w:t>
      </w:r>
    </w:p>
    <w:p w14:paraId="0000000D" w14:textId="3A581806" w:rsidR="00532171" w:rsidRDefault="00566DE7">
      <w:pPr>
        <w:spacing w:before="240" w:after="240"/>
      </w:pPr>
      <w:r>
        <w:t xml:space="preserve">In September 2020, the BC government announced their new, holistic approach to protecting old-growth forests and committed to implementing all of the recommendations put forward by the </w:t>
      </w:r>
      <w:r w:rsidR="00C81F1A">
        <w:t xml:space="preserve">April 2020 </w:t>
      </w:r>
      <w:r>
        <w:t xml:space="preserve">Old Growth Strategic Review report. These recommendations, particularly as they relate to collaboration with Indigenous </w:t>
      </w:r>
      <w:r w:rsidR="00B82D94">
        <w:t xml:space="preserve">Nations </w:t>
      </w:r>
      <w:r>
        <w:t xml:space="preserve">and protection of at-risk forests, </w:t>
      </w:r>
      <w:r w:rsidR="00B82D94">
        <w:t xml:space="preserve">presented </w:t>
      </w:r>
      <w:r>
        <w:t>BC</w:t>
      </w:r>
      <w:r w:rsidR="00B82D94">
        <w:t xml:space="preserve"> with</w:t>
      </w:r>
      <w:r>
        <w:t xml:space="preserve"> the opportunity to </w:t>
      </w:r>
      <w:r w:rsidR="00C81F1A">
        <w:t>build</w:t>
      </w:r>
      <w:r>
        <w:t xml:space="preserve"> lasting and meaningful </w:t>
      </w:r>
      <w:r w:rsidR="00C81F1A">
        <w:t xml:space="preserve">relationships </w:t>
      </w:r>
      <w:r>
        <w:t>with Indigenous communities</w:t>
      </w:r>
      <w:r w:rsidR="00C81F1A">
        <w:t xml:space="preserve"> and </w:t>
      </w:r>
      <w:r w:rsidR="0061524B">
        <w:t xml:space="preserve">to </w:t>
      </w:r>
      <w:r w:rsidR="00C81F1A">
        <w:t xml:space="preserve">realize </w:t>
      </w:r>
      <w:r w:rsidR="0061524B">
        <w:t>your</w:t>
      </w:r>
      <w:r w:rsidR="00B870D3">
        <w:t xml:space="preserve"> </w:t>
      </w:r>
      <w:r w:rsidR="00C81F1A">
        <w:t>commitment to reconciliation</w:t>
      </w:r>
      <w:r>
        <w:t xml:space="preserve">. However, as of now, no </w:t>
      </w:r>
      <w:r w:rsidR="00B82D94">
        <w:t xml:space="preserve">meaningful </w:t>
      </w:r>
      <w:r>
        <w:t>action has been taken to implement these recommendations and our forests</w:t>
      </w:r>
      <w:r w:rsidR="00634B9A">
        <w:t xml:space="preserve"> – and </w:t>
      </w:r>
      <w:r w:rsidR="00B82D94">
        <w:t>the many Aboriginal rights that rely on them</w:t>
      </w:r>
      <w:r w:rsidR="00634B9A">
        <w:t xml:space="preserve"> – remain</w:t>
      </w:r>
      <w:r>
        <w:t xml:space="preserve"> at risk. </w:t>
      </w:r>
    </w:p>
    <w:p w14:paraId="0000000E" w14:textId="77777777" w:rsidR="00532171" w:rsidRDefault="00566DE7">
      <w:pPr>
        <w:spacing w:before="240" w:after="240"/>
        <w:rPr>
          <w:b/>
        </w:rPr>
      </w:pPr>
      <w:r w:rsidRPr="00B87CC8">
        <w:rPr>
          <w:b/>
        </w:rPr>
        <w:t>[</w:t>
      </w:r>
      <w:r w:rsidRPr="00B87CC8">
        <w:rPr>
          <w:b/>
          <w:highlight w:val="yellow"/>
        </w:rPr>
        <w:t>NATION’S</w:t>
      </w:r>
      <w:r w:rsidRPr="00B87CC8">
        <w:rPr>
          <w:b/>
        </w:rPr>
        <w:t xml:space="preserve">] </w:t>
      </w:r>
      <w:r>
        <w:rPr>
          <w:b/>
        </w:rPr>
        <w:t>CONCERNS</w:t>
      </w:r>
    </w:p>
    <w:p w14:paraId="0000000F" w14:textId="77777777" w:rsidR="00532171" w:rsidRDefault="00566DE7">
      <w:pPr>
        <w:spacing w:before="240" w:after="240"/>
      </w:pPr>
      <w:r>
        <w:t xml:space="preserve">Our forests play an integral ecological role in the biodiversity and health of BC ecosystems and possess incalculable and irreplaceable cultural value and significance for our Nation. </w:t>
      </w:r>
    </w:p>
    <w:p w14:paraId="00000010" w14:textId="3A9767AE" w:rsidR="00532171" w:rsidRDefault="00566DE7">
      <w:pPr>
        <w:spacing w:before="240" w:after="240"/>
      </w:pPr>
      <w:r>
        <w:lastRenderedPageBreak/>
        <w:t>In light of the ongoing risk of development to old-growth forests and the importance of these forests to our Nation’s well-being</w:t>
      </w:r>
      <w:r w:rsidR="00C81F1A">
        <w:t xml:space="preserve"> –</w:t>
      </w:r>
      <w:r>
        <w:t xml:space="preserve"> including our</w:t>
      </w:r>
      <w:r w:rsidR="00C81F1A">
        <w:t xml:space="preserve"> </w:t>
      </w:r>
      <w:r>
        <w:t>cultural, spiritual and economic needs</w:t>
      </w:r>
      <w:r w:rsidR="00C81F1A">
        <w:t xml:space="preserve"> – </w:t>
      </w:r>
      <w:r>
        <w:t xml:space="preserve">we </w:t>
      </w:r>
      <w:r w:rsidR="0061524B">
        <w:t>demand</w:t>
      </w:r>
      <w:r>
        <w:t xml:space="preserve"> </w:t>
      </w:r>
      <w:r w:rsidR="00B870D3">
        <w:t xml:space="preserve">that </w:t>
      </w:r>
      <w:r>
        <w:t xml:space="preserve">the BC government </w:t>
      </w:r>
      <w:r w:rsidR="00B870D3">
        <w:t>t</w:t>
      </w:r>
      <w:r>
        <w:t>ake immediate and sustained action to defer all harvest and development activit</w:t>
      </w:r>
      <w:r w:rsidR="00EE094A">
        <w:t>ies</w:t>
      </w:r>
      <w:r>
        <w:t xml:space="preserve"> within areas of concern and to ensure that we as a Nation are included, consulted, and </w:t>
      </w:r>
      <w:r w:rsidR="00B82D94">
        <w:t xml:space="preserve">enabled to provide free, prior and informed </w:t>
      </w:r>
      <w:r>
        <w:t>consent</w:t>
      </w:r>
      <w:r w:rsidR="00B82D94">
        <w:t xml:space="preserve"> respecting</w:t>
      </w:r>
      <w:r>
        <w:t xml:space="preserve"> all </w:t>
      </w:r>
      <w:r w:rsidR="0061524B">
        <w:t xml:space="preserve">commercial </w:t>
      </w:r>
      <w:r>
        <w:t xml:space="preserve">activity within our traditional territory. </w:t>
      </w:r>
    </w:p>
    <w:p w14:paraId="00000011" w14:textId="77777777" w:rsidR="00532171" w:rsidRDefault="00566DE7">
      <w:pPr>
        <w:spacing w:before="240" w:after="240"/>
      </w:pPr>
      <w:r>
        <w:t>In particular, we call on BC to enact the following:</w:t>
      </w:r>
    </w:p>
    <w:p w14:paraId="00000012" w14:textId="630D65D2" w:rsidR="00532171" w:rsidRPr="00C81F1A" w:rsidRDefault="00566DE7">
      <w:pPr>
        <w:numPr>
          <w:ilvl w:val="0"/>
          <w:numId w:val="1"/>
        </w:numPr>
      </w:pPr>
      <w:r>
        <w:t xml:space="preserve">Immediately defer all harvest and harvest related activities (including road building) in all remaining old growth forests in our territory, </w:t>
      </w:r>
      <w:r w:rsidR="00C81F1A" w:rsidRPr="00B87CC8">
        <w:rPr>
          <w:color w:val="FF0000"/>
        </w:rPr>
        <w:t>[</w:t>
      </w:r>
      <w:r w:rsidRPr="00B87CC8">
        <w:rPr>
          <w:color w:val="FF0000"/>
        </w:rPr>
        <w:t>includin</w:t>
      </w:r>
      <w:r w:rsidR="00EE094A" w:rsidRPr="00B87CC8">
        <w:rPr>
          <w:color w:val="FF0000"/>
        </w:rPr>
        <w:t>g key area</w:t>
      </w:r>
      <w:r w:rsidR="00B870D3" w:rsidRPr="00B87CC8">
        <w:rPr>
          <w:color w:val="FF0000"/>
        </w:rPr>
        <w:t>s such as</w:t>
      </w:r>
      <w:r w:rsidR="00B87CC8" w:rsidRPr="00B87CC8">
        <w:rPr>
          <w:color w:val="FF0000"/>
        </w:rPr>
        <w:t>…</w:t>
      </w:r>
      <w:r w:rsidR="00B870D3" w:rsidRPr="00B87CC8">
        <w:rPr>
          <w:color w:val="FF0000"/>
        </w:rPr>
        <w:t xml:space="preserve"> </w:t>
      </w:r>
      <w:r w:rsidR="00B87CC8" w:rsidRPr="00B87CC8">
        <w:rPr>
          <w:b/>
          <w:bCs/>
          <w:color w:val="FF0000"/>
        </w:rPr>
        <w:t>(i</w:t>
      </w:r>
      <w:r w:rsidR="00B870D3" w:rsidRPr="00B87CC8">
        <w:rPr>
          <w:b/>
          <w:bCs/>
          <w:color w:val="FF0000"/>
        </w:rPr>
        <w:t xml:space="preserve">nsert key </w:t>
      </w:r>
      <w:r w:rsidR="00B87CC8" w:rsidRPr="00B87CC8">
        <w:rPr>
          <w:b/>
          <w:bCs/>
          <w:color w:val="FF0000"/>
        </w:rPr>
        <w:t>areas</w:t>
      </w:r>
      <w:r w:rsidR="00B870D3" w:rsidRPr="00B87CC8">
        <w:rPr>
          <w:b/>
          <w:bCs/>
          <w:color w:val="FF0000"/>
        </w:rPr>
        <w:t xml:space="preserve"> of concern i</w:t>
      </w:r>
      <w:r w:rsidR="00B87CC8" w:rsidRPr="00B87CC8">
        <w:rPr>
          <w:b/>
          <w:bCs/>
          <w:color w:val="FF0000"/>
        </w:rPr>
        <w:t>f</w:t>
      </w:r>
      <w:r w:rsidR="00B870D3" w:rsidRPr="00B87CC8">
        <w:rPr>
          <w:b/>
          <w:bCs/>
          <w:color w:val="FF0000"/>
        </w:rPr>
        <w:t xml:space="preserve"> desired</w:t>
      </w:r>
      <w:r w:rsidR="00B87CC8" w:rsidRPr="00B87CC8">
        <w:rPr>
          <w:b/>
          <w:bCs/>
          <w:color w:val="FF0000"/>
        </w:rPr>
        <w:t>)</w:t>
      </w:r>
      <w:r w:rsidR="00B870D3" w:rsidRPr="00B87CC8">
        <w:rPr>
          <w:color w:val="FF0000"/>
        </w:rPr>
        <w:t>, …</w:t>
      </w:r>
      <w:r w:rsidR="00B87CC8" w:rsidRPr="00B87CC8">
        <w:rPr>
          <w:color w:val="FF0000"/>
        </w:rPr>
        <w:t>]</w:t>
      </w:r>
      <w:r w:rsidR="00B87CC8" w:rsidRPr="00B87CC8">
        <w:t>,</w:t>
      </w:r>
      <w:r w:rsidRPr="00B870D3">
        <w:t xml:space="preserve"> using</w:t>
      </w:r>
      <w:r w:rsidR="00C81F1A">
        <w:t xml:space="preserve"> any and all</w:t>
      </w:r>
      <w:r w:rsidRPr="00C81F1A">
        <w:t xml:space="preserve"> tools available to you (</w:t>
      </w:r>
      <w:r w:rsidR="00C81F1A">
        <w:t xml:space="preserve">for example, </w:t>
      </w:r>
      <w:r w:rsidR="00634B9A">
        <w:t xml:space="preserve">by </w:t>
      </w:r>
      <w:r w:rsidRPr="00C81F1A">
        <w:t>instructing BC Timber Sales to cease any development in the area</w:t>
      </w:r>
      <w:r w:rsidR="00634B9A">
        <w:t xml:space="preserve"> and/or</w:t>
      </w:r>
      <w:r w:rsidRPr="00C81F1A">
        <w:t xml:space="preserve"> by declining new permits </w:t>
      </w:r>
      <w:r w:rsidR="00634B9A">
        <w:t>and</w:t>
      </w:r>
      <w:r w:rsidRPr="00C81F1A">
        <w:t xml:space="preserve"> licenses);</w:t>
      </w:r>
    </w:p>
    <w:p w14:paraId="00000013" w14:textId="7FBA609A" w:rsidR="00532171" w:rsidRDefault="00566DE7">
      <w:pPr>
        <w:numPr>
          <w:ilvl w:val="0"/>
          <w:numId w:val="1"/>
        </w:numPr>
      </w:pPr>
      <w:r>
        <w:t>Immediately defer harvest in all areas where the status of old forest is in doubt or there is insufficient data to conclude that the forest is not at risk</w:t>
      </w:r>
      <w:r w:rsidR="00B82D94">
        <w:t xml:space="preserve"> (that is, enable the </w:t>
      </w:r>
      <w:r w:rsidR="00634B9A">
        <w:t>precautionary</w:t>
      </w:r>
      <w:r w:rsidR="00B82D94">
        <w:t xml:space="preserve"> principle)</w:t>
      </w:r>
      <w:r>
        <w:t>;</w:t>
      </w:r>
    </w:p>
    <w:p w14:paraId="00000014" w14:textId="5C468EEE" w:rsidR="00532171" w:rsidRPr="00EE094A" w:rsidRDefault="00566DE7">
      <w:pPr>
        <w:numPr>
          <w:ilvl w:val="0"/>
          <w:numId w:val="1"/>
        </w:numPr>
      </w:pPr>
      <w:r>
        <w:t xml:space="preserve">Immediately defer harvest in forests with high ecological and cultural values, which are essential to long-term resilience and recovery in our </w:t>
      </w:r>
      <w:r w:rsidRPr="00EE094A">
        <w:t>territory</w:t>
      </w:r>
      <w:r w:rsidR="00EE094A">
        <w:t>,</w:t>
      </w:r>
      <w:r w:rsidRPr="00EE094A">
        <w:t xml:space="preserve"> </w:t>
      </w:r>
      <w:r w:rsidRPr="00B87CC8">
        <w:rPr>
          <w:color w:val="FF0000"/>
        </w:rPr>
        <w:t>[</w:t>
      </w:r>
      <w:r w:rsidR="00B87CC8" w:rsidRPr="00B87CC8">
        <w:rPr>
          <w:b/>
          <w:bCs/>
          <w:color w:val="FF0000"/>
        </w:rPr>
        <w:t>include if applicable</w:t>
      </w:r>
      <w:r w:rsidR="00B87CC8">
        <w:rPr>
          <w:color w:val="FF0000"/>
        </w:rPr>
        <w:t xml:space="preserve">: </w:t>
      </w:r>
      <w:r w:rsidRPr="00B87CC8">
        <w:rPr>
          <w:color w:val="FF0000"/>
        </w:rPr>
        <w:t>such as mature forests that are high volume or highly productive]</w:t>
      </w:r>
      <w:r>
        <w:t xml:space="preserve">, at least until recovery and regenerative planning is complete </w:t>
      </w:r>
      <w:r w:rsidR="00EE094A">
        <w:t xml:space="preserve">in </w:t>
      </w:r>
      <w:r w:rsidRPr="00B87CC8">
        <w:rPr>
          <w:color w:val="FF0000"/>
        </w:rPr>
        <w:t>[</w:t>
      </w:r>
      <w:r w:rsidR="00B87CC8" w:rsidRPr="00B87CC8">
        <w:rPr>
          <w:b/>
          <w:bCs/>
          <w:color w:val="FF0000"/>
        </w:rPr>
        <w:t>list key areas if desired</w:t>
      </w:r>
      <w:r w:rsidRPr="00B87CC8">
        <w:rPr>
          <w:color w:val="FF0000"/>
        </w:rPr>
        <w:t>]</w:t>
      </w:r>
      <w:r w:rsidRPr="00EE094A">
        <w:t>;</w:t>
      </w:r>
    </w:p>
    <w:p w14:paraId="00000015" w14:textId="31A3A50B" w:rsidR="00532171" w:rsidRPr="00EE094A" w:rsidRDefault="00566DE7">
      <w:pPr>
        <w:numPr>
          <w:ilvl w:val="0"/>
          <w:numId w:val="1"/>
        </w:numPr>
      </w:pPr>
      <w:r w:rsidRPr="00EE094A">
        <w:t xml:space="preserve">Support our Nation in developing a </w:t>
      </w:r>
      <w:r w:rsidRPr="00B87CC8">
        <w:rPr>
          <w:color w:val="FF0000"/>
        </w:rPr>
        <w:t>[new planning process/land use vision</w:t>
      </w:r>
      <w:r w:rsidR="00B87CC8">
        <w:rPr>
          <w:color w:val="FF0000"/>
        </w:rPr>
        <w:t xml:space="preserve"> – </w:t>
      </w:r>
      <w:r w:rsidR="00B87CC8">
        <w:rPr>
          <w:b/>
          <w:bCs/>
          <w:color w:val="FF0000"/>
        </w:rPr>
        <w:t>specify which is preferred, or another development if applicable</w:t>
      </w:r>
      <w:r w:rsidRPr="00B87CC8">
        <w:rPr>
          <w:color w:val="FF0000"/>
        </w:rPr>
        <w:t>]</w:t>
      </w:r>
      <w:r w:rsidRPr="00EE094A">
        <w:t xml:space="preserve">, based in both our </w:t>
      </w:r>
      <w:r w:rsidR="00994CCA">
        <w:t>Indigenous</w:t>
      </w:r>
      <w:r w:rsidR="00994CCA" w:rsidRPr="00EE094A">
        <w:t xml:space="preserve"> </w:t>
      </w:r>
      <w:r w:rsidRPr="00EE094A">
        <w:t xml:space="preserve">knowledge and science to ensure long-term ecological integrity and economic opportunities for our citizens; and </w:t>
      </w:r>
    </w:p>
    <w:p w14:paraId="00000017" w14:textId="548BD6F6" w:rsidR="00532171" w:rsidRDefault="00566DE7" w:rsidP="00EE094A">
      <w:pPr>
        <w:numPr>
          <w:ilvl w:val="0"/>
          <w:numId w:val="1"/>
        </w:numPr>
      </w:pPr>
      <w:r w:rsidRPr="00EE094A">
        <w:t>Establish and support a Government-to-Government approach to decision-making that respects our sovereignty and ensures a well-resourced, transparent, and accountable approach to the paradigm shift for old growth management in BC.</w:t>
      </w:r>
    </w:p>
    <w:p w14:paraId="13C28F49" w14:textId="77777777" w:rsidR="00EE094A" w:rsidRDefault="00EE094A" w:rsidP="00EE094A">
      <w:pPr>
        <w:ind w:left="720"/>
      </w:pPr>
    </w:p>
    <w:p w14:paraId="00000018" w14:textId="77777777" w:rsidR="00532171" w:rsidRDefault="00566DE7">
      <w:pPr>
        <w:rPr>
          <w:b/>
        </w:rPr>
      </w:pPr>
      <w:r>
        <w:rPr>
          <w:b/>
        </w:rPr>
        <w:t>CONCLUSION</w:t>
      </w:r>
    </w:p>
    <w:p w14:paraId="00000019" w14:textId="77777777" w:rsidR="00532171" w:rsidRDefault="00532171"/>
    <w:p w14:paraId="1DF14E8C" w14:textId="5051B31C" w:rsidR="00B82D94" w:rsidRDefault="00B82D94">
      <w:r>
        <w:t xml:space="preserve">We remind the province that in the </w:t>
      </w:r>
      <w:r w:rsidR="00634B9A">
        <w:t>Tsilhqot’in</w:t>
      </w:r>
      <w:r>
        <w:t xml:space="preserve"> </w:t>
      </w:r>
      <w:r w:rsidR="00634B9A">
        <w:t>Nation</w:t>
      </w:r>
      <w:r>
        <w:t xml:space="preserve"> case, the BC Supreme Court found that </w:t>
      </w:r>
      <w:r w:rsidR="007B7B0C">
        <w:t>BC’s entire</w:t>
      </w:r>
      <w:r>
        <w:t xml:space="preserve"> forestry regime was </w:t>
      </w:r>
      <w:r w:rsidRPr="00487870">
        <w:rPr>
          <w:i/>
          <w:iCs/>
        </w:rPr>
        <w:t>ultra vires</w:t>
      </w:r>
      <w:r w:rsidR="0061524B">
        <w:t xml:space="preserve"> provincial powers</w:t>
      </w:r>
      <w:r w:rsidR="007B7B0C">
        <w:t xml:space="preserve">. This </w:t>
      </w:r>
      <w:r w:rsidR="00FA7950">
        <w:t xml:space="preserve">determination </w:t>
      </w:r>
      <w:r w:rsidR="007B7B0C">
        <w:t xml:space="preserve">resulted from the </w:t>
      </w:r>
      <w:r>
        <w:t>province</w:t>
      </w:r>
      <w:r w:rsidR="007B7B0C">
        <w:t>’s prioritization of maximizing economic return from forests over the protection and preservation of these spaces for Indigenous well-being and rights</w:t>
      </w:r>
      <w:r w:rsidR="0061524B">
        <w:t xml:space="preserve"> exercises</w:t>
      </w:r>
      <w:r>
        <w:t>. Further,</w:t>
      </w:r>
      <w:r w:rsidR="007B7B0C">
        <w:t xml:space="preserve"> </w:t>
      </w:r>
      <w:r w:rsidR="00CD4BA2">
        <w:t xml:space="preserve">the Court found that </w:t>
      </w:r>
      <w:r w:rsidR="007B7B0C">
        <w:t>BC’s forestry practices c</w:t>
      </w:r>
      <w:r w:rsidR="00CD4BA2">
        <w:t>ould not</w:t>
      </w:r>
      <w:r w:rsidR="007B7B0C">
        <w:t xml:space="preserve"> be </w:t>
      </w:r>
      <w:r w:rsidR="0061524B">
        <w:t>justified</w:t>
      </w:r>
      <w:r w:rsidR="00FA7950">
        <w:t xml:space="preserve"> </w:t>
      </w:r>
      <w:r w:rsidR="007B7B0C">
        <w:t xml:space="preserve">without </w:t>
      </w:r>
      <w:r w:rsidR="00FA7950">
        <w:t xml:space="preserve">reference to </w:t>
      </w:r>
      <w:r w:rsidR="007B7B0C">
        <w:t xml:space="preserve">a detailed record of species needs and a full and robust understanding of </w:t>
      </w:r>
      <w:r w:rsidR="00CD4BA2">
        <w:t>an Indigenous</w:t>
      </w:r>
      <w:r w:rsidR="007B7B0C">
        <w:t xml:space="preserve"> Nation’s </w:t>
      </w:r>
      <w:r w:rsidR="00CD4BA2">
        <w:t xml:space="preserve">specific </w:t>
      </w:r>
      <w:r w:rsidR="007B7B0C">
        <w:t>rights practices.</w:t>
      </w:r>
      <w:r>
        <w:t xml:space="preserve"> </w:t>
      </w:r>
      <w:r w:rsidR="00BF12BD" w:rsidRPr="00BF12BD">
        <w:t xml:space="preserve">These </w:t>
      </w:r>
      <w:r w:rsidR="00BF12BD">
        <w:t>determinations on forestry rights</w:t>
      </w:r>
      <w:r w:rsidR="00BF12BD" w:rsidRPr="00BF12BD">
        <w:t xml:space="preserve"> highlight some of the problems that remain within the </w:t>
      </w:r>
      <w:r w:rsidR="0061524B">
        <w:t>P</w:t>
      </w:r>
      <w:r w:rsidR="00BF12BD">
        <w:t>rovince’s current regime</w:t>
      </w:r>
      <w:r w:rsidR="0061524B">
        <w:t xml:space="preserve"> which have not been altered to implement court guidance</w:t>
      </w:r>
      <w:r w:rsidR="00BF12BD">
        <w:t>.</w:t>
      </w:r>
    </w:p>
    <w:p w14:paraId="69512272" w14:textId="68A3511E" w:rsidR="00627808" w:rsidRDefault="00627808"/>
    <w:p w14:paraId="5C6BE6B4" w14:textId="72EE42E9" w:rsidR="00627808" w:rsidRDefault="00627808">
      <w:r>
        <w:t>In addition, BC has comm</w:t>
      </w:r>
      <w:r w:rsidR="00736C48">
        <w:t xml:space="preserve">itted to upholding the minimum human rights standards in the United Nations Declaration on the Rights of Indigenous Peoples. These include standards </w:t>
      </w:r>
      <w:r w:rsidR="00D438EC">
        <w:t xml:space="preserve">regarding </w:t>
      </w:r>
      <w:r w:rsidR="00134E66">
        <w:t>the right</w:t>
      </w:r>
      <w:r w:rsidR="00D438EC">
        <w:t xml:space="preserve"> to be involved in decision-making</w:t>
      </w:r>
      <w:r w:rsidR="00EB6594">
        <w:t xml:space="preserve">, </w:t>
      </w:r>
      <w:r w:rsidR="00D438EC">
        <w:t xml:space="preserve">land stewardship, </w:t>
      </w:r>
      <w:r w:rsidR="00EB6594">
        <w:t xml:space="preserve">and the necessity to obtain free, prior, and informed </w:t>
      </w:r>
      <w:r w:rsidR="00F92F51">
        <w:t xml:space="preserve">consent. By adopting the Declaration on the Rights of Indigenous Peoples </w:t>
      </w:r>
      <w:r w:rsidR="00F92F51">
        <w:lastRenderedPageBreak/>
        <w:t xml:space="preserve">Act, </w:t>
      </w:r>
      <w:r w:rsidR="00B978F6">
        <w:t xml:space="preserve">the province </w:t>
      </w:r>
      <w:r w:rsidR="00F92F51">
        <w:t xml:space="preserve">must interpret </w:t>
      </w:r>
      <w:r w:rsidR="00B978F6">
        <w:t xml:space="preserve">laws of British Columbia through lens of the UN Declaration and ensure the human rights of Indigenous </w:t>
      </w:r>
      <w:r w:rsidR="00134E66">
        <w:t xml:space="preserve">peoples are being upheld. </w:t>
      </w:r>
    </w:p>
    <w:p w14:paraId="52DCB5E7" w14:textId="77777777" w:rsidR="00B82D94" w:rsidRDefault="00B82D94"/>
    <w:p w14:paraId="0000001A" w14:textId="4BA1A30E" w:rsidR="00532171" w:rsidRDefault="00566DE7">
      <w:r>
        <w:t>Our [</w:t>
      </w:r>
      <w:r w:rsidRPr="00566DE7">
        <w:rPr>
          <w:highlight w:val="yellow"/>
        </w:rPr>
        <w:t>Nation/organization</w:t>
      </w:r>
      <w:r>
        <w:t xml:space="preserve">] is committed to ensuring that fundamental changes are made to the forest management approaches and priorities within BC and </w:t>
      </w:r>
      <w:r w:rsidR="007C33F8">
        <w:t xml:space="preserve">that the Crown </w:t>
      </w:r>
      <w:r w:rsidR="00634B9A">
        <w:t>recognizes</w:t>
      </w:r>
      <w:r w:rsidR="007C33F8">
        <w:t xml:space="preserve"> our</w:t>
      </w:r>
      <w:r>
        <w:t xml:space="preserve"> right to be involved in land-based decisions that are made on our territory. We believe that the Old Growth Recommendations are a good first step to seeing these changes come to fruition. </w:t>
      </w:r>
    </w:p>
    <w:p w14:paraId="0000001B" w14:textId="77777777" w:rsidR="00532171" w:rsidRDefault="00532171"/>
    <w:p w14:paraId="0000001C" w14:textId="00062887" w:rsidR="00532171" w:rsidRDefault="00566DE7">
      <w:r>
        <w:t xml:space="preserve">Given the high risk to ecological and cultural values associated with ongoing old-growth logging in our territory and in BC more broadly, we cannot stress enough the urgency of this call to action and the need for your rapid response. As such, we call on the Minister to make deferrals for the </w:t>
      </w:r>
      <w:r w:rsidRPr="007F08B3">
        <w:rPr>
          <w:color w:val="FF0000"/>
        </w:rPr>
        <w:t xml:space="preserve">[forests within our territory </w:t>
      </w:r>
      <w:r w:rsidRPr="007F08B3">
        <w:rPr>
          <w:b/>
          <w:bCs/>
          <w:color w:val="FF0000"/>
        </w:rPr>
        <w:t xml:space="preserve">OR </w:t>
      </w:r>
      <w:r w:rsidR="007F08B3" w:rsidRPr="007F08B3">
        <w:rPr>
          <w:b/>
          <w:bCs/>
          <w:color w:val="FF0000"/>
        </w:rPr>
        <w:t xml:space="preserve">if </w:t>
      </w:r>
      <w:r w:rsidRPr="007F08B3">
        <w:rPr>
          <w:b/>
          <w:bCs/>
          <w:color w:val="FF0000"/>
        </w:rPr>
        <w:t xml:space="preserve">specific lands </w:t>
      </w:r>
      <w:r w:rsidR="007F08B3" w:rsidRPr="007F08B3">
        <w:rPr>
          <w:b/>
          <w:bCs/>
          <w:color w:val="FF0000"/>
        </w:rPr>
        <w:t xml:space="preserve">were </w:t>
      </w:r>
      <w:r w:rsidRPr="007F08B3">
        <w:rPr>
          <w:b/>
          <w:bCs/>
          <w:color w:val="FF0000"/>
        </w:rPr>
        <w:t>mentioned</w:t>
      </w:r>
      <w:r w:rsidR="007F08B3" w:rsidRPr="007F08B3">
        <w:rPr>
          <w:b/>
          <w:bCs/>
          <w:color w:val="FF0000"/>
        </w:rPr>
        <w:t xml:space="preserve"> above, include those</w:t>
      </w:r>
      <w:r w:rsidRPr="007F08B3">
        <w:rPr>
          <w:color w:val="FF0000"/>
        </w:rPr>
        <w:t xml:space="preserve">], </w:t>
      </w:r>
      <w:r>
        <w:t>and to begin the process of engaging with our community in a way that is consistent with the BC Government’s commitments under the Declaration on the Rights of Indigenous Peoples Act and the honour of the Crown.</w:t>
      </w:r>
    </w:p>
    <w:p w14:paraId="0000001D" w14:textId="77777777" w:rsidR="00532171" w:rsidRDefault="00532171">
      <w:pPr>
        <w:rPr>
          <w:b/>
        </w:rPr>
      </w:pPr>
    </w:p>
    <w:p w14:paraId="0000001E" w14:textId="77777777" w:rsidR="00532171" w:rsidRDefault="00566DE7">
      <w:r>
        <w:t>Sincerely,</w:t>
      </w:r>
    </w:p>
    <w:p w14:paraId="0000001F" w14:textId="702428E4" w:rsidR="00532171" w:rsidRDefault="00532171"/>
    <w:p w14:paraId="3641949C" w14:textId="77777777" w:rsidR="00EE094A" w:rsidRDefault="00EE094A"/>
    <w:p w14:paraId="00000020" w14:textId="77777777" w:rsidR="00532171" w:rsidRDefault="00532171"/>
    <w:p w14:paraId="00000021" w14:textId="48333925" w:rsidR="00532171" w:rsidRDefault="00566DE7">
      <w:r>
        <w:t>[</w:t>
      </w:r>
      <w:r w:rsidR="00EE094A" w:rsidRPr="00EE094A">
        <w:rPr>
          <w:highlight w:val="yellow"/>
        </w:rPr>
        <w:t xml:space="preserve">Name of </w:t>
      </w:r>
      <w:r w:rsidRPr="00EE094A">
        <w:rPr>
          <w:highlight w:val="yellow"/>
        </w:rPr>
        <w:t>Nation representative</w:t>
      </w:r>
      <w:r>
        <w:t>]</w:t>
      </w:r>
    </w:p>
    <w:p w14:paraId="00000070" w14:textId="3E5FB997" w:rsidR="00532171" w:rsidRDefault="00532171">
      <w:pPr>
        <w:rPr>
          <w:b/>
        </w:rPr>
      </w:pPr>
    </w:p>
    <w:p w14:paraId="7147592A" w14:textId="29959590" w:rsidR="0061524B" w:rsidRDefault="0061524B">
      <w:r>
        <w:t xml:space="preserve">cc: </w:t>
      </w:r>
      <w:r>
        <w:tab/>
        <w:t>The Honourable John Horgan, MLA, Premier</w:t>
      </w:r>
    </w:p>
    <w:p w14:paraId="43D7F30F" w14:textId="4F5F2AC0" w:rsidR="0061524B" w:rsidRDefault="0061524B" w:rsidP="0061524B">
      <w:pPr>
        <w:ind w:firstLine="720"/>
      </w:pPr>
      <w:r>
        <w:t>The Honourable Murray Rankin, QC, MLA, Minister of MIRR</w:t>
      </w:r>
    </w:p>
    <w:p w14:paraId="795FA5E0" w14:textId="6DFF5A81" w:rsidR="0061524B" w:rsidRPr="00EE094A" w:rsidRDefault="0061524B" w:rsidP="00B870D3">
      <w:pPr>
        <w:ind w:firstLine="720"/>
        <w:rPr>
          <w:b/>
        </w:rPr>
      </w:pPr>
      <w:r>
        <w:t xml:space="preserve">The </w:t>
      </w:r>
      <w:r w:rsidR="00F15150">
        <w:t>H</w:t>
      </w:r>
      <w:r>
        <w:t>onourable</w:t>
      </w:r>
      <w:r w:rsidRPr="0061524B">
        <w:t xml:space="preserve"> </w:t>
      </w:r>
      <w:r>
        <w:t>Nathan Cullen, MLA, Minister of State</w:t>
      </w:r>
    </w:p>
    <w:sectPr w:rsidR="0061524B" w:rsidRPr="00EE094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B322F" w14:textId="77777777" w:rsidR="00CC417A" w:rsidRDefault="00CC417A" w:rsidP="00C81F1A">
      <w:pPr>
        <w:spacing w:line="240" w:lineRule="auto"/>
      </w:pPr>
      <w:r>
        <w:separator/>
      </w:r>
    </w:p>
  </w:endnote>
  <w:endnote w:type="continuationSeparator" w:id="0">
    <w:p w14:paraId="681ED89B" w14:textId="77777777" w:rsidR="00CC417A" w:rsidRDefault="00CC417A" w:rsidP="00C81F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71C6F" w14:textId="77777777" w:rsidR="00234F00" w:rsidRDefault="00234F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B1A35" w14:textId="790881C2" w:rsidR="00566DE7" w:rsidRPr="00566DE7" w:rsidRDefault="00443B4D" w:rsidP="00566DE7">
    <w:pPr>
      <w:pStyle w:val="Footer"/>
    </w:pPr>
    <w:r w:rsidRPr="00443B4D">
      <w:rPr>
        <w:noProof/>
        <w:sz w:val="16"/>
      </w:rPr>
      <w:t>{00366309.2}</w:t>
    </w:r>
    <w:r w:rsidR="00566DE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0E79B" w14:textId="77777777" w:rsidR="00234F00" w:rsidRDefault="00234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A933E" w14:textId="77777777" w:rsidR="00CC417A" w:rsidRDefault="00CC417A" w:rsidP="00C81F1A">
      <w:pPr>
        <w:spacing w:line="240" w:lineRule="auto"/>
        <w:rPr>
          <w:noProof/>
        </w:rPr>
      </w:pPr>
      <w:r>
        <w:rPr>
          <w:noProof/>
        </w:rPr>
        <w:separator/>
      </w:r>
    </w:p>
  </w:footnote>
  <w:footnote w:type="continuationSeparator" w:id="0">
    <w:p w14:paraId="1AF31A02" w14:textId="77777777" w:rsidR="00CC417A" w:rsidRDefault="00CC417A" w:rsidP="00C81F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4DF7B" w14:textId="77777777" w:rsidR="00443B4D" w:rsidRDefault="00443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CF686" w14:textId="777FB9D5" w:rsidR="00B87CC8" w:rsidRPr="00B87CC8" w:rsidRDefault="00B87CC8">
    <w:pPr>
      <w:pStyle w:val="Header"/>
      <w:rPr>
        <w:color w:val="FF0000"/>
      </w:rPr>
    </w:pPr>
    <w:r>
      <w:rPr>
        <w:color w:val="FF0000"/>
      </w:rPr>
      <w:t xml:space="preserve">Drafting notes: highlighted or red sections in the letter should be tailored to the specific Nation’s context. If they are not applicable, remove everything between the red brackets.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58F51" w14:textId="77777777" w:rsidR="00443B4D" w:rsidRDefault="00443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A25700"/>
    <w:multiLevelType w:val="multilevel"/>
    <w:tmpl w:val="CD50F5BC"/>
    <w:lvl w:ilvl="0">
      <w:start w:val="1"/>
      <w:numFmt w:val="decimal"/>
      <w:lvlText w:val="%1)"/>
      <w:lvlJc w:val="left"/>
      <w:pPr>
        <w:ind w:left="768" w:hanging="360"/>
      </w:pPr>
      <w:rPr>
        <w:rFonts w:ascii="Calibri" w:eastAsia="Calibri" w:hAnsi="Calibri" w:cs="Calibri"/>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1" w15:restartNumberingAfterBreak="0">
    <w:nsid w:val="373947DB"/>
    <w:multiLevelType w:val="multilevel"/>
    <w:tmpl w:val="B2608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10A6721"/>
    <w:multiLevelType w:val="multilevel"/>
    <w:tmpl w:val="4B72C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171"/>
    <w:rsid w:val="00044515"/>
    <w:rsid w:val="00055CC9"/>
    <w:rsid w:val="00134E66"/>
    <w:rsid w:val="001C2DFA"/>
    <w:rsid w:val="001D4791"/>
    <w:rsid w:val="00234F00"/>
    <w:rsid w:val="003701DE"/>
    <w:rsid w:val="00443B4D"/>
    <w:rsid w:val="00487870"/>
    <w:rsid w:val="00532171"/>
    <w:rsid w:val="00566DE7"/>
    <w:rsid w:val="0061524B"/>
    <w:rsid w:val="00627808"/>
    <w:rsid w:val="00634B9A"/>
    <w:rsid w:val="00736C48"/>
    <w:rsid w:val="007B7B0C"/>
    <w:rsid w:val="007C33F8"/>
    <w:rsid w:val="007F08B3"/>
    <w:rsid w:val="009664A6"/>
    <w:rsid w:val="00994CCA"/>
    <w:rsid w:val="009E4F9E"/>
    <w:rsid w:val="00B82D94"/>
    <w:rsid w:val="00B870D3"/>
    <w:rsid w:val="00B87CC8"/>
    <w:rsid w:val="00B978F6"/>
    <w:rsid w:val="00BF12BD"/>
    <w:rsid w:val="00C07032"/>
    <w:rsid w:val="00C81F1A"/>
    <w:rsid w:val="00CC417A"/>
    <w:rsid w:val="00CD4BA2"/>
    <w:rsid w:val="00D438EC"/>
    <w:rsid w:val="00D66AD6"/>
    <w:rsid w:val="00EB6594"/>
    <w:rsid w:val="00EE094A"/>
    <w:rsid w:val="00F15150"/>
    <w:rsid w:val="00F92F51"/>
    <w:rsid w:val="00FA7950"/>
    <w:rsid w:val="00FD37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ED177"/>
  <w15:docId w15:val="{92C69AFC-EC90-4423-8D79-58D3F99E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81F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F1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81F1A"/>
    <w:rPr>
      <w:b/>
      <w:bCs/>
    </w:rPr>
  </w:style>
  <w:style w:type="character" w:customStyle="1" w:styleId="CommentSubjectChar">
    <w:name w:val="Comment Subject Char"/>
    <w:basedOn w:val="CommentTextChar"/>
    <w:link w:val="CommentSubject"/>
    <w:uiPriority w:val="99"/>
    <w:semiHidden/>
    <w:rsid w:val="00C81F1A"/>
    <w:rPr>
      <w:b/>
      <w:bCs/>
      <w:sz w:val="20"/>
      <w:szCs w:val="20"/>
    </w:rPr>
  </w:style>
  <w:style w:type="paragraph" w:styleId="Header">
    <w:name w:val="header"/>
    <w:basedOn w:val="Normal"/>
    <w:link w:val="HeaderChar"/>
    <w:uiPriority w:val="99"/>
    <w:unhideWhenUsed/>
    <w:rsid w:val="00C81F1A"/>
    <w:pPr>
      <w:tabs>
        <w:tab w:val="center" w:pos="4680"/>
        <w:tab w:val="right" w:pos="9360"/>
      </w:tabs>
      <w:spacing w:line="240" w:lineRule="auto"/>
    </w:pPr>
  </w:style>
  <w:style w:type="character" w:customStyle="1" w:styleId="HeaderChar">
    <w:name w:val="Header Char"/>
    <w:basedOn w:val="DefaultParagraphFont"/>
    <w:link w:val="Header"/>
    <w:uiPriority w:val="99"/>
    <w:rsid w:val="00C81F1A"/>
  </w:style>
  <w:style w:type="paragraph" w:styleId="Footer">
    <w:name w:val="footer"/>
    <w:basedOn w:val="Normal"/>
    <w:link w:val="FooterChar"/>
    <w:uiPriority w:val="99"/>
    <w:unhideWhenUsed/>
    <w:rsid w:val="00C81F1A"/>
    <w:pPr>
      <w:tabs>
        <w:tab w:val="center" w:pos="4680"/>
        <w:tab w:val="right" w:pos="9360"/>
      </w:tabs>
      <w:spacing w:line="240" w:lineRule="auto"/>
    </w:pPr>
  </w:style>
  <w:style w:type="character" w:customStyle="1" w:styleId="FooterChar">
    <w:name w:val="Footer Char"/>
    <w:basedOn w:val="DefaultParagraphFont"/>
    <w:link w:val="Footer"/>
    <w:uiPriority w:val="99"/>
    <w:rsid w:val="00C81F1A"/>
  </w:style>
  <w:style w:type="character" w:styleId="Emphasis">
    <w:name w:val="Emphasis"/>
    <w:basedOn w:val="DefaultParagraphFont"/>
    <w:uiPriority w:val="20"/>
    <w:qFormat/>
    <w:rsid w:val="00634B9A"/>
    <w:rPr>
      <w:i/>
      <w:iCs/>
    </w:rPr>
  </w:style>
  <w:style w:type="character" w:styleId="Hyperlink">
    <w:name w:val="Hyperlink"/>
    <w:basedOn w:val="DefaultParagraphFont"/>
    <w:uiPriority w:val="99"/>
    <w:semiHidden/>
    <w:unhideWhenUsed/>
    <w:rsid w:val="004878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2FC5E-C9A7-4992-89CA-70F81627C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985</Words>
  <Characters>5620</Characters>
  <Application>Microsoft Office Word</Application>
  <DocSecurity>0</DocSecurity>
  <PresentationFormat/>
  <Lines>46</Lines>
  <Paragraphs>13</Paragraphs>
  <ScaleCrop>false</ScaleCrop>
  <HeadingPairs>
    <vt:vector size="2" baseType="variant">
      <vt:variant>
        <vt:lpstr>Title</vt:lpstr>
      </vt:variant>
      <vt:variant>
        <vt:i4>1</vt:i4>
      </vt:variant>
    </vt:vector>
  </HeadingPairs>
  <TitlesOfParts>
    <vt:vector size="1" baseType="lpstr">
      <vt:lpstr>2021-03-29 Template Letter re. Old Growth Deferrals (00366309).DOCX</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2021-05-11 Template Letter re: Old Growth Deferrals  (00366309.DOCX;2)</dc:title>
  <dc:subject>00366309.2/Font=8</dc:subject>
  <dc:creator>Andrea Glickman</dc:creator>
  <cp:lastModifiedBy>Microsoft Office User</cp:lastModifiedBy>
  <cp:revision>3</cp:revision>
  <dcterms:created xsi:type="dcterms:W3CDTF">2021-05-13T14:30:00Z</dcterms:created>
  <dcterms:modified xsi:type="dcterms:W3CDTF">2021-05-13T14:31:00Z</dcterms:modified>
</cp:coreProperties>
</file>