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3CE2A" w14:textId="76A9F854" w:rsidR="007F70B8" w:rsidRDefault="007F70B8" w:rsidP="007F70B8">
      <w:pPr>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Cannabis Operation – Impacts on RRD Watershed Lands</w:t>
      </w:r>
    </w:p>
    <w:p w14:paraId="71A8A5F3" w14:textId="77777777" w:rsidR="007F70B8" w:rsidRDefault="007F70B8" w:rsidP="007F70B8">
      <w:pPr>
        <w:rPr>
          <w:rFonts w:ascii="Times New Roman" w:eastAsia="Times New Roman" w:hAnsi="Times New Roman" w:cs="Times New Roman"/>
          <w:b/>
          <w:bCs/>
          <w:color w:val="000000"/>
          <w:sz w:val="28"/>
          <w:szCs w:val="28"/>
          <w:u w:val="single"/>
        </w:rPr>
      </w:pPr>
    </w:p>
    <w:p w14:paraId="253143BA" w14:textId="7570F609" w:rsidR="007F70B8" w:rsidRPr="00290908" w:rsidRDefault="007F70B8" w:rsidP="007F70B8">
      <w:pPr>
        <w:rPr>
          <w:rFonts w:ascii="Times New Roman" w:eastAsia="Times New Roman" w:hAnsi="Times New Roman" w:cs="Times New Roman"/>
          <w:b/>
          <w:bCs/>
          <w:color w:val="000000"/>
          <w:sz w:val="28"/>
          <w:szCs w:val="28"/>
        </w:rPr>
      </w:pPr>
      <w:r w:rsidRPr="00290908">
        <w:rPr>
          <w:rFonts w:ascii="Times New Roman" w:eastAsia="Times New Roman" w:hAnsi="Times New Roman" w:cs="Times New Roman"/>
          <w:b/>
          <w:bCs/>
          <w:color w:val="000000"/>
          <w:sz w:val="28"/>
          <w:szCs w:val="28"/>
        </w:rPr>
        <w:t>BACKGROUND </w:t>
      </w:r>
    </w:p>
    <w:p w14:paraId="099B9D40" w14:textId="77777777" w:rsidR="009F49B8" w:rsidRPr="007F70B8" w:rsidRDefault="009F49B8" w:rsidP="007F70B8">
      <w:pPr>
        <w:rPr>
          <w:rFonts w:ascii="Calibri" w:eastAsia="Times New Roman" w:hAnsi="Calibri" w:cs="Calibri"/>
          <w:color w:val="000000"/>
          <w:sz w:val="22"/>
          <w:szCs w:val="22"/>
        </w:rPr>
      </w:pPr>
    </w:p>
    <w:p w14:paraId="6DFFFBE0" w14:textId="7E3A1BE2" w:rsidR="007F70B8" w:rsidRPr="007F70B8" w:rsidRDefault="007F70B8" w:rsidP="007F70B8">
      <w:pPr>
        <w:rPr>
          <w:rFonts w:ascii="Calibri" w:eastAsia="Times New Roman" w:hAnsi="Calibri" w:cs="Calibri"/>
          <w:color w:val="000000"/>
          <w:sz w:val="22"/>
          <w:szCs w:val="22"/>
        </w:rPr>
      </w:pPr>
      <w:r w:rsidRPr="007F70B8">
        <w:rPr>
          <w:rFonts w:ascii="Calibri" w:eastAsia="Times New Roman" w:hAnsi="Calibri" w:cs="Calibri"/>
          <w:color w:val="000000"/>
          <w:sz w:val="22"/>
          <w:szCs w:val="22"/>
        </w:rPr>
        <w:t xml:space="preserve">The RRD zone is comprised of more sensitive natural resource lands, which are generally steep slopes, very remote, primarily accessed by unpaved narrow roads, have little to no groundwater resources, and designated as high fire hazard areas. </w:t>
      </w:r>
    </w:p>
    <w:p w14:paraId="106EC141" w14:textId="77777777" w:rsidR="007F70B8" w:rsidRPr="007F70B8" w:rsidRDefault="007F70B8" w:rsidP="007F70B8">
      <w:pPr>
        <w:rPr>
          <w:rFonts w:ascii="Calibri" w:eastAsia="Times New Roman" w:hAnsi="Calibri" w:cs="Calibri"/>
          <w:color w:val="000000"/>
          <w:sz w:val="22"/>
          <w:szCs w:val="22"/>
        </w:rPr>
      </w:pPr>
      <w:r w:rsidRPr="007F70B8">
        <w:rPr>
          <w:rFonts w:ascii="Calibri" w:eastAsia="Times New Roman" w:hAnsi="Calibri" w:cs="Calibri"/>
          <w:color w:val="000000"/>
          <w:sz w:val="22"/>
          <w:szCs w:val="22"/>
        </w:rPr>
        <w:t> </w:t>
      </w:r>
    </w:p>
    <w:p w14:paraId="03F89E47" w14:textId="77777777" w:rsidR="007F70B8" w:rsidRPr="007F70B8" w:rsidRDefault="007F70B8" w:rsidP="007F70B8">
      <w:pPr>
        <w:rPr>
          <w:rFonts w:ascii="Calibri" w:eastAsia="Times New Roman" w:hAnsi="Calibri" w:cs="Calibri"/>
          <w:color w:val="000000"/>
          <w:sz w:val="22"/>
          <w:szCs w:val="22"/>
        </w:rPr>
      </w:pPr>
      <w:r w:rsidRPr="007F70B8">
        <w:rPr>
          <w:rFonts w:ascii="Calibri" w:eastAsia="Times New Roman" w:hAnsi="Calibri" w:cs="Calibri"/>
          <w:color w:val="000000"/>
          <w:sz w:val="22"/>
          <w:szCs w:val="22"/>
        </w:rPr>
        <w:t>According to the Sonoma County General Plan, “the RRD land use allows residences at very low densities due to lack of infrastructures, greater distance from public services, poor access, conflicts with resource conservation and production, and significant physical constrain and hazards. Proposed amendments to the Land Use Map in this category shall consider all of these factors. The intent is that natural resource areas be managed and conserved and production activities avoid depletion and promote replenishment of renewable resources.”</w:t>
      </w:r>
    </w:p>
    <w:p w14:paraId="73DCBE17" w14:textId="77777777" w:rsidR="007F70B8" w:rsidRPr="007F70B8" w:rsidRDefault="007F70B8" w:rsidP="007F70B8">
      <w:pPr>
        <w:rPr>
          <w:rFonts w:ascii="Calibri" w:eastAsia="Times New Roman" w:hAnsi="Calibri" w:cs="Calibri"/>
          <w:color w:val="000000"/>
          <w:sz w:val="22"/>
          <w:szCs w:val="22"/>
        </w:rPr>
      </w:pPr>
      <w:r w:rsidRPr="007F70B8">
        <w:rPr>
          <w:rFonts w:ascii="Calibri" w:eastAsia="Times New Roman" w:hAnsi="Calibri" w:cs="Calibri"/>
          <w:color w:val="000000"/>
          <w:sz w:val="22"/>
          <w:szCs w:val="22"/>
        </w:rPr>
        <w:t> </w:t>
      </w:r>
    </w:p>
    <w:p w14:paraId="76757050" w14:textId="77777777" w:rsidR="007F70B8" w:rsidRPr="007F70B8" w:rsidRDefault="007F70B8" w:rsidP="007F70B8">
      <w:pPr>
        <w:rPr>
          <w:rFonts w:ascii="Calibri" w:eastAsia="Times New Roman" w:hAnsi="Calibri" w:cs="Calibri"/>
          <w:color w:val="000000"/>
          <w:sz w:val="22"/>
          <w:szCs w:val="22"/>
        </w:rPr>
      </w:pPr>
      <w:r w:rsidRPr="007F70B8">
        <w:rPr>
          <w:rFonts w:ascii="Calibri" w:eastAsia="Times New Roman" w:hAnsi="Calibri" w:cs="Calibri"/>
          <w:color w:val="000000"/>
          <w:sz w:val="22"/>
          <w:szCs w:val="22"/>
        </w:rPr>
        <w:t>Industry representatives have indicated that the majority of cannabis cultivation is occurring within the RRD zone. This is likely because the parcels are large and remote and there are not many residences. For these reasons there is a reduced concern of neighborhood compatibility issues such as odor, visibility, and loss of housing stock; however, cultivation within this zone presents other challenges. The primary concerns with permitting cultivation within the RRD zone are environmental impacts, site access, security, water availability, fire hazards, and waste water discharge. </w:t>
      </w:r>
    </w:p>
    <w:p w14:paraId="1262A5ED" w14:textId="77777777" w:rsidR="007F70B8" w:rsidRPr="007F70B8" w:rsidRDefault="007F70B8" w:rsidP="007F70B8">
      <w:pPr>
        <w:rPr>
          <w:rFonts w:ascii="Calibri" w:eastAsia="Times New Roman" w:hAnsi="Calibri" w:cs="Calibri"/>
          <w:color w:val="000000"/>
          <w:sz w:val="22"/>
          <w:szCs w:val="22"/>
        </w:rPr>
      </w:pPr>
      <w:r w:rsidRPr="007F70B8">
        <w:rPr>
          <w:rFonts w:ascii="Calibri" w:eastAsia="Times New Roman" w:hAnsi="Calibri" w:cs="Calibri"/>
          <w:color w:val="000000"/>
          <w:sz w:val="22"/>
          <w:szCs w:val="22"/>
        </w:rPr>
        <w:t> </w:t>
      </w:r>
    </w:p>
    <w:p w14:paraId="6D84281F" w14:textId="77777777" w:rsidR="007F70B8" w:rsidRPr="00290908" w:rsidRDefault="007F70B8" w:rsidP="007F70B8">
      <w:pPr>
        <w:rPr>
          <w:rFonts w:ascii="Calibri" w:eastAsia="Times New Roman" w:hAnsi="Calibri" w:cs="Calibri"/>
          <w:color w:val="000000"/>
          <w:sz w:val="22"/>
          <w:szCs w:val="22"/>
        </w:rPr>
      </w:pPr>
      <w:r w:rsidRPr="00290908">
        <w:rPr>
          <w:rFonts w:ascii="Times New Roman" w:eastAsia="Times New Roman" w:hAnsi="Times New Roman" w:cs="Times New Roman"/>
          <w:b/>
          <w:bCs/>
          <w:color w:val="000000"/>
          <w:sz w:val="28"/>
          <w:szCs w:val="28"/>
        </w:rPr>
        <w:t>KEY ISSUES</w:t>
      </w:r>
    </w:p>
    <w:p w14:paraId="2962EDF4" w14:textId="77777777" w:rsidR="007F70B8" w:rsidRDefault="007F70B8" w:rsidP="007F70B8">
      <w:pPr>
        <w:rPr>
          <w:rFonts w:ascii="Calibri" w:eastAsia="Times New Roman" w:hAnsi="Calibri" w:cs="Calibri"/>
          <w:b/>
          <w:bCs/>
          <w:color w:val="000000"/>
          <w:sz w:val="28"/>
          <w:szCs w:val="28"/>
        </w:rPr>
      </w:pPr>
    </w:p>
    <w:p w14:paraId="020421DB" w14:textId="6DF349CB" w:rsidR="007F70B8" w:rsidRPr="007F70B8" w:rsidRDefault="007F70B8" w:rsidP="007F70B8">
      <w:pPr>
        <w:rPr>
          <w:rFonts w:ascii="Calibri" w:eastAsia="Times New Roman" w:hAnsi="Calibri" w:cs="Calibri"/>
          <w:color w:val="000000"/>
          <w:sz w:val="22"/>
          <w:szCs w:val="22"/>
        </w:rPr>
      </w:pPr>
      <w:r w:rsidRPr="007F70B8">
        <w:rPr>
          <w:rFonts w:ascii="Calibri" w:eastAsia="Times New Roman" w:hAnsi="Calibri" w:cs="Calibri"/>
          <w:b/>
          <w:bCs/>
          <w:color w:val="000000"/>
          <w:sz w:val="28"/>
          <w:szCs w:val="28"/>
        </w:rPr>
        <w:t>Fire Hazards</w:t>
      </w:r>
      <w:r w:rsidRPr="007F70B8">
        <w:rPr>
          <w:rFonts w:ascii="Calibri" w:eastAsia="Times New Roman" w:hAnsi="Calibri" w:cs="Calibri"/>
          <w:color w:val="000000"/>
          <w:sz w:val="22"/>
          <w:szCs w:val="22"/>
        </w:rPr>
        <w:t> </w:t>
      </w:r>
      <w:r w:rsidRPr="00290908">
        <w:rPr>
          <w:rFonts w:ascii="Calibri" w:eastAsia="Times New Roman" w:hAnsi="Calibri" w:cs="Calibri"/>
          <w:color w:val="000000"/>
          <w:sz w:val="22"/>
          <w:szCs w:val="22"/>
        </w:rPr>
        <w:t>Cannabis operations are associated with high fire risk and have been responsible for structure fires in both urban and rural areas.</w:t>
      </w:r>
      <w:r w:rsidRPr="007F70B8">
        <w:rPr>
          <w:rFonts w:ascii="Calibri" w:eastAsia="Times New Roman" w:hAnsi="Calibri" w:cs="Calibri"/>
          <w:color w:val="000000"/>
          <w:sz w:val="22"/>
          <w:szCs w:val="22"/>
        </w:rPr>
        <w:t> Indoor and mixed light cultivation utilize large amount of electricity and operations have been known to install inadequate or improper electrical equipment, which increases the likelihood of fire hazards. The Sonoma County Hazard Mitigation Plan and GP 2020 designate the majority of RRD lands within the Wildland Fire Hazard Areas as “very high” or “high.” Although cannabis cultivation operations would have to obtain proper building and electrical permits, </w:t>
      </w:r>
      <w:r w:rsidRPr="007F70B8">
        <w:rPr>
          <w:rFonts w:ascii="Calibri" w:eastAsia="Times New Roman" w:hAnsi="Calibri" w:cs="Calibri"/>
          <w:color w:val="000000"/>
          <w:sz w:val="22"/>
          <w:szCs w:val="22"/>
          <w:shd w:val="clear" w:color="auto" w:fill="FFFF00"/>
        </w:rPr>
        <w:t>allowing cannabis in this area would increase the number of structures and people that would potentially need emergency protection.</w:t>
      </w:r>
    </w:p>
    <w:p w14:paraId="739373F2" w14:textId="77777777" w:rsidR="007F70B8" w:rsidRPr="007F70B8" w:rsidRDefault="007F70B8" w:rsidP="007F70B8">
      <w:pPr>
        <w:rPr>
          <w:rFonts w:ascii="Calibri" w:eastAsia="Times New Roman" w:hAnsi="Calibri" w:cs="Calibri"/>
          <w:color w:val="000000"/>
          <w:sz w:val="22"/>
          <w:szCs w:val="22"/>
        </w:rPr>
      </w:pPr>
      <w:r w:rsidRPr="007F70B8">
        <w:rPr>
          <w:rFonts w:ascii="Calibri" w:eastAsia="Times New Roman" w:hAnsi="Calibri" w:cs="Calibri"/>
          <w:color w:val="000000"/>
          <w:sz w:val="22"/>
          <w:szCs w:val="22"/>
        </w:rPr>
        <w:t> </w:t>
      </w:r>
    </w:p>
    <w:p w14:paraId="7AD3FD41" w14:textId="15510A4B" w:rsidR="007F70B8" w:rsidRPr="007F70B8" w:rsidRDefault="007F70B8" w:rsidP="007F70B8">
      <w:pPr>
        <w:rPr>
          <w:rFonts w:ascii="Calibri" w:eastAsia="Times New Roman" w:hAnsi="Calibri" w:cs="Calibri"/>
          <w:color w:val="000000"/>
          <w:sz w:val="22"/>
          <w:szCs w:val="22"/>
        </w:rPr>
      </w:pPr>
      <w:r w:rsidRPr="007F70B8">
        <w:rPr>
          <w:rFonts w:ascii="Calibri" w:eastAsia="Times New Roman" w:hAnsi="Calibri" w:cs="Calibri"/>
          <w:b/>
          <w:bCs/>
          <w:color w:val="000000"/>
          <w:sz w:val="28"/>
          <w:szCs w:val="28"/>
          <w:shd w:val="clear" w:color="auto" w:fill="FFFF00"/>
        </w:rPr>
        <w:t>Emergency Services</w:t>
      </w:r>
      <w:r w:rsidRPr="007F70B8">
        <w:rPr>
          <w:rFonts w:ascii="Calibri" w:eastAsia="Times New Roman" w:hAnsi="Calibri" w:cs="Calibri"/>
          <w:color w:val="000000"/>
          <w:sz w:val="22"/>
          <w:szCs w:val="22"/>
          <w:shd w:val="clear" w:color="auto" w:fill="FFFF00"/>
        </w:rPr>
        <w:t xml:space="preserve"> The remote RRD zoned areas are primarily accessed by one lane gravel roads that are remnants of old logging roads. Most cultivation facilities would be required to construct paved, 2-way roads with an </w:t>
      </w:r>
      <w:r w:rsidR="009F49B8" w:rsidRPr="007F70B8">
        <w:rPr>
          <w:rFonts w:ascii="Calibri" w:eastAsia="Times New Roman" w:hAnsi="Calibri" w:cs="Calibri"/>
          <w:color w:val="000000"/>
          <w:sz w:val="22"/>
          <w:szCs w:val="22"/>
          <w:shd w:val="clear" w:color="auto" w:fill="FFFF00"/>
        </w:rPr>
        <w:t>18-foot</w:t>
      </w:r>
      <w:r w:rsidRPr="007F70B8">
        <w:rPr>
          <w:rFonts w:ascii="Calibri" w:eastAsia="Times New Roman" w:hAnsi="Calibri" w:cs="Calibri"/>
          <w:color w:val="000000"/>
          <w:sz w:val="22"/>
          <w:szCs w:val="22"/>
          <w:shd w:val="clear" w:color="auto" w:fill="FFFF00"/>
        </w:rPr>
        <w:t xml:space="preserve"> minimum width, sufficient for emergency vehicle access. Water for fire suppression may also be required. Emergency response in these areas are handled by volunteer fire departments and response times vary.</w:t>
      </w:r>
    </w:p>
    <w:p w14:paraId="31A79E93" w14:textId="77777777" w:rsidR="007F70B8" w:rsidRPr="007F70B8" w:rsidRDefault="007F70B8" w:rsidP="007F70B8">
      <w:pPr>
        <w:rPr>
          <w:rFonts w:ascii="Calibri" w:eastAsia="Times New Roman" w:hAnsi="Calibri" w:cs="Calibri"/>
          <w:color w:val="000000"/>
          <w:sz w:val="22"/>
          <w:szCs w:val="22"/>
        </w:rPr>
      </w:pPr>
      <w:r w:rsidRPr="007F70B8">
        <w:rPr>
          <w:rFonts w:ascii="Calibri" w:eastAsia="Times New Roman" w:hAnsi="Calibri" w:cs="Calibri"/>
          <w:color w:val="000000"/>
          <w:sz w:val="22"/>
          <w:szCs w:val="22"/>
        </w:rPr>
        <w:t> </w:t>
      </w:r>
    </w:p>
    <w:p w14:paraId="067B3FE7" w14:textId="77777777" w:rsidR="007F70B8" w:rsidRPr="007F70B8" w:rsidRDefault="007F70B8" w:rsidP="007F70B8">
      <w:pPr>
        <w:rPr>
          <w:rFonts w:ascii="Calibri" w:eastAsia="Times New Roman" w:hAnsi="Calibri" w:cs="Calibri"/>
          <w:color w:val="000000"/>
          <w:sz w:val="22"/>
          <w:szCs w:val="22"/>
        </w:rPr>
      </w:pPr>
      <w:r w:rsidRPr="007F70B8">
        <w:rPr>
          <w:rFonts w:ascii="Calibri" w:eastAsia="Times New Roman" w:hAnsi="Calibri" w:cs="Calibri"/>
          <w:b/>
          <w:bCs/>
          <w:color w:val="000000"/>
          <w:sz w:val="28"/>
          <w:szCs w:val="28"/>
        </w:rPr>
        <w:t>Water Availability</w:t>
      </w:r>
      <w:r w:rsidRPr="007F70B8">
        <w:rPr>
          <w:rFonts w:ascii="Calibri" w:eastAsia="Times New Roman" w:hAnsi="Calibri" w:cs="Calibri"/>
          <w:color w:val="000000"/>
          <w:sz w:val="22"/>
          <w:szCs w:val="22"/>
        </w:rPr>
        <w:t> The majority of land within the RRD zone is water scarce, and designated Groundwater Availability Class 4 area with low or high variable water yield. This low availability of water is problematic because cannabis needs a sustained amount of moisture. Estimates of water use for cannabis cultivation operations range from one and six gallons per day per individual cannabis plant during the growing period. </w:t>
      </w:r>
    </w:p>
    <w:p w14:paraId="414F33DF" w14:textId="77777777" w:rsidR="007F70B8" w:rsidRPr="007F70B8" w:rsidRDefault="007F70B8" w:rsidP="007F70B8">
      <w:pPr>
        <w:rPr>
          <w:rFonts w:ascii="Calibri" w:eastAsia="Times New Roman" w:hAnsi="Calibri" w:cs="Calibri"/>
          <w:color w:val="000000"/>
          <w:sz w:val="22"/>
          <w:szCs w:val="22"/>
        </w:rPr>
      </w:pPr>
      <w:r w:rsidRPr="007F70B8">
        <w:rPr>
          <w:rFonts w:ascii="Calibri" w:eastAsia="Times New Roman" w:hAnsi="Calibri" w:cs="Calibri"/>
          <w:color w:val="000000"/>
          <w:sz w:val="22"/>
          <w:szCs w:val="22"/>
        </w:rPr>
        <w:t> </w:t>
      </w:r>
    </w:p>
    <w:p w14:paraId="1685B945" w14:textId="77777777" w:rsidR="007F70B8" w:rsidRPr="007F70B8" w:rsidRDefault="007F70B8" w:rsidP="007F70B8">
      <w:pPr>
        <w:rPr>
          <w:rFonts w:ascii="Calibri" w:eastAsia="Times New Roman" w:hAnsi="Calibri" w:cs="Calibri"/>
          <w:color w:val="000000"/>
          <w:sz w:val="22"/>
          <w:szCs w:val="22"/>
        </w:rPr>
      </w:pPr>
      <w:r w:rsidRPr="007F70B8">
        <w:rPr>
          <w:rFonts w:ascii="Calibri" w:eastAsia="Times New Roman" w:hAnsi="Calibri" w:cs="Calibri"/>
          <w:b/>
          <w:bCs/>
          <w:color w:val="000000"/>
          <w:sz w:val="28"/>
          <w:szCs w:val="28"/>
        </w:rPr>
        <w:lastRenderedPageBreak/>
        <w:t>Roadways in RRD</w:t>
      </w:r>
      <w:r w:rsidRPr="007F70B8">
        <w:rPr>
          <w:rFonts w:ascii="Calibri" w:eastAsia="Times New Roman" w:hAnsi="Calibri" w:cs="Calibri"/>
          <w:color w:val="000000"/>
          <w:sz w:val="22"/>
          <w:szCs w:val="22"/>
        </w:rPr>
        <w:t> The RRD zone is known for steep, rocky, hillsides. New road construction in steep areas may present significant hazards related to design and safety. A large addition of new roads within this zone would require ongoing maintenance and may cause erosion, sedimentation, and dust issues over the long term. </w:t>
      </w:r>
    </w:p>
    <w:p w14:paraId="23215BF1" w14:textId="77777777" w:rsidR="007F70B8" w:rsidRPr="007F70B8" w:rsidRDefault="007F70B8" w:rsidP="007F70B8">
      <w:pPr>
        <w:rPr>
          <w:rFonts w:ascii="Calibri" w:eastAsia="Times New Roman" w:hAnsi="Calibri" w:cs="Calibri"/>
          <w:color w:val="000000"/>
          <w:sz w:val="22"/>
          <w:szCs w:val="22"/>
        </w:rPr>
      </w:pPr>
      <w:r w:rsidRPr="007F70B8">
        <w:rPr>
          <w:rFonts w:ascii="Calibri" w:eastAsia="Times New Roman" w:hAnsi="Calibri" w:cs="Calibri"/>
          <w:color w:val="000000"/>
          <w:sz w:val="22"/>
          <w:szCs w:val="22"/>
        </w:rPr>
        <w:t> </w:t>
      </w:r>
    </w:p>
    <w:p w14:paraId="1C2341A0" w14:textId="625B89C9" w:rsidR="00887CE0" w:rsidRPr="00FC71E9" w:rsidRDefault="007F70B8">
      <w:pPr>
        <w:rPr>
          <w:rFonts w:ascii="Calibri" w:eastAsia="Times New Roman" w:hAnsi="Calibri" w:cs="Calibri"/>
          <w:color w:val="000000"/>
          <w:sz w:val="22"/>
          <w:szCs w:val="22"/>
        </w:rPr>
      </w:pPr>
      <w:r w:rsidRPr="007F70B8">
        <w:rPr>
          <w:rFonts w:ascii="Calibri" w:eastAsia="Times New Roman" w:hAnsi="Calibri" w:cs="Calibri"/>
          <w:b/>
          <w:bCs/>
          <w:color w:val="000000"/>
          <w:sz w:val="28"/>
          <w:szCs w:val="28"/>
        </w:rPr>
        <w:t>Security</w:t>
      </w:r>
      <w:r w:rsidRPr="007F70B8">
        <w:rPr>
          <w:rFonts w:ascii="Calibri" w:eastAsia="Times New Roman" w:hAnsi="Calibri" w:cs="Calibri"/>
          <w:color w:val="000000"/>
          <w:sz w:val="28"/>
          <w:szCs w:val="28"/>
        </w:rPr>
        <w:t> </w:t>
      </w:r>
      <w:r w:rsidRPr="007F70B8">
        <w:rPr>
          <w:rFonts w:ascii="Calibri" w:eastAsia="Times New Roman" w:hAnsi="Calibri" w:cs="Calibri"/>
          <w:color w:val="000000"/>
          <w:sz w:val="22"/>
          <w:szCs w:val="22"/>
        </w:rPr>
        <w:t>The remote nature and reduced visibility of the RRD zone presents safety issues for cultivation operations. Many operations will have a 24 hour/7 days per week security guard and video surveillance. The remote locations coupled with such security measures may present safety concerns for the residents living in these areas.</w:t>
      </w:r>
    </w:p>
    <w:p w14:paraId="79BAF270" w14:textId="126AE6B2" w:rsidR="00FC0EB4" w:rsidRPr="00FC71E9" w:rsidRDefault="00FC0EB4" w:rsidP="00FC0EB4">
      <w:pPr>
        <w:spacing w:before="100" w:beforeAutospacing="1" w:after="150"/>
        <w:outlineLvl w:val="0"/>
        <w:rPr>
          <w:rFonts w:ascii="Calibri" w:eastAsia="Times New Roman" w:hAnsi="Calibri" w:cs="Calibri"/>
          <w:b/>
          <w:bCs/>
          <w:color w:val="000000"/>
          <w:sz w:val="28"/>
          <w:szCs w:val="28"/>
        </w:rPr>
      </w:pPr>
      <w:r w:rsidRPr="00290908">
        <w:rPr>
          <w:rFonts w:ascii="Calibri" w:eastAsia="Times New Roman" w:hAnsi="Calibri" w:cs="Calibri"/>
          <w:b/>
          <w:bCs/>
          <w:caps/>
          <w:color w:val="000000"/>
          <w:sz w:val="28"/>
          <w:szCs w:val="28"/>
        </w:rPr>
        <w:t>Incentives to build Accessory Dwelling Units in Fire Zone</w:t>
      </w:r>
      <w:r w:rsidRPr="00FC71E9">
        <w:rPr>
          <w:rFonts w:ascii="Calibri" w:eastAsia="Times New Roman" w:hAnsi="Calibri" w:cs="Calibri"/>
          <w:b/>
          <w:bCs/>
          <w:color w:val="000000"/>
          <w:sz w:val="28"/>
          <w:szCs w:val="28"/>
        </w:rPr>
        <w:t xml:space="preserve">. </w:t>
      </w:r>
    </w:p>
    <w:p w14:paraId="2A7C098D" w14:textId="5A86F643" w:rsidR="00FC0EB4" w:rsidRPr="00FC71E9" w:rsidRDefault="00FC0EB4" w:rsidP="00FC0EB4">
      <w:pPr>
        <w:spacing w:before="100" w:beforeAutospacing="1" w:after="150"/>
        <w:outlineLvl w:val="0"/>
        <w:rPr>
          <w:rFonts w:ascii="Calibri" w:eastAsia="Times New Roman" w:hAnsi="Calibri" w:cs="Calibri"/>
          <w:b/>
          <w:bCs/>
          <w:color w:val="000000"/>
          <w:sz w:val="28"/>
          <w:szCs w:val="28"/>
        </w:rPr>
      </w:pPr>
      <w:r w:rsidRPr="00FC71E9">
        <w:rPr>
          <w:rFonts w:ascii="Calibri" w:eastAsia="Times New Roman" w:hAnsi="Calibri" w:cs="Calibri"/>
          <w:b/>
          <w:bCs/>
          <w:color w:val="000000"/>
          <w:sz w:val="28"/>
          <w:szCs w:val="28"/>
        </w:rPr>
        <w:t>Rebuilding &amp; Accessory Units</w:t>
      </w:r>
      <w:r w:rsidR="00290908">
        <w:rPr>
          <w:rFonts w:ascii="Calibri" w:eastAsia="Times New Roman" w:hAnsi="Calibri" w:cs="Calibri"/>
          <w:b/>
          <w:bCs/>
          <w:color w:val="000000"/>
          <w:sz w:val="28"/>
          <w:szCs w:val="28"/>
        </w:rPr>
        <w:t xml:space="preserve"> (</w:t>
      </w:r>
      <w:r w:rsidR="00290908" w:rsidRPr="00FC71E9">
        <w:rPr>
          <w:rFonts w:ascii="Calibri" w:eastAsia="Times New Roman" w:hAnsi="Calibri" w:cs="Calibri"/>
          <w:b/>
          <w:bCs/>
          <w:i/>
          <w:iCs/>
          <w:color w:val="000000"/>
          <w:sz w:val="28"/>
          <w:szCs w:val="28"/>
        </w:rPr>
        <w:t>Source: Sonoma County’s website</w:t>
      </w:r>
      <w:r w:rsidR="00290908">
        <w:rPr>
          <w:rFonts w:ascii="Calibri" w:eastAsia="Times New Roman" w:hAnsi="Calibri" w:cs="Calibri"/>
          <w:b/>
          <w:bCs/>
          <w:color w:val="000000"/>
          <w:sz w:val="28"/>
          <w:szCs w:val="28"/>
        </w:rPr>
        <w:t>)</w:t>
      </w:r>
    </w:p>
    <w:p w14:paraId="738742C2" w14:textId="3502C774" w:rsidR="00FC0EB4" w:rsidRPr="00401C53" w:rsidRDefault="00FC0EB4" w:rsidP="00FC0EB4">
      <w:pPr>
        <w:shd w:val="clear" w:color="auto" w:fill="FDFDFC"/>
        <w:spacing w:after="150" w:line="324" w:lineRule="atLeast"/>
        <w:rPr>
          <w:rFonts w:ascii="Calibri" w:eastAsia="Times New Roman" w:hAnsi="Calibri" w:cs="Calibri"/>
          <w:color w:val="000000"/>
          <w:sz w:val="22"/>
          <w:szCs w:val="22"/>
        </w:rPr>
      </w:pPr>
      <w:r w:rsidRPr="00401C53">
        <w:rPr>
          <w:rFonts w:ascii="Arial" w:eastAsia="Times New Roman" w:hAnsi="Arial" w:cs="Arial"/>
          <w:color w:val="000000"/>
          <w:sz w:val="20"/>
          <w:szCs w:val="20"/>
        </w:rPr>
        <w:fldChar w:fldCharType="begin"/>
      </w:r>
      <w:r w:rsidRPr="00401C53">
        <w:rPr>
          <w:rFonts w:ascii="Arial" w:eastAsia="Times New Roman" w:hAnsi="Arial" w:cs="Arial"/>
          <w:color w:val="000000"/>
          <w:sz w:val="20"/>
          <w:szCs w:val="20"/>
        </w:rPr>
        <w:instrText xml:space="preserve"> INCLUDEPICTURE "cid:395D288A-D712-46C3-B9BA-B9196697FE81@Home" \* MERGEFORMATINET </w:instrText>
      </w:r>
      <w:r w:rsidRPr="00401C53">
        <w:rPr>
          <w:rFonts w:ascii="Arial" w:eastAsia="Times New Roman" w:hAnsi="Arial" w:cs="Arial"/>
          <w:color w:val="000000"/>
          <w:sz w:val="20"/>
          <w:szCs w:val="20"/>
        </w:rPr>
        <w:fldChar w:fldCharType="separate"/>
      </w:r>
      <w:r w:rsidRPr="00401C53">
        <w:rPr>
          <w:rFonts w:ascii="Arial" w:eastAsia="Times New Roman" w:hAnsi="Arial" w:cs="Arial"/>
          <w:noProof/>
          <w:color w:val="000000"/>
          <w:sz w:val="20"/>
          <w:szCs w:val="20"/>
        </w:rPr>
        <mc:AlternateContent>
          <mc:Choice Requires="wps">
            <w:drawing>
              <wp:inline distT="0" distB="0" distL="0" distR="0" wp14:anchorId="2798EDE7" wp14:editId="30EB6C31">
                <wp:extent cx="302895" cy="302895"/>
                <wp:effectExtent l="0" t="0" r="0" b="0"/>
                <wp:docPr id="1" name="Rectangle 1" descr="Accessory Uni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700920" id="Rectangle 1" o:spid="_x0000_s1026" alt="Accessory Unit"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" filled="f" stroked="f">
                <o:lock v:ext="edit" aspectratio="t"/>
                <w10:anchorlock/>
              </v:rect>
            </w:pict>
          </mc:Fallback>
        </mc:AlternateContent>
      </w:r>
      <w:r w:rsidRPr="00401C53">
        <w:rPr>
          <w:rFonts w:ascii="Arial" w:eastAsia="Times New Roman" w:hAnsi="Arial" w:cs="Arial"/>
          <w:color w:val="000000"/>
          <w:sz w:val="20"/>
          <w:szCs w:val="20"/>
        </w:rPr>
        <w:fldChar w:fldCharType="end"/>
      </w:r>
      <w:proofErr w:type="gramStart"/>
      <w:r w:rsidR="00FC71E9">
        <w:rPr>
          <w:rFonts w:ascii="Arial" w:eastAsia="Times New Roman" w:hAnsi="Arial" w:cs="Arial"/>
          <w:color w:val="000000"/>
          <w:sz w:val="20"/>
          <w:szCs w:val="20"/>
        </w:rPr>
        <w:t>”</w:t>
      </w:r>
      <w:r w:rsidRPr="00401C53">
        <w:rPr>
          <w:rFonts w:ascii="Arial" w:eastAsia="Times New Roman" w:hAnsi="Arial" w:cs="Arial"/>
          <w:color w:val="000000"/>
          <w:sz w:val="20"/>
          <w:szCs w:val="20"/>
        </w:rPr>
        <w:t>As</w:t>
      </w:r>
      <w:proofErr w:type="gramEnd"/>
      <w:r w:rsidRPr="00401C53">
        <w:rPr>
          <w:rFonts w:ascii="Arial" w:eastAsia="Times New Roman" w:hAnsi="Arial" w:cs="Arial"/>
          <w:color w:val="000000"/>
          <w:sz w:val="20"/>
          <w:szCs w:val="20"/>
        </w:rPr>
        <w:t xml:space="preserve"> you work on the design to rebuild your home, we encourage you to consider including adding Accessory Dwelling Units (ADUs) and Junior Accessory Dwelling Units (JADUs) to your building plans.</w:t>
      </w:r>
    </w:p>
    <w:p w14:paraId="2718F2D5" w14:textId="77777777" w:rsidR="00FC0EB4" w:rsidRPr="00401C53" w:rsidRDefault="00FC0EB4" w:rsidP="00FC0EB4">
      <w:pPr>
        <w:shd w:val="clear" w:color="auto" w:fill="FDFDFC"/>
        <w:spacing w:after="150" w:line="324" w:lineRule="atLeast"/>
        <w:rPr>
          <w:rFonts w:ascii="Calibri" w:eastAsia="Times New Roman" w:hAnsi="Calibri" w:cs="Calibri"/>
          <w:color w:val="000000"/>
          <w:sz w:val="22"/>
          <w:szCs w:val="22"/>
        </w:rPr>
      </w:pPr>
      <w:r w:rsidRPr="00401C53">
        <w:rPr>
          <w:rFonts w:ascii="Arial" w:eastAsia="Times New Roman" w:hAnsi="Arial" w:cs="Arial"/>
          <w:color w:val="000000"/>
          <w:sz w:val="20"/>
          <w:szCs w:val="20"/>
        </w:rPr>
        <w:t>We realize the financial burden that is involved in rebuilding your home. Building Accessory Units and Junior Units into your home can include the following benefits:</w:t>
      </w:r>
    </w:p>
    <w:p w14:paraId="03288DA7" w14:textId="77777777" w:rsidR="00FC0EB4" w:rsidRPr="00401C53" w:rsidRDefault="00FC0EB4" w:rsidP="00FC0EB4">
      <w:pPr>
        <w:shd w:val="clear" w:color="auto" w:fill="FDFDFC"/>
        <w:spacing w:after="120" w:line="324" w:lineRule="atLeast"/>
        <w:ind w:left="1080" w:hanging="360"/>
        <w:rPr>
          <w:rFonts w:ascii="Calibri" w:eastAsia="Times New Roman" w:hAnsi="Calibri" w:cs="Calibri"/>
          <w:color w:val="000000"/>
          <w:sz w:val="22"/>
          <w:szCs w:val="22"/>
        </w:rPr>
      </w:pPr>
      <w:r w:rsidRPr="00401C53">
        <w:rPr>
          <w:rFonts w:ascii="Symbol" w:eastAsia="Times New Roman" w:hAnsi="Symbol" w:cs="Calibri"/>
          <w:color w:val="000000"/>
          <w:sz w:val="20"/>
          <w:szCs w:val="20"/>
        </w:rPr>
        <w:t>·</w:t>
      </w:r>
      <w:r w:rsidRPr="00401C53">
        <w:rPr>
          <w:rFonts w:ascii="Times New Roman" w:eastAsia="Times New Roman" w:hAnsi="Times New Roman" w:cs="Times New Roman"/>
          <w:color w:val="000000"/>
          <w:sz w:val="14"/>
          <w:szCs w:val="14"/>
        </w:rPr>
        <w:t>         </w:t>
      </w:r>
      <w:r w:rsidRPr="00401C53">
        <w:rPr>
          <w:rFonts w:ascii="Arial" w:eastAsia="Times New Roman" w:hAnsi="Arial" w:cs="Arial"/>
          <w:color w:val="000000"/>
          <w:sz w:val="20"/>
          <w:szCs w:val="20"/>
        </w:rPr>
        <w:t>ADUs and JADUs can provide revenue streams for you, while increasing the availability of rental housing in the county.</w:t>
      </w:r>
    </w:p>
    <w:p w14:paraId="45CF02F4" w14:textId="77777777" w:rsidR="00FC0EB4" w:rsidRPr="00401C53" w:rsidRDefault="00FC0EB4" w:rsidP="00FC0EB4">
      <w:pPr>
        <w:shd w:val="clear" w:color="auto" w:fill="FDFDFC"/>
        <w:spacing w:after="120" w:line="324" w:lineRule="atLeast"/>
        <w:ind w:left="1080" w:hanging="360"/>
        <w:rPr>
          <w:rFonts w:ascii="Calibri" w:eastAsia="Times New Roman" w:hAnsi="Calibri" w:cs="Calibri"/>
          <w:color w:val="000000"/>
          <w:sz w:val="22"/>
          <w:szCs w:val="22"/>
        </w:rPr>
      </w:pPr>
      <w:r w:rsidRPr="00401C53">
        <w:rPr>
          <w:rFonts w:ascii="Symbol" w:eastAsia="Times New Roman" w:hAnsi="Symbol" w:cs="Calibri"/>
          <w:color w:val="000000"/>
          <w:sz w:val="20"/>
          <w:szCs w:val="20"/>
        </w:rPr>
        <w:t>·</w:t>
      </w:r>
      <w:r w:rsidRPr="00401C53">
        <w:rPr>
          <w:rFonts w:ascii="Times New Roman" w:eastAsia="Times New Roman" w:hAnsi="Times New Roman" w:cs="Times New Roman"/>
          <w:color w:val="000000"/>
          <w:sz w:val="14"/>
          <w:szCs w:val="14"/>
        </w:rPr>
        <w:t>         </w:t>
      </w:r>
      <w:r w:rsidRPr="00401C53">
        <w:rPr>
          <w:rFonts w:ascii="Arial" w:eastAsia="Times New Roman" w:hAnsi="Arial" w:cs="Arial"/>
          <w:color w:val="000000"/>
          <w:sz w:val="20"/>
          <w:szCs w:val="20"/>
        </w:rPr>
        <w:t>These units also provide flexibility for aging in place by creating space for family and/or caregivers while maintaining homeowners' privacy.</w:t>
      </w:r>
    </w:p>
    <w:p w14:paraId="31B128D4" w14:textId="77777777" w:rsidR="00FC0EB4" w:rsidRPr="00401C53" w:rsidRDefault="00FC0EB4" w:rsidP="00FC0EB4">
      <w:pPr>
        <w:shd w:val="clear" w:color="auto" w:fill="FDFDFC"/>
        <w:spacing w:after="120" w:line="324" w:lineRule="atLeast"/>
        <w:ind w:left="1080" w:hanging="360"/>
        <w:rPr>
          <w:rFonts w:ascii="Calibri" w:eastAsia="Times New Roman" w:hAnsi="Calibri" w:cs="Calibri"/>
          <w:color w:val="000000"/>
          <w:sz w:val="22"/>
          <w:szCs w:val="22"/>
        </w:rPr>
      </w:pPr>
      <w:r w:rsidRPr="00401C53">
        <w:rPr>
          <w:rFonts w:ascii="Symbol" w:eastAsia="Times New Roman" w:hAnsi="Symbol" w:cs="Calibri"/>
          <w:color w:val="000000"/>
          <w:sz w:val="20"/>
          <w:szCs w:val="20"/>
        </w:rPr>
        <w:t>·</w:t>
      </w:r>
      <w:r w:rsidRPr="00401C53">
        <w:rPr>
          <w:rFonts w:ascii="Times New Roman" w:eastAsia="Times New Roman" w:hAnsi="Times New Roman" w:cs="Times New Roman"/>
          <w:color w:val="000000"/>
          <w:sz w:val="14"/>
          <w:szCs w:val="14"/>
        </w:rPr>
        <w:t>         </w:t>
      </w:r>
      <w:r w:rsidRPr="00401C53">
        <w:rPr>
          <w:rFonts w:ascii="Arial" w:eastAsia="Times New Roman" w:hAnsi="Arial" w:cs="Arial"/>
          <w:color w:val="000000"/>
          <w:sz w:val="20"/>
          <w:szCs w:val="20"/>
        </w:rPr>
        <w:t>You may even be able to live in your accessory dwelling unit while your primary residence is rebuilt. </w:t>
      </w:r>
    </w:p>
    <w:p w14:paraId="40047667" w14:textId="1B4FE045" w:rsidR="00FC0EB4" w:rsidRPr="00401C53" w:rsidRDefault="00FC0EB4" w:rsidP="00FC71E9">
      <w:pPr>
        <w:shd w:val="clear" w:color="auto" w:fill="FDFDFC"/>
        <w:spacing w:after="150" w:line="324" w:lineRule="atLeast"/>
        <w:rPr>
          <w:rFonts w:ascii="Calibri" w:eastAsia="Times New Roman" w:hAnsi="Calibri" w:cs="Calibri"/>
          <w:color w:val="000000"/>
          <w:sz w:val="22"/>
          <w:szCs w:val="22"/>
        </w:rPr>
      </w:pPr>
      <w:r w:rsidRPr="00401C53">
        <w:rPr>
          <w:rFonts w:ascii="Arial" w:eastAsia="Times New Roman" w:hAnsi="Arial" w:cs="Arial"/>
          <w:color w:val="000000"/>
          <w:sz w:val="20"/>
          <w:szCs w:val="20"/>
        </w:rPr>
        <w:t xml:space="preserve">All residential properties can have a junior accessory dwelling unit (JADU) by converting a bedroom to include an efficiency kitchen and separate entrance. Accessory dwelling units (ADUs) are allowed where adequate water and sewer or septic are demonstrated (there is no minimum lot size for an accessory dwelling unit). A single parcel that meets the criteria can have both a junior and accessory dwelling unit in addition to the primary residence. The County is allowing residents to build detached accessory dwelling units to live in while they are rebuilding their main </w:t>
      </w:r>
      <w:proofErr w:type="spellStart"/>
      <w:r w:rsidRPr="00401C53">
        <w:rPr>
          <w:rFonts w:ascii="Arial" w:eastAsia="Times New Roman" w:hAnsi="Arial" w:cs="Arial"/>
          <w:color w:val="000000"/>
          <w:sz w:val="20"/>
          <w:szCs w:val="20"/>
        </w:rPr>
        <w:t>residence.</w:t>
      </w:r>
      <w:hyperlink r:id="rId6" w:history="1">
        <w:r w:rsidRPr="00401C53">
          <w:rPr>
            <w:rFonts w:ascii="Arial" w:eastAsia="Times New Roman" w:hAnsi="Arial" w:cs="Arial"/>
            <w:b/>
            <w:bCs/>
            <w:color w:val="0000FF"/>
            <w:sz w:val="20"/>
            <w:szCs w:val="20"/>
          </w:rPr>
          <w:t>Learn</w:t>
        </w:r>
        <w:proofErr w:type="spellEnd"/>
        <w:r w:rsidRPr="00401C53">
          <w:rPr>
            <w:rFonts w:ascii="Arial" w:eastAsia="Times New Roman" w:hAnsi="Arial" w:cs="Arial"/>
            <w:b/>
            <w:bCs/>
            <w:color w:val="0000FF"/>
            <w:sz w:val="20"/>
            <w:szCs w:val="20"/>
          </w:rPr>
          <w:t xml:space="preserve"> More About Accessory Dwelling Units &amp; Junior Units</w:t>
        </w:r>
      </w:hyperlink>
    </w:p>
    <w:p w14:paraId="063F325A" w14:textId="07842900" w:rsidR="00FC0EB4" w:rsidRPr="00401C53" w:rsidRDefault="00FC0EB4" w:rsidP="00FC0EB4">
      <w:pPr>
        <w:shd w:val="clear" w:color="auto" w:fill="FDFDFC"/>
        <w:spacing w:line="288" w:lineRule="atLeast"/>
        <w:outlineLvl w:val="2"/>
        <w:rPr>
          <w:rFonts w:ascii="Calibri" w:eastAsia="Times New Roman" w:hAnsi="Calibri" w:cs="Calibri"/>
          <w:b/>
          <w:bCs/>
          <w:color w:val="000000"/>
          <w:sz w:val="27"/>
          <w:szCs w:val="27"/>
        </w:rPr>
      </w:pPr>
      <w:r w:rsidRPr="00401C53">
        <w:rPr>
          <w:rFonts w:ascii="Arial" w:eastAsia="Times New Roman" w:hAnsi="Arial" w:cs="Arial"/>
          <w:b/>
          <w:bCs/>
          <w:color w:val="333333"/>
          <w:sz w:val="25"/>
          <w:szCs w:val="25"/>
        </w:rPr>
        <w:t>Incentive for Construction of New Accessory Dwelling Units</w:t>
      </w:r>
    </w:p>
    <w:p w14:paraId="2E8CBC1D" w14:textId="4EE6CE46" w:rsidR="00FC0EB4" w:rsidRPr="00FC71E9" w:rsidRDefault="00FC0EB4" w:rsidP="00FC71E9">
      <w:pPr>
        <w:shd w:val="clear" w:color="auto" w:fill="FDFDFC"/>
        <w:spacing w:line="324" w:lineRule="atLeast"/>
        <w:rPr>
          <w:rFonts w:ascii="Calibri" w:eastAsia="Times New Roman" w:hAnsi="Calibri" w:cs="Calibri"/>
          <w:color w:val="000000"/>
          <w:sz w:val="22"/>
          <w:szCs w:val="22"/>
        </w:rPr>
      </w:pPr>
      <w:r w:rsidRPr="00401C53">
        <w:rPr>
          <w:rFonts w:ascii="Arial" w:eastAsia="Times New Roman" w:hAnsi="Arial" w:cs="Arial"/>
          <w:color w:val="000000"/>
          <w:sz w:val="20"/>
          <w:szCs w:val="20"/>
        </w:rPr>
        <w:t>Development impact fees that are typically charged on </w:t>
      </w:r>
      <w:r w:rsidRPr="00401C53">
        <w:rPr>
          <w:rFonts w:ascii="Arial" w:eastAsia="Times New Roman" w:hAnsi="Arial" w:cs="Arial"/>
          <w:b/>
          <w:bCs/>
          <w:color w:val="000000"/>
          <w:sz w:val="20"/>
          <w:szCs w:val="20"/>
        </w:rPr>
        <w:t>new</w:t>
      </w:r>
      <w:r w:rsidRPr="00401C53">
        <w:rPr>
          <w:rFonts w:ascii="Arial" w:eastAsia="Times New Roman" w:hAnsi="Arial" w:cs="Arial"/>
          <w:color w:val="000000"/>
          <w:sz w:val="20"/>
          <w:szCs w:val="20"/>
        </w:rPr>
        <w:t> residential units to cover the cost of improvements needed for traffic and parks has been reduced or waived for new accessory dwelling units in the burn areas as noted below. The fee reduction is intended to encourage construction or installation of accessory dwelling units to house fire victims while rebuilding or add to the rental housing stock.</w:t>
      </w:r>
      <w:r w:rsidR="00FC71E9">
        <w:rPr>
          <w:rFonts w:ascii="Arial" w:eastAsia="Times New Roman" w:hAnsi="Arial" w:cs="Arial"/>
          <w:color w:val="000000"/>
          <w:sz w:val="20"/>
          <w:szCs w:val="20"/>
        </w:rPr>
        <w:t>”</w:t>
      </w:r>
    </w:p>
    <w:sectPr w:rsidR="00FC0EB4" w:rsidRPr="00FC71E9" w:rsidSect="0029090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690B6" w14:textId="77777777" w:rsidR="00BB7079" w:rsidRDefault="00BB7079" w:rsidP="00FC71E9">
      <w:r>
        <w:separator/>
      </w:r>
    </w:p>
  </w:endnote>
  <w:endnote w:type="continuationSeparator" w:id="0">
    <w:p w14:paraId="1EB99519" w14:textId="77777777" w:rsidR="00BB7079" w:rsidRDefault="00BB7079" w:rsidP="00FC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3853306"/>
      <w:docPartObj>
        <w:docPartGallery w:val="Page Numbers (Bottom of Page)"/>
        <w:docPartUnique/>
      </w:docPartObj>
    </w:sdtPr>
    <w:sdtEndPr>
      <w:rPr>
        <w:rStyle w:val="PageNumber"/>
      </w:rPr>
    </w:sdtEndPr>
    <w:sdtContent>
      <w:p w14:paraId="1C3AA3F7" w14:textId="6FDFEB37" w:rsidR="00FC71E9" w:rsidRDefault="00FC71E9" w:rsidP="00921D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C78B5F" w14:textId="77777777" w:rsidR="00FC71E9" w:rsidRDefault="00FC71E9" w:rsidP="00FC71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92653408"/>
      <w:docPartObj>
        <w:docPartGallery w:val="Page Numbers (Bottom of Page)"/>
        <w:docPartUnique/>
      </w:docPartObj>
    </w:sdtPr>
    <w:sdtEndPr>
      <w:rPr>
        <w:rStyle w:val="PageNumber"/>
      </w:rPr>
    </w:sdtEndPr>
    <w:sdtContent>
      <w:p w14:paraId="7458A5E2" w14:textId="57B42522" w:rsidR="00FC71E9" w:rsidRDefault="00FC71E9" w:rsidP="00921D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BE65EB" w14:textId="77777777" w:rsidR="00FC71E9" w:rsidRDefault="00FC71E9" w:rsidP="00FC71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664B0" w14:textId="77777777" w:rsidR="00BB7079" w:rsidRDefault="00BB7079" w:rsidP="00FC71E9">
      <w:r>
        <w:separator/>
      </w:r>
    </w:p>
  </w:footnote>
  <w:footnote w:type="continuationSeparator" w:id="0">
    <w:p w14:paraId="049F4AC0" w14:textId="77777777" w:rsidR="00BB7079" w:rsidRDefault="00BB7079" w:rsidP="00FC7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B8"/>
    <w:rsid w:val="0026148D"/>
    <w:rsid w:val="00290908"/>
    <w:rsid w:val="00451A43"/>
    <w:rsid w:val="007F70B8"/>
    <w:rsid w:val="00887CE0"/>
    <w:rsid w:val="0095678A"/>
    <w:rsid w:val="009F49B8"/>
    <w:rsid w:val="00BB7079"/>
    <w:rsid w:val="00BE5B95"/>
    <w:rsid w:val="00D52EED"/>
    <w:rsid w:val="00FC0EB4"/>
    <w:rsid w:val="00FC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A1C9B1"/>
  <w15:chartTrackingRefBased/>
  <w15:docId w15:val="{3899075C-918A-6C48-9ADA-506B8F3E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F70B8"/>
    <w:pPr>
      <w:spacing w:before="100" w:beforeAutospacing="1" w:after="100" w:afterAutospacing="1"/>
    </w:pPr>
    <w:rPr>
      <w:rFonts w:ascii="Times New Roman" w:eastAsia="Times New Roman" w:hAnsi="Times New Roman" w:cs="Times New Roman"/>
    </w:rPr>
  </w:style>
  <w:style w:type="character" w:customStyle="1" w:styleId="PlainTextChar">
    <w:name w:val="Plain Text Char"/>
    <w:basedOn w:val="DefaultParagraphFont"/>
    <w:link w:val="PlainText"/>
    <w:uiPriority w:val="99"/>
    <w:semiHidden/>
    <w:rsid w:val="007F70B8"/>
    <w:rPr>
      <w:rFonts w:ascii="Times New Roman" w:eastAsia="Times New Roman" w:hAnsi="Times New Roman" w:cs="Times New Roman"/>
    </w:rPr>
  </w:style>
  <w:style w:type="character" w:customStyle="1" w:styleId="apple-converted-space">
    <w:name w:val="apple-converted-space"/>
    <w:basedOn w:val="DefaultParagraphFont"/>
    <w:rsid w:val="007F70B8"/>
  </w:style>
  <w:style w:type="paragraph" w:styleId="Footer">
    <w:name w:val="footer"/>
    <w:basedOn w:val="Normal"/>
    <w:link w:val="FooterChar"/>
    <w:uiPriority w:val="99"/>
    <w:unhideWhenUsed/>
    <w:rsid w:val="00FC71E9"/>
    <w:pPr>
      <w:tabs>
        <w:tab w:val="center" w:pos="4680"/>
        <w:tab w:val="right" w:pos="9360"/>
      </w:tabs>
    </w:pPr>
  </w:style>
  <w:style w:type="character" w:customStyle="1" w:styleId="FooterChar">
    <w:name w:val="Footer Char"/>
    <w:basedOn w:val="DefaultParagraphFont"/>
    <w:link w:val="Footer"/>
    <w:uiPriority w:val="99"/>
    <w:rsid w:val="00FC71E9"/>
  </w:style>
  <w:style w:type="character" w:styleId="PageNumber">
    <w:name w:val="page number"/>
    <w:basedOn w:val="DefaultParagraphFont"/>
    <w:uiPriority w:val="99"/>
    <w:semiHidden/>
    <w:unhideWhenUsed/>
    <w:rsid w:val="00FC7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07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nomacounty.ca.gov/PRMD/Regulations/Accessory-Units-and-Junior-Uni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878</Words>
  <Characters>5011</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Olney</dc:creator>
  <cp:keywords/>
  <dc:description/>
  <cp:lastModifiedBy>Judith Olney</cp:lastModifiedBy>
  <cp:revision>2</cp:revision>
  <dcterms:created xsi:type="dcterms:W3CDTF">2020-11-28T15:32:00Z</dcterms:created>
  <dcterms:modified xsi:type="dcterms:W3CDTF">2020-11-28T15:32:00Z</dcterms:modified>
</cp:coreProperties>
</file>